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Hepatitis A virus is classified as a non-enveloped virus belonging to which family?</w:t>
      </w:r>
    </w:p>
    <w:p>
      <w:r>
        <w:t xml:space="preserve">(a) Picornaviridae</w:t>
      </w:r>
    </w:p>
    <w:p>
      <w:r>
        <w:t xml:space="preserve">(b) Hepadnaviridae</w:t>
      </w:r>
    </w:p>
    <w:p>
      <w:r>
        <w:t xml:space="preserve">(c) Flaviviridae</w:t>
      </w:r>
    </w:p>
    <w:p>
      <w:r>
        <w:t xml:space="preserve">(d) Bunyaviridae</w:t>
      </w:r>
    </w:p>
    <w:p>
      <w:r>
        <w:t xml:space="preserve">Answer: a</w:t>
      </w:r>
    </w:p>
    <w:p>
      <w:r>
        <w:t xml:space="preserve">Solution: HAV belongs to Picornaviridae family, characterized by single-stranded RNA and small icosahedral structure. This classification explains its resistance to environmental conditions and acid-peptic degradation, allowing fecal-oral transmission. Hepadnaviridae includes HBV (enveloped), Flaviviridae includes HCV, and Bunyaviridae includes other viruses. The picorna family's non-enveloped nature makes HAV more resistant to antibiotics and environmental stress, which is critical for nursing infection control.</w:t>
      </w:r>
    </w:p>
    <w:p>
      <w:r>
        <w:t xml:space="preserve">Positive Marks: 1</w:t>
      </w:r>
    </w:p>
    <w:p>
      <w:r>
        <w:t xml:space="preserve">Negative Marks: 0.33</w:t>
      </w:r>
    </w:p>
    <w:p/>
    <w:p>
      <w:r>
        <w:rPr>
          <w:b/>
        </w:rPr>
        <w:t xml:space="preserve">Question: Which serological marker appears first and indicates acute hepatitis B infection?</w:t>
      </w:r>
    </w:p>
    <w:p>
      <w:r>
        <w:t xml:space="preserve">(a) Anti-HBs</w:t>
      </w:r>
    </w:p>
    <w:p>
      <w:r>
        <w:t xml:space="preserve">(b) HBsAg</w:t>
      </w:r>
    </w:p>
    <w:p>
      <w:r>
        <w:t xml:space="preserve">(c) Anti-HBc</w:t>
      </w:r>
    </w:p>
    <w:p>
      <w:r>
        <w:t xml:space="preserve">(d) HBeAg</w:t>
      </w:r>
    </w:p>
    <w:p>
      <w:r>
        <w:t xml:space="preserve">Answer: b</w:t>
      </w:r>
    </w:p>
    <w:p>
      <w:r>
        <w:t xml:space="preserve">Solution: HBsAg (Hepatitis B surface antigen) appears first during acute HBV infection and indicates active viral replication. Anti-HBc appears simultaneously or shortly after HBsAg. Anti-HBs appears late and indicates recovery/immunity. HBeAg indicates high infectivity but appears later. The window period occurs between disappearance of HBsAg and appearance of Anti-HBs. Understanding marker kinetics is essential for nurses in interpreting screening results and preventing transmission through proper precautions.</w:t>
      </w:r>
    </w:p>
    <w:p>
      <w:r>
        <w:t xml:space="preserve">Positive Marks: 1</w:t>
      </w:r>
    </w:p>
    <w:p>
      <w:r>
        <w:t xml:space="preserve">Negative Marks: 0.33</w:t>
      </w:r>
    </w:p>
    <w:p/>
    <w:p>
      <w:r>
        <w:rPr>
          <w:b/>
        </w:rPr>
        <w:t xml:space="preserve">Question: Hepatitis C virus is primarily transmitted through which route?</w:t>
      </w:r>
    </w:p>
    <w:p>
      <w:r>
        <w:t xml:space="preserve">(a) Fecal-oral route</w:t>
      </w:r>
    </w:p>
    <w:p>
      <w:r>
        <w:t xml:space="preserve">(b) Parenteral route (blood exposure)</w:t>
      </w:r>
    </w:p>
    <w:p>
      <w:r>
        <w:t xml:space="preserve">(c) Respiratory droplets</w:t>
      </w:r>
    </w:p>
    <w:p>
      <w:r>
        <w:t xml:space="preserve">(d) Vertical transmission only</w:t>
      </w:r>
    </w:p>
    <w:p>
      <w:r>
        <w:t xml:space="preserve">Answer: b</w:t>
      </w:r>
    </w:p>
    <w:p>
      <w:r>
        <w:t xml:space="preserve">Solution: HCV is transmitted primarily through parenteral route including needle-stick injuries, blood transfusions, injection drug use, and dialysis. Unlike HAV (fecal-oral) and HBV (multiple routes), HCV does not have significant fecal-oral transmission. Vertical transmission occurs but is less common than parenteral. Respiratory transmission is not a route. This is critical for nursing practice regarding needlestick injury protocols and blood-borne pathogen precautions in HCV-positive patients.</w:t>
      </w:r>
    </w:p>
    <w:p>
      <w:r>
        <w:t xml:space="preserve">Positive Marks: 1</w:t>
      </w:r>
    </w:p>
    <w:p>
      <w:r>
        <w:t xml:space="preserve">Negative Marks: 0.33</w:t>
      </w:r>
    </w:p>
    <w:p/>
    <w:p>
      <w:r>
        <w:rPr>
          <w:b/>
        </w:rPr>
        <w:t xml:space="preserve">Question: Hepatitis D (Delta) virus requires which virus for its replication?</w:t>
      </w:r>
    </w:p>
    <w:p>
      <w:r>
        <w:t xml:space="preserve">(a) Hepatitis A virus</w:t>
      </w:r>
    </w:p>
    <w:p>
      <w:r>
        <w:t xml:space="preserve">(b) Hepatitis B virus</w:t>
      </w:r>
    </w:p>
    <w:p>
      <w:r>
        <w:t xml:space="preserve">(c) Hepatitis C virus</w:t>
      </w:r>
    </w:p>
    <w:p>
      <w:r>
        <w:t xml:space="preserve">(d) Hepatitis E virus</w:t>
      </w:r>
    </w:p>
    <w:p>
      <w:r>
        <w:t xml:space="preserve">Answer: b</w:t>
      </w:r>
    </w:p>
    <w:p>
      <w:r>
        <w:t xml:space="preserve">Solution: HDV is a defective virus requiring HBsAg for assembly and replication; it cannot survive independently without HBV. HDV infection occurs either as co-infection with HBV or superinfection in chronic HBV carriers. This unique dependency makes HDV infection possible only in HBsAg-positive individuals. HAV, HCV, and HEV are independent viruses. For nursing, this means HDV prevention requires HBV vaccination, and HDV severity depends on concurrent HBV status.</w:t>
      </w:r>
    </w:p>
    <w:p>
      <w:r>
        <w:t xml:space="preserve">Positive Marks: 1</w:t>
      </w:r>
    </w:p>
    <w:p>
      <w:r>
        <w:t xml:space="preserve">Negative Marks: 0.33</w:t>
      </w:r>
    </w:p>
    <w:p/>
    <w:p>
      <w:r>
        <w:rPr>
          <w:b/>
        </w:rPr>
        <w:t xml:space="preserve">Question: Hepatitis E virus is primarily transmitted through which route?</w:t>
      </w:r>
    </w:p>
    <w:p>
      <w:r>
        <w:t xml:space="preserve">(a) Parenteral route</w:t>
      </w:r>
    </w:p>
    <w:p>
      <w:r>
        <w:t xml:space="preserve">(b) Fecal-oral route</w:t>
      </w:r>
    </w:p>
    <w:p>
      <w:r>
        <w:t xml:space="preserve">(c) Sexual contact</w:t>
      </w:r>
    </w:p>
    <w:p>
      <w:r>
        <w:t xml:space="preserve">(d) Respiratory droplets</w:t>
      </w:r>
    </w:p>
    <w:p>
      <w:r>
        <w:t xml:space="preserve">Answer: b</w:t>
      </w:r>
    </w:p>
    <w:p>
      <w:r>
        <w:t xml:space="preserve">Solution: HEV is transmitted primarily through fecal-oral route, similar to HAV, particularly through contaminated water in endemic areas. Unlike HAV, HEV has significant zoonotic transmission from pigs and other animals. Sexual transmission is rare. Parenteral transmission is minimal. This fecal-oral transmission pattern makes HEV endemic in areas with poor sanitation. For nurses, sanitation counseling and water safety education are important preventive measures, especially in pregnancy where HEV carries higher mortality risk.</w:t>
      </w:r>
    </w:p>
    <w:p>
      <w:r>
        <w:t xml:space="preserve">Positive Marks: 1</w:t>
      </w:r>
    </w:p>
    <w:p>
      <w:r>
        <w:t xml:space="preserve">Negative Marks: 0.33</w:t>
      </w:r>
    </w:p>
    <w:p/>
    <w:p>
      <w:r>
        <w:rPr>
          <w:b/>
        </w:rPr>
        <w:t xml:space="preserve">Question: A 35-year-old male with confirmed HBsAg positivity and normal ALT levels is diagnosed with chronic hepatitis B. What is the significance of HBeAg positivity in this case?</w:t>
      </w:r>
    </w:p>
    <w:p>
      <w:r>
        <w:t xml:space="preserve">(a) Indicates inactive carrier state</w:t>
      </w:r>
    </w:p>
    <w:p>
      <w:r>
        <w:t xml:space="preserve">(b) Indicates high viral replication and infectivity</w:t>
      </w:r>
    </w:p>
    <w:p>
      <w:r>
        <w:t xml:space="preserve">(c) Suggests HCV co-infection</w:t>
      </w:r>
    </w:p>
    <w:p>
      <w:r>
        <w:t xml:space="preserve">(d) Predicts resolution of infection</w:t>
      </w:r>
    </w:p>
    <w:p>
      <w:r>
        <w:t xml:space="preserve">Answer: b</w:t>
      </w:r>
    </w:p>
    <w:p>
      <w:r>
        <w:t xml:space="preserve">Solution: HBeAg positivity indicates active viral replication and high infectivity (&gt;10^8 virions/mL), distinguishing active chronic HBV from inactive carrier state. HBeAg-negative patients have lower infectivity and better prognosis. Normal ALT despite HBeAg positivity suggests immune tolerance phase but maintains high infectivity risk. HBeAg does not indicate HCV co-infection or predict resolution. For nursing, HBeAg-positive patients require stricter infection control measures, as they pose higher transmission risk to contacts and healthcare workers despite potentially normal liver enzymes.</w:t>
      </w:r>
    </w:p>
    <w:p>
      <w:r>
        <w:t xml:space="preserve">Positive Marks: 1</w:t>
      </w:r>
    </w:p>
    <w:p>
      <w:r>
        <w:t xml:space="preserve">Negative Marks: 0.33</w:t>
      </w:r>
    </w:p>
    <w:p/>
    <w:p>
      <w:r>
        <w:rPr>
          <w:b/>
        </w:rPr>
        <w:t xml:space="preserve">Question: Which hepatitis virus is most effectively prevented by vaccination in nursing practice?</w:t>
      </w:r>
    </w:p>
    <w:p>
      <w:r>
        <w:t xml:space="preserve">(a) Hepatitis A and B</w:t>
      </w:r>
    </w:p>
    <w:p>
      <w:r>
        <w:t xml:space="preserve">(b) Hepatitis B and C</w:t>
      </w:r>
    </w:p>
    <w:p>
      <w:r>
        <w:t xml:space="preserve">(c) Hepatitis C and D</w:t>
      </w:r>
    </w:p>
    <w:p>
      <w:r>
        <w:t xml:space="preserve">(d) Hepatitis D and E</w:t>
      </w:r>
    </w:p>
    <w:p>
      <w:r>
        <w:t xml:space="preserve">Answer: a</w:t>
      </w:r>
    </w:p>
    <w:p>
      <w:r>
        <w:t xml:space="preserve">Solution: Effective vaccines exist for Hepatitis A (inactivated virus) and Hepatitis B (recombinant surface antigen), both recommended for healthcare workers. HAV vaccine provides lifelong immunity with 2-dose series. HBV vaccine series offers 95% protection. No vaccines currently exist for HCV, HDV (though HBV vaccine prevents HDV), or HEV globally, though HEV vaccine is available in some countries. For nurses, HAV and HBV vaccination form essential occupational health protocols to prevent needle-stick and exposure-related infections.</w:t>
      </w:r>
    </w:p>
    <w:p>
      <w:r>
        <w:t xml:space="preserve">Positive Marks: 1</w:t>
      </w:r>
    </w:p>
    <w:p>
      <w:r>
        <w:t xml:space="preserve">Negative Marks: 0.33</w:t>
      </w:r>
    </w:p>
    <w:p/>
    <w:p>
      <w:r>
        <w:rPr>
          <w:b/>
        </w:rPr>
        <w:t xml:space="preserve">Question: A patient presents with jaundice and elevated transaminases. Serological tests show Anti-HAV IgM positive. What is the clinical significance?</w:t>
      </w:r>
    </w:p>
    <w:p>
      <w:r>
        <w:t xml:space="preserve">(a) Indicates chronic hepatitis A</w:t>
      </w:r>
    </w:p>
    <w:p>
      <w:r>
        <w:t xml:space="preserve">(b) Indicates recent or acute hepatitis A infection</w:t>
      </w:r>
    </w:p>
    <w:p>
      <w:r>
        <w:t xml:space="preserve">(c) Indicates past infection with immunity</w:t>
      </w:r>
    </w:p>
    <w:p>
      <w:r>
        <w:t xml:space="preserve">(d) Indicates hepatitis B co-infection</w:t>
      </w:r>
    </w:p>
    <w:p>
      <w:r>
        <w:t xml:space="preserve">Answer: b</w:t>
      </w:r>
    </w:p>
    <w:p>
      <w:r>
        <w:t xml:space="preserve">Solution: Anti-HAV IgM positivity indicates recent or acute HAV infection and is present during symptomatic disease and early recovery. Anti-HAV IgG indicates past infection and lifelong immunity. HAV does not cause chronic infection, so Anti-HAV IgM never indicates chronic disease. The presence of IgM antibody, being acute phase, distinguishes current infection from past immunity. For nurses, IgM positivity requires strict infection control precautions including contact precautions, as the patient is actively shedding virus in feces, particularly important in hospital settings.</w:t>
      </w:r>
    </w:p>
    <w:p>
      <w:r>
        <w:t xml:space="preserve">Positive Marks: 1</w:t>
      </w:r>
    </w:p>
    <w:p>
      <w:r>
        <w:t xml:space="preserve">Negative Marks: 0.33</w:t>
      </w:r>
    </w:p>
    <w:p/>
    <w:p>
      <w:r>
        <w:rPr>
          <w:b/>
        </w:rPr>
        <w:t xml:space="preserve">Question: Which characteristic distinguishes hepatitis B virus from hepatitis C virus in terms of genome organization?</w:t>
      </w:r>
    </w:p>
    <w:p>
      <w:r>
        <w:t xml:space="preserve">(a) HBV is double-stranded DNA while HCV is single-stranded RNA</w:t>
      </w:r>
    </w:p>
    <w:p>
      <w:r>
        <w:t xml:space="preserve">(b) HBV is RNA-dependent DNA polymerase while HCV is only RNA</w:t>
      </w:r>
    </w:p>
    <w:p>
      <w:r>
        <w:t xml:space="preserve">(c) HBV has enveloped lipid bilayer while HCV is non-enveloped</w:t>
      </w:r>
    </w:p>
    <w:p>
      <w:r>
        <w:t xml:space="preserve">(d) HBV is icosahedral while HCV is rod-shaped</w:t>
      </w:r>
    </w:p>
    <w:p>
      <w:r>
        <w:t xml:space="preserve">Answer: a</w:t>
      </w:r>
    </w:p>
    <w:p>
      <w:r>
        <w:t xml:space="preserve">Solution: HBV contains partially double-stranded DNA (dsDNA) with reverse transcriptase activity, classifying it as a pararetrovirus. HCV contains single-stranded RNA (ssRNA) genome. This fundamental genomic difference affects viral replication mechanisms, persistence patterns, and drug target development. Both are enveloped viruses. Structure variations explain why HBV integration into host DNA causes chronic disease and cancer risk, while HCV relies on RNA replication. For nursing, understanding these differences helps explain chronicity rates (90% HCV vs 5-10% HBV in adults) and guides antiviral therapy counseling.</w:t>
      </w:r>
    </w:p>
    <w:p>
      <w:r>
        <w:t xml:space="preserve">Positive Marks: 1</w:t>
      </w:r>
    </w:p>
    <w:p>
      <w:r>
        <w:t xml:space="preserve">Negative Marks: 0.33</w:t>
      </w:r>
    </w:p>
    <w:p/>
    <w:p>
      <w:r>
        <w:rPr>
          <w:b/>
        </w:rPr>
        <w:t xml:space="preserve">Question: A healthcare worker sustains a needle-stick injury from an HBsAg-positive source. What is the most important immediate nursing action?</w:t>
      </w:r>
    </w:p>
    <w:p>
      <w:r>
        <w:t xml:space="preserve">(a) Administer prophylactic antibiotics immediately</w:t>
      </w:r>
    </w:p>
    <w:p>
      <w:r>
        <w:t xml:space="preserve">(b) Immediately wash wound with soap and water and initiate post-exposure prophylaxis protocol</w:t>
      </w:r>
    </w:p>
    <w:p>
      <w:r>
        <w:t xml:space="preserve">(c) Observe for symptoms over 6 months</w:t>
      </w:r>
    </w:p>
    <w:p>
      <w:r>
        <w:t xml:space="preserve">(d) Perform liver biopsy within 24 hours</w:t>
      </w:r>
    </w:p>
    <w:p>
      <w:r>
        <w:t xml:space="preserve">Answer: b</w:t>
      </w:r>
    </w:p>
    <w:p>
      <w:r>
        <w:t xml:space="preserve">Solution: Immediate wound management with soap and water followed by post-exposure prophylaxis (HBV immunoglobulin and/or vaccine series depending on prior immunity status) within 24 hours is critical for needle-stick injuries from HBsAg sources. Antibiotics are not indicated for viral infection. Observation alone is inappropriate as it misses the critical window for prophylaxis. Biopsy is not performed acutely in this setting. The window for effective prophylaxis is typically 7-14 days but best efficacy occurs within 24 hours. For nurses, rapid response protocols and vaccination status documentation are essential occupational safety measures.</w:t>
      </w:r>
    </w:p>
    <w:p>
      <w:r>
        <w:t xml:space="preserve">Positive Marks: 1</w:t>
      </w:r>
    </w:p>
    <w:p>
      <w:r>
        <w:t xml:space="preserve">Negative Marks: 0.33</w:t>
      </w:r>
    </w:p>
    <w:p/>
    <w:p>
      <w:r>
        <w:rPr>
          <w:b/>
        </w:rPr>
        <w:t xml:space="preserve">Question: Which hepatitis virus is most frequently associated with acute fulminant hepatic failure in pregnant women?</w:t>
      </w:r>
    </w:p>
    <w:p>
      <w:r>
        <w:t xml:space="preserve">(a) Hepatitis A</w:t>
      </w:r>
    </w:p>
    <w:p>
      <w:r>
        <w:t xml:space="preserve">(b) Hepatitis B</w:t>
      </w:r>
    </w:p>
    <w:p>
      <w:r>
        <w:t xml:space="preserve">(c) Hepatitis C</w:t>
      </w:r>
    </w:p>
    <w:p>
      <w:r>
        <w:t xml:space="preserve">(d) Hepatitis E</w:t>
      </w:r>
    </w:p>
    <w:p>
      <w:r>
        <w:t xml:space="preserve">Answer: d</w:t>
      </w:r>
    </w:p>
    <w:p>
      <w:r>
        <w:t xml:space="preserve">Solution: Hepatitis E virus shows significantly higher rates of fulminant hepatic failure in pregnant women (15-25% mortality) compared to non-pregnant women (1-4% mortality), particularly in third trimester. HAV rarely causes fulminant failure (0.1-0.4%). HBV and HCV are associated with chronic disease rather than acute fulminant presentations. The exact immunological mechanism for increased HEV severity in pregnancy remains unclear but may involve altered immune responses. For nurses, pregnant women with hepatitis require careful monitoring, and HEV in endemic areas carries specific risk requiring aggressive supportive management and fetal monitoring.</w:t>
      </w:r>
    </w:p>
    <w:p>
      <w:r>
        <w:t xml:space="preserve">Positive Marks: 1</w:t>
      </w:r>
    </w:p>
    <w:p>
      <w:r>
        <w:t xml:space="preserve">Negative Marks: 0.33</w:t>
      </w:r>
    </w:p>
    <w:p/>
    <w:p>
      <w:r>
        <w:rPr>
          <w:b/>
        </w:rPr>
        <w:t xml:space="preserve">Question: A chronic HBV patient presents with elevated bilirubin and prothrombin time prolongation. Which of the following represents hepatitis B 'e' antigen-negative viral escape mutant?</w:t>
      </w:r>
    </w:p>
    <w:p>
      <w:r>
        <w:t xml:space="preserve">(a) YMDD mutant (Tyrosine-Methionine-Aspartate-Aspartate)</w:t>
      </w:r>
    </w:p>
    <w:p>
      <w:r>
        <w:t xml:space="preserve">(b) Precore mutant (defective HBeAg production)</w:t>
      </w:r>
    </w:p>
    <w:p>
      <w:r>
        <w:t xml:space="preserve">(c) Surface antigen mutant (vaccine escape mutant)</w:t>
      </w:r>
    </w:p>
    <w:p>
      <w:r>
        <w:t xml:space="preserve">(d) Polymerase mutant (reverse transcriptase-deficient)</w:t>
      </w:r>
    </w:p>
    <w:p>
      <w:r>
        <w:t xml:space="preserve">Answer: b</w:t>
      </w:r>
    </w:p>
    <w:p>
      <w:r>
        <w:t xml:space="preserve">Solution: Precore mutants are defective in HBeAg production, resulting in HBeAg-negative chronic HBV with continued viral replication and high infectivity despite negative HBeAg. These emerge as escape variants during immune pressure. YMDD mutations represent drug-resistant variants from antiviral therapy (lamivudine resistance). Surface antigen mutants evade vaccine immunity. Polymerase mutants rarely occur naturally. Precore mutations are clinically significant because they cause aggressive liver disease despite HBeAg-negative status, potentially leading to misclassification as inactive carrier. For nursing, this highlights that HBeAg-negative status does not guarantee low infectivity or disease progression.</w:t>
      </w:r>
    </w:p>
    <w:p>
      <w:r>
        <w:t xml:space="preserve">Positive Marks: 1</w:t>
      </w:r>
    </w:p>
    <w:p>
      <w:r>
        <w:t xml:space="preserve">Negative Marks: 0.33</w:t>
      </w:r>
    </w:p>
    <w:p/>
    <w:p>
      <w:r>
        <w:rPr>
          <w:b/>
        </w:rPr>
        <w:t xml:space="preserve">Question: In hepatitis B pathogenesis, the virus primarily replicates in which cellular compartment?</w:t>
      </w:r>
    </w:p>
    <w:p>
      <w:r>
        <w:t xml:space="preserve">(a) Hepatocyte nucleus exclusively</w:t>
      </w:r>
    </w:p>
    <w:p>
      <w:r>
        <w:t xml:space="preserve">(b) Hepatocyte cytoplasm exclusively</w:t>
      </w:r>
    </w:p>
    <w:p>
      <w:r>
        <w:t xml:space="preserve">(c) Both nucleus and cytoplasm with different replication stages</w:t>
      </w:r>
    </w:p>
    <w:p>
      <w:r>
        <w:t xml:space="preserve">(d) Kupffer cells primarily</w:t>
      </w:r>
    </w:p>
    <w:p>
      <w:r>
        <w:t xml:space="preserve">Answer: c</w:t>
      </w:r>
    </w:p>
    <w:p>
      <w:r>
        <w:t xml:space="preserve">Solution: HBV replication involves both nucleus and cytoplasm: transcription and integration occur in nucleus while viral assembly and particle release occur in endoplasmic reticulum and Golgi apparatus (cytoplasmic). The reverse transcription step occurs in cytoplasm. This biphasic replication at both compartments explains HBV's unique biology as a pararetrovirus. Understanding compartmentalization helps explain how nuclear entry of viral DNA and subsequent integration lead to chronic infection and hepatocellular carcinoma risk. For nursing, this complexity explains why HBV causes persistent infection and integration into host genome, with long-term carcinogenic potential requiring surveillance in chronic carriers.</w:t>
      </w:r>
    </w:p>
    <w:p>
      <w:r>
        <w:t xml:space="preserve">Positive Marks: 1</w:t>
      </w:r>
    </w:p>
    <w:p>
      <w:r>
        <w:t xml:space="preserve">Negative Marks: 0.33</w:t>
      </w:r>
    </w:p>
    <w:p/>
    <w:p>
      <w:r>
        <w:rPr>
          <w:b/>
        </w:rPr>
        <w:t xml:space="preserve">Question: A 45-year-old patient with anti-HBc positive, HBsAg negative, and Anti-HBs negative serologies is encountered. Which clinical scenario best explains this finding?</w:t>
      </w:r>
    </w:p>
    <w:p>
      <w:r>
        <w:t xml:space="preserve">(a) Acute hepatitis B infection</w:t>
      </w:r>
    </w:p>
    <w:p>
      <w:r>
        <w:t xml:space="preserve">(b) Chronic hepatitis B with recovery</w:t>
      </w:r>
    </w:p>
    <w:p>
      <w:r>
        <w:t xml:space="preserve">(c) Window period of acute hepatitis B</w:t>
      </w:r>
    </w:p>
    <w:p>
      <w:r>
        <w:t xml:space="preserve">(d) Vaccine non-responder post-vaccination</w:t>
      </w:r>
    </w:p>
    <w:p>
      <w:r>
        <w:t xml:space="preserve">Answer: c</w:t>
      </w:r>
    </w:p>
    <w:p>
      <w:r>
        <w:t xml:space="preserve">Solution: This serological profile represents the window period during acute HBV infection when HBsAg has cleared but Anti-HBs has not yet appeared, with only Anti-HBc present (IgM type). The window period typically lasts 1-10 weeks depending on individual immune response. During this period, patients are infectious despite negative HBsAg, which is clinically important for transfusion safety. Chronic recovery shows Anti-HBs with negative Anti-HBc IgM. Vaccine non-responders lack anti-HBc entirely. For nurses, recognizing window period serology is crucial because PCR for HBV DNA may detect virus despite negative HBsAg, requiring additional testing in blood products and immunocompromised patients.</w:t>
      </w:r>
    </w:p>
    <w:p>
      <w:r>
        <w:t xml:space="preserve">Positive Marks: 1</w:t>
      </w:r>
    </w:p>
    <w:p>
      <w:r>
        <w:t xml:space="preserve">Negative Marks: 0.33</w:t>
      </w:r>
    </w:p>
    <w:p/>
    <w:p>
      <w:r>
        <w:rPr>
          <w:b/>
        </w:rPr>
        <w:t xml:space="preserve">Question: Which hepatitis virus integrates its genome into host DNA, creating risk for hepatocellular carcinoma?</w:t>
      </w:r>
    </w:p>
    <w:p>
      <w:r>
        <w:t xml:space="preserve">(a) Hepatitis A and B</w:t>
      </w:r>
    </w:p>
    <w:p>
      <w:r>
        <w:t xml:space="preserve">(b) Hepatitis B and C</w:t>
      </w:r>
    </w:p>
    <w:p>
      <w:r>
        <w:t xml:space="preserve">(c) Hepatitis C and D</w:t>
      </w:r>
    </w:p>
    <w:p>
      <w:r>
        <w:t xml:space="preserve">(d) Hepatitis D and E</w:t>
      </w:r>
    </w:p>
    <w:p>
      <w:r>
        <w:t xml:space="preserve">Answer: b</w:t>
      </w:r>
    </w:p>
    <w:p>
      <w:r>
        <w:t xml:space="preserve">Solution: Both HBV and HCV carry significant hepatocellular carcinoma (HCC) risk, but through different mechanisms. HBV DNA integrates into hepatocyte chromosomes, causing direct carcinogenic effects and integration-related mutations. HCV causes HCC primarily through chronic inflammation, cirrhosis, and oxidative stress rather than direct integration. HAV, HDV, and HEV do not cause chronic infection with HCC risk. HBV-related HCC can develop even without cirrhosis due to direct oncogenic transformation. For nursing, chronic HBV and HCV patients require regular HCC surveillance with ultrasound and alpha-fetoprotein monitoring, with HBV showing earlier and more aggressive malignant transformation.</w:t>
      </w:r>
    </w:p>
    <w:p>
      <w:r>
        <w:t xml:space="preserve">Positive Marks: 1</w:t>
      </w:r>
    </w:p>
    <w:p>
      <w:r>
        <w:t xml:space="preserve">Negative Marks: 0.33</w:t>
      </w:r>
    </w:p>
    <w:p/>
    <w:p>
      <w:r>
        <w:rPr>
          <w:b/>
        </w:rPr>
        <w:t xml:space="preserve">Question: A 28-year-old healthcare worker with occupational exposure receives HBV vaccination series. Which antibody response indicates adequate protective immunity?</w:t>
      </w:r>
    </w:p>
    <w:p>
      <w:r>
        <w:t xml:space="preserve">(a) Anti-HBc titer &gt; 100 mIU/mL</w:t>
      </w:r>
    </w:p>
    <w:p>
      <w:r>
        <w:t xml:space="preserve">(b) Anti-HBs titer &gt; 10 mIU/mL</w:t>
      </w:r>
    </w:p>
    <w:p>
      <w:r>
        <w:t xml:space="preserve">(c) HBsAg &gt; 100 units/mL</w:t>
      </w:r>
    </w:p>
    <w:p>
      <w:r>
        <w:t xml:space="preserve">(d) HBeAg positivity with detectable viral load</w:t>
      </w:r>
    </w:p>
    <w:p>
      <w:r>
        <w:t xml:space="preserve">Answer: b</w:t>
      </w:r>
    </w:p>
    <w:p>
      <w:r>
        <w:t xml:space="preserve">Solution: Protective anti-HBs titer of ≥10 mIU/mL indicates adequate vaccination response and immunity to HBV infection, with higher titers (&gt;100 mIU/mL) providing more durable protection. Anti-HBc indicates prior infection, not vaccination response. HBsAg and HBeAg indicate active infection, not immunity. Approximately 95% of healthy adults develop protective antibodies after complete HBV vaccine series. For nursing occupational health, post-vaccination testing at 1-2 months confirms response; non-responders (5%) may need revaccination or require enhanced precautions and immediate post-exposure prophylaxis if exposed.</w:t>
      </w:r>
    </w:p>
    <w:p>
      <w:r>
        <w:t xml:space="preserve">Positive Marks: 1</w:t>
      </w:r>
    </w:p>
    <w:p>
      <w:r>
        <w:t xml:space="preserve">Negative Marks: 0.33</w:t>
      </w:r>
    </w:p>
    <w:p/>
    <w:p>
      <w:r>
        <w:rPr>
          <w:b/>
        </w:rPr>
        <w:t xml:space="preserve">Question: In hepatitis C infection, the high mutation rate of the virus and rapid development of drug-resistant strains is due to which viral component?</w:t>
      </w:r>
    </w:p>
    <w:p>
      <w:r>
        <w:t xml:space="preserve">(a) High-fidelity RNA-dependent RNA polymerase</w:t>
      </w:r>
    </w:p>
    <w:p>
      <w:r>
        <w:t xml:space="preserve">(b) Low-fidelity RNA-dependent RNA polymerase without proofreading</w:t>
      </w:r>
    </w:p>
    <w:p>
      <w:r>
        <w:t xml:space="preserve">(c) Reverse transcriptase similar to retroviruses</w:t>
      </w:r>
    </w:p>
    <w:p>
      <w:r>
        <w:t xml:space="preserve">(d) Integration into host genome increasing mutation rate</w:t>
      </w:r>
    </w:p>
    <w:p>
      <w:r>
        <w:t xml:space="preserve">Answer: b</w:t>
      </w:r>
    </w:p>
    <w:p>
      <w:r>
        <w:t xml:space="preserve">Solution: HCV RNA-dependent RNA polymerase lacks proofreading activity, resulting in high error rate (10^-3 to 10^-4 per nucleotide per replication cycle) compared to DNA polymerases, creating viral quasispecies and rapid resistance development. This explains chronic HCV persistence and challenges in vaccine development. The enzyme's low fidelity generates immune escape variants that evade antibody recognition. The reverse transcriptase found in HBV is distinct from HCV's RNA-dependent polymerase. HCV does not integrate into host genome like HBV. For nurses, this high mutation rate necessitates direct-acting antiviral combinations targeting multiple NS proteins to prevent resistance development in HCV treatment.</w:t>
      </w:r>
    </w:p>
    <w:p>
      <w:r>
        <w:t xml:space="preserve">Positive Marks: 1</w:t>
      </w:r>
    </w:p>
    <w:p>
      <w:r>
        <w:t xml:space="preserve">Negative Marks: 0.33</w:t>
      </w:r>
    </w:p>
    <w:p/>
    <w:p>
      <w:r>
        <w:rPr>
          <w:b/>
        </w:rPr>
        <w:t xml:space="preserve">Question: Hepatitis D virus structural genome contains sequences closely related to which RNA virus causing plant disease?</w:t>
      </w:r>
    </w:p>
    <w:p>
      <w:r>
        <w:t xml:space="preserve">(a) Tobacco Mosaic Virus</w:t>
      </w:r>
    </w:p>
    <w:p>
      <w:r>
        <w:t xml:space="preserve">(b) Plant Viroid</w:t>
      </w:r>
    </w:p>
    <w:p>
      <w:r>
        <w:t xml:space="preserve">(c) Satellite virus of tobacco</w:t>
      </w:r>
    </w:p>
    <w:p>
      <w:r>
        <w:t xml:space="preserve">(d) Cowpea virus</w:t>
      </w:r>
    </w:p>
    <w:p>
      <w:r>
        <w:t xml:space="preserve">Answer: b</w:t>
      </w:r>
    </w:p>
    <w:p>
      <w:r>
        <w:t xml:space="preserve">Solution: HDV genome and replication mechanism show surprising similarity to plant viroids, particularly in its small circular RNA structure and ribozyme-mediated self-cleavage mechanism during replication. This unusual feature distinguishes HDV from other human viruses and suggests evolutionary origin from plant pathogens. Viroids require host machinery without encoding their own polymerase, similar to HDV's dependence on host enzymes. This similarity is unique among human pathogens and has been important in understanding HDV molecular biology. For nursing, this unique viral biology explains why HDV is difficult to culture and has limited treatment options compared to other hepatitis viruses, requiring specialized laboratory techniques for diagnosis.</w:t>
      </w:r>
    </w:p>
    <w:p>
      <w:r>
        <w:t xml:space="preserve">Positive Marks: 1</w:t>
      </w:r>
    </w:p>
    <w:p>
      <w:r>
        <w:t xml:space="preserve">Negative Marks: 0.33</w:t>
      </w:r>
    </w:p>
    <w:p/>
    <w:p>
      <w:r>
        <w:rPr>
          <w:b/>
        </w:rPr>
        <w:t xml:space="preserve">Question: A patient with chronic hepatitis B develops hepatocellular carcinoma. Which viral factor most directly contributes to malignant transformation?</w:t>
      </w:r>
    </w:p>
    <w:p>
      <w:r>
        <w:t xml:space="preserve">(a) Viral protease digesting tumor suppressors</w:t>
      </w:r>
    </w:p>
    <w:p>
      <w:r>
        <w:t xml:space="preserve">(b) HBx protein inhibiting p53 and promoting genomic instability</w:t>
      </w:r>
    </w:p>
    <w:p>
      <w:r>
        <w:t xml:space="preserve">(c) Envelope protein directly activating oncogenes</w:t>
      </w:r>
    </w:p>
    <w:p>
      <w:r>
        <w:t xml:space="preserve">(d) Viral RNA secondary structures causing mutagenesis</w:t>
      </w:r>
    </w:p>
    <w:p>
      <w:r>
        <w:t xml:space="preserve">Answer: b</w:t>
      </w:r>
    </w:p>
    <w:p>
      <w:r>
        <w:t xml:space="preserve">Solution: HBx protein is a multifunctional HBV gene product that directly inhibits p53 tumor suppressor protein, promotes genomic instability, and activates cell proliferation pathways including Wnt/β-catenin signaling, making it the primary oncogenic viral factor. HBx interferes with apoptosis and accelerates hepatocyte immortalization. Protease function in HBV is limited to processing viral polyproteins, not tumor suppressors. Envelope proteins are primarily immunogenic. Integration itself creates mutagenic hotspots but requires HBx-mediated p53 inhibition for transformation. For nursing understanding, HBx-driven carcinogenesis explains aggressive HCC development in chronic HBV carriers and supports rationale for antiviral therapy and surveillance in preventing malignant transformation.</w:t>
      </w:r>
    </w:p>
    <w:p>
      <w:r>
        <w:t xml:space="preserve">Positive Marks: 1</w:t>
      </w:r>
    </w:p>
    <w:p>
      <w:r>
        <w:t xml:space="preserve">Negative Marks: 0.33</w:t>
      </w:r>
    </w:p>
    <w:p/>
    <w:p>
      <w:r>
        <w:rPr>
          <w:b/>
        </w:rPr>
        <w:t xml:space="preserve">Question: Comparing hepatitis virus transmission in healthcare settings, which statement accurately reflects infection control priorities?</w:t>
      </w:r>
    </w:p>
    <w:p>
      <w:r>
        <w:t xml:space="preserve">(a) HAV and HEV require respiratory isolation; HBV and HCV require standard precautions only</w:t>
      </w:r>
    </w:p>
    <w:p>
      <w:r>
        <w:t xml:space="preserve">(b) HBV and HCV require standard precautions; HAV and HEV require contact precautions for patients with diarrhea</w:t>
      </w:r>
    </w:p>
    <w:p>
      <w:r>
        <w:t xml:space="preserve">(c) All hepatitis viruses require airborne isolation equivalent to measles</w:t>
      </w:r>
    </w:p>
    <w:p>
      <w:r>
        <w:t xml:space="preserve">(d) HAV and HEV require standard precautions; HBV and HCV require droplet precautions</w:t>
      </w:r>
    </w:p>
    <w:p>
      <w:r>
        <w:t xml:space="preserve">Answer: b</w:t>
      </w:r>
    </w:p>
    <w:p>
      <w:r>
        <w:t xml:space="preserve">Solution: HAV and HEV are fecal-oral transmitted viruses requiring contact precautions particularly for patients with diarrhea or incontinence in healthcare settings, while HBV and HCV transmission occurs through blood/body fluids requiring standard precautions with bloodborne pathogen protocols. No hepatitis virus requires respiratory isolation or airborne precautions as airborne transmission does not occur. This distinction guides PPE selection and environment management. For nurses, proper precautions prevent staff-to-patient and patient-to-patient transmission; contact precautions for HAV/HEV include gowning for patient contact and strict hand hygiene after exposure, while bloodborne precautions for HBV/HCV emphasize proper sharp disposal and exposure control.</w:t>
      </w:r>
    </w:p>
    <w:p>
      <w:r>
        <w:t xml:space="preserve">Positive Marks: 1</w:t>
      </w:r>
    </w:p>
    <w:p>
      <w:r>
        <w:t xml:space="preserve">Negative Marks: 0.33</w:t>
      </w:r>
    </w:p>
    <w:sectPr>
      <w:pgSz w:w="11906" w:h="16838"/>
      <w:pgMar w:top="1134" w:right="1134" w:bottom="1134" w:left="1134"/>
    </w:sectPr>
  </w:body>
</w:document>
</file>