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Candida albicans is the most common causative agent of oral candidiasis (thrush) because it naturally colonizes the oral cavity. Which of the following is the primary virulence factor that enables this fungus to evade the immune system?</w:t>
      </w:r>
    </w:p>
    <w:p>
      <w:r>
        <w:t xml:space="preserve">(a) Formation of pseudohyphae and true hyphae</w:t>
      </w:r>
    </w:p>
    <w:p>
      <w:r>
        <w:t xml:space="preserve">(b) Production of keratinolytic enzymes</w:t>
      </w:r>
    </w:p>
    <w:p>
      <w:r>
        <w:t xml:space="preserve">(c) Synthesis of mycotoxins</w:t>
      </w:r>
    </w:p>
    <w:p>
      <w:r>
        <w:t xml:space="preserve">(d) Secretion of endotoxins</w:t>
      </w:r>
    </w:p>
    <w:p>
      <w:r>
        <w:t xml:space="preserve">Answer: a</w:t>
      </w:r>
    </w:p>
    <w:p>
      <w:r>
        <w:t xml:space="preserve">Solution: Pseudohyphae and true hyphae formation increases adherence to epithelial surfaces and facilitates tissue invasion, making option A correct. Keratinolytic enzymes (option B) are produced by dermatophytes, not Candida. Mycotoxins (option C) are primarily produced by Aspergillus species, not Candida. Endotoxins (option D) are gram-negative bacterial products, not fungal components. Memory aid: 'Hyphae = Higher virulence' for Candida invasiveness.</w:t>
      </w:r>
    </w:p>
    <w:p>
      <w:r>
        <w:t xml:space="preserve">Positive Marks: 1</w:t>
      </w:r>
    </w:p>
    <w:p>
      <w:r>
        <w:t xml:space="preserve">Negative Marks: 0.33</w:t>
      </w:r>
    </w:p>
    <w:p/>
    <w:p>
      <w:r>
        <w:rPr>
          <w:b/>
        </w:rPr>
        <w:t xml:space="preserve">Question: A 32-year-old woman presents with vulvovaginal candidiasis and reports antibiotic use for a respiratory tract infection one week prior. What is the PRIMARY mechanism by which antibiotics predispose to Candida overgrowth?</w:t>
      </w:r>
    </w:p>
    <w:p>
      <w:r>
        <w:t xml:space="preserve">(a) Direct inhibition of Candida cell wall synthesis</w:t>
      </w:r>
    </w:p>
    <w:p>
      <w:r>
        <w:t xml:space="preserve">(b) Disruption of normal vaginal bacterial flora that produce bacteriocins</w:t>
      </w:r>
    </w:p>
    <w:p>
      <w:r>
        <w:t xml:space="preserve">(c) Increased estrogen levels promoting fungal growth</w:t>
      </w:r>
    </w:p>
    <w:p>
      <w:r>
        <w:t xml:space="preserve">(d) Enhanced polymorphonuclear leucocyte (PMN) recruitment</w:t>
      </w:r>
    </w:p>
    <w:p>
      <w:r>
        <w:t xml:space="preserve">Answer: b</w:t>
      </w:r>
    </w:p>
    <w:p>
      <w:r>
        <w:t xml:space="preserve">Solution: Broad-spectrum antibiotics eliminate normal lactobacilli and other beneficial bacteria that normally inhibit Candida proliferation through bacteriocin production and competition, making option B correct. Antibiotics do not directly inhibit Candida (option A) as they target bacterial structures. Estrogen changes are not caused by antibiotics (option C). Antibiotics do not enhance PMN recruitment (option D); if anything, they may reduce inflammatory response. Key concept: Dysbiosis → Candida overgrowth.</w:t>
      </w:r>
    </w:p>
    <w:p>
      <w:r>
        <w:t xml:space="preserve">Positive Marks: 1</w:t>
      </w:r>
    </w:p>
    <w:p>
      <w:r>
        <w:t xml:space="preserve">Negative Marks: 0.33</w:t>
      </w:r>
    </w:p>
    <w:p/>
    <w:p>
      <w:r>
        <w:rPr>
          <w:b/>
        </w:rPr>
        <w:t xml:space="preserve">Question: Which of the following specimen types would be MOST appropriate for diagnosing systemic candidiasis in an immunocompromised patient?</w:t>
      </w:r>
    </w:p>
    <w:p>
      <w:r>
        <w:t xml:space="preserve">(a) Sputum sample</w:t>
      </w:r>
    </w:p>
    <w:p>
      <w:r>
        <w:t xml:space="preserve">(b) Blood culture</w:t>
      </w:r>
    </w:p>
    <w:p>
      <w:r>
        <w:t xml:space="preserve">(c) Urine sample</w:t>
      </w:r>
    </w:p>
    <w:p>
      <w:r>
        <w:t xml:space="preserve">(d) Stool sample</w:t>
      </w:r>
    </w:p>
    <w:p>
      <w:r>
        <w:t xml:space="preserve">Answer: b</w:t>
      </w:r>
    </w:p>
    <w:p>
      <w:r>
        <w:t xml:space="preserve">Solution: Blood culture is the gold standard for diagnosing invasive/systemic candidiasis as it directly isolates the organism from bloodstream, making option B correct. Sputum (option A) is useful for respiratory tract involvement but not systemic disease. Urine (option C) and stool (option D) samples are inappropriate for detecting candidemia. Clinical pearl: Positive blood cultures for Candida always indicate serious systemic infection requiring immediate treatment.</w:t>
      </w:r>
    </w:p>
    <w:p>
      <w:r>
        <w:t xml:space="preserve">Positive Marks: 1</w:t>
      </w:r>
    </w:p>
    <w:p>
      <w:r>
        <w:t xml:space="preserve">Negative Marks: 0.33</w:t>
      </w:r>
    </w:p>
    <w:p/>
    <w:p>
      <w:r>
        <w:rPr>
          <w:b/>
        </w:rPr>
        <w:t xml:space="preserve">Question: Oral candidiasis in a healthy adult is LEAST likely to occur without which of the following predisposing factors?</w:t>
      </w:r>
    </w:p>
    <w:p>
      <w:r>
        <w:t xml:space="preserve">(a) Xerostomia (dry mouth)</w:t>
      </w:r>
    </w:p>
    <w:p>
      <w:r>
        <w:t xml:space="preserve">(b) Long-term corticosteroid therapy</w:t>
      </w:r>
    </w:p>
    <w:p>
      <w:r>
        <w:t xml:space="preserve">(c) Recent antibiotic use</w:t>
      </w:r>
    </w:p>
    <w:p>
      <w:r>
        <w:t xml:space="preserve">(d) Optimal oral hygiene and normal salivary function</w:t>
      </w:r>
    </w:p>
    <w:p>
      <w:r>
        <w:t xml:space="preserve">Answer: d</w:t>
      </w:r>
    </w:p>
    <w:p>
      <w:r>
        <w:t xml:space="preserve">Solution: Option D is the correct answer—optimal oral hygiene and normal salivary function are protective factors that PREVENT candidiasis rather than predispose to it. Xerostomia (option A), corticosteroids (option B), and antibiotics (option C) are all classic predisposing factors. The question asks what is LEAST likely to cause oral candidiasis; protection prevents it. Mnemonic: DRY mouth, DRUGS, DYSBIOSIS = Candida risk.</w:t>
      </w:r>
    </w:p>
    <w:p>
      <w:r>
        <w:t xml:space="preserve">Positive Marks: 1</w:t>
      </w:r>
    </w:p>
    <w:p>
      <w:r>
        <w:t xml:space="preserve">Negative Marks: 0.33</w:t>
      </w:r>
    </w:p>
    <w:p/>
    <w:p>
      <w:r>
        <w:rPr>
          <w:b/>
        </w:rPr>
        <w:t xml:space="preserve">Question: A 45-year-old hospitalized patient develops invasive candidiasis with persistent fever despite broad-spectrum antibiotics. Which Candida species is MOST likely responsible and why is it clinically significant?</w:t>
      </w:r>
    </w:p>
    <w:p>
      <w:r>
        <w:t xml:space="preserve">(a) Candida tropicalis—highest virulence and most rapid dissemination</w:t>
      </w:r>
    </w:p>
    <w:p>
      <w:r>
        <w:t xml:space="preserve">(b) Candida albicans—most common cause accounting for 50-60% of invasive cases</w:t>
      </w:r>
    </w:p>
    <w:p>
      <w:r>
        <w:t xml:space="preserve">(c) Candida glabrata—inherent resistance to fluconazole</w:t>
      </w:r>
    </w:p>
    <w:p>
      <w:r>
        <w:t xml:space="preserve">(d) Candida auris—newly emerging pathogen with multidrug resistance</w:t>
      </w:r>
    </w:p>
    <w:p>
      <w:r>
        <w:t xml:space="preserve">Answer: b</w:t>
      </w:r>
    </w:p>
    <w:p>
      <w:r>
        <w:t xml:space="preserve">Solution: Candida albicans remains responsible for 50-60% of invasive candidiasis cases and is the most common cause despite the emergence of other species, making option B correct. C. tropicalis (option A) has high virulence but is less common overall. C. glabrata (option C) does show fluconazole resistance but is less frequently invasive than C. albicans. C. auris (option D), while emerging and multidrug-resistant, is still less prevalent globally. Key fact: C. albicans dominance reflects its ecological fit and pathogenic capabilities.</w:t>
      </w:r>
    </w:p>
    <w:p>
      <w:r>
        <w:t xml:space="preserve">Positive Marks: 1</w:t>
      </w:r>
    </w:p>
    <w:p>
      <w:r>
        <w:t xml:space="preserve">Negative Marks: 0.33</w:t>
      </w:r>
    </w:p>
    <w:p/>
    <w:p>
      <w:r>
        <w:rPr>
          <w:b/>
        </w:rPr>
        <w:t xml:space="preserve">Question: In infection control measures for hospital-acquired candidiasis, which practice would be MOST effective in preventing Candida transmission between patients?</w:t>
      </w:r>
    </w:p>
    <w:p>
      <w:r>
        <w:t xml:space="preserve">(a) Administration of prophylactic fluconazole to all hospitalized patients</w:t>
      </w:r>
    </w:p>
    <w:p>
      <w:r>
        <w:t xml:space="preserve">(b) Strict hand hygiene and aseptic technique, especially when handling indwelling devices</w:t>
      </w:r>
    </w:p>
    <w:p>
      <w:r>
        <w:t xml:space="preserve">(c) Daily antifungal mouthwash for all patients</w:t>
      </w:r>
    </w:p>
    <w:p>
      <w:r>
        <w:t xml:space="preserve">(d) Negative pressure isolation rooms for all colonized patients</w:t>
      </w:r>
    </w:p>
    <w:p>
      <w:r>
        <w:t xml:space="preserve">Answer: b</w:t>
      </w:r>
    </w:p>
    <w:p>
      <w:r>
        <w:t xml:space="preserve">Solution: Hand hygiene and aseptic techniques are the fundamental, cost-effective, and most practical infection control measures that prevent transmission of Candida through contaminated hands and medical devices, making option B correct. Prophylactic fluconazole (option A) is not recommended for all patients and promotes resistance. Routine mouthwash (option C) lacks evidence for prevention. Negative pressure rooms (option D) are unnecessary as Candida is not airborne. Core principle: Standard precautions prevent most healthcare-associated candidiasis.</w:t>
      </w:r>
    </w:p>
    <w:p>
      <w:r>
        <w:t xml:space="preserve">Positive Marks: 1</w:t>
      </w:r>
    </w:p>
    <w:p>
      <w:r>
        <w:t xml:space="preserve">Negative Marks: 0.33</w:t>
      </w:r>
    </w:p>
    <w:p/>
    <w:p>
      <w:r>
        <w:rPr>
          <w:b/>
        </w:rPr>
        <w:t xml:space="preserve">Question: A neonatal intensive care unit (NICU) reports an outbreak of Candida infections in premature infants. Which fundamental deficit in neonates contributes MOST significantly to their increased susceptibility to invasive candidiasis?</w:t>
      </w:r>
    </w:p>
    <w:p>
      <w:r>
        <w:t xml:space="preserve">(a) Immature cell-mediated immunity and inadequate T-lymphocyte function</w:t>
      </w:r>
    </w:p>
    <w:p>
      <w:r>
        <w:t xml:space="preserve">(b) Deficiency in pattern recognition receptors (PRRs)</w:t>
      </w:r>
    </w:p>
    <w:p>
      <w:r>
        <w:t xml:space="preserve">(c) Impaired complement system activation</w:t>
      </w:r>
    </w:p>
    <w:p>
      <w:r>
        <w:t xml:space="preserve">(d) Reduced production of antimicrobial peptides</w:t>
      </w:r>
    </w:p>
    <w:p>
      <w:r>
        <w:t xml:space="preserve">Answer: a</w:t>
      </w:r>
    </w:p>
    <w:p>
      <w:r>
        <w:t xml:space="preserve">Solution: Premature neonates have profoundly immature cell-mediated immunity with inadequate T-lymphocyte maturation, which is critical for Candida control; this is the MOST significant contributor to invasive disease, making option A correct. While PRRs, complement, and antimicrobial peptides (options B, C, D) are all somewhat immature, T-cell immunity is the dominant factor in anti-Candida defense. Clinical significance: Neonatal candidiasis is a medical emergency reflecting immune immaturity.</w:t>
      </w:r>
    </w:p>
    <w:p>
      <w:r>
        <w:t xml:space="preserve">Positive Marks: 1</w:t>
      </w:r>
    </w:p>
    <w:p>
      <w:r>
        <w:t xml:space="preserve">Negative Marks: 0.33</w:t>
      </w:r>
    </w:p>
    <w:p/>
    <w:p>
      <w:r>
        <w:rPr>
          <w:b/>
        </w:rPr>
        <w:t xml:space="preserve">Question: Which of the following clinical presentations is CHARACTERISTIC of chronic mucocutaneous candidiasis (CMC) syndrome and distinguishes it from acute candidiasis?</w:t>
      </w:r>
    </w:p>
    <w:p>
      <w:r>
        <w:t xml:space="preserve">(a) Rapidly progressive disseminated infection with candidemia</w:t>
      </w:r>
    </w:p>
    <w:p>
      <w:r>
        <w:t xml:space="preserve">(b) Recurrent or persistent candidiasis of skin, nails, and oral mucosa with severe T-cell dysfunction</w:t>
      </w:r>
    </w:p>
    <w:p>
      <w:r>
        <w:t xml:space="preserve">(c) Acute vulvovaginal candidiasis with white curd-like discharge</w:t>
      </w:r>
    </w:p>
    <w:p>
      <w:r>
        <w:t xml:space="preserve">(d) Esophageal candidiasis requiring intravenous antifungal therapy</w:t>
      </w:r>
    </w:p>
    <w:p>
      <w:r>
        <w:t xml:space="preserve">Answer: b</w:t>
      </w:r>
    </w:p>
    <w:p>
      <w:r>
        <w:t xml:space="preserve">Solution: CMC syndrome is defined by recurrent/persistent candidiasis of skin, nails, and oral/esophageal mucosa in the setting of severe T-cell immunodeficiency (usually AIRE or STAT1 mutations), making option B correct. Disseminated infection (option A) occurs in different immunocompromised states. Acute vulvovaginal candidiasis (option C) is common and transient, not chronic. Esophageal candidiasis (option D) is acute and treatable. Key distinction: CMC = chronic + mucocutaneous + profound T-cell defect.</w:t>
      </w:r>
    </w:p>
    <w:p>
      <w:r>
        <w:t xml:space="preserve">Positive Marks: 1</w:t>
      </w:r>
    </w:p>
    <w:p>
      <w:r>
        <w:t xml:space="preserve">Negative Marks: 0.33</w:t>
      </w:r>
    </w:p>
    <w:p/>
    <w:p>
      <w:r>
        <w:rPr>
          <w:b/>
        </w:rPr>
        <w:t xml:space="preserve">Question: A patient receiving prolonged corticosteroid therapy for chronic asthma develops oral thrush. What is the PATHOPHYSIOLOGICAL reason why corticosteroids predispose to candidiasis?</w:t>
      </w:r>
    </w:p>
    <w:p>
      <w:r>
        <w:t xml:space="preserve">(a) Direct antifungal activity is reduced due to corticosteroid binding to antifungal drugs</w:t>
      </w:r>
    </w:p>
    <w:p>
      <w:r>
        <w:t xml:space="preserve">(b) Corticosteroids suppress cell-mediated immunity and impair neutrophil and T-lymphocyte function</w:t>
      </w:r>
    </w:p>
    <w:p>
      <w:r>
        <w:t xml:space="preserve">(c) Corticosteroids increase glucose levels providing preferential substrate for fungal growth</w:t>
      </w:r>
    </w:p>
    <w:p>
      <w:r>
        <w:t xml:space="preserve">(d) Corticosteroids increase epithelial cell turnover and reduce mucous membrane integrity</w:t>
      </w:r>
    </w:p>
    <w:p>
      <w:r>
        <w:t xml:space="preserve">Answer: b</w:t>
      </w:r>
    </w:p>
    <w:p>
      <w:r>
        <w:t xml:space="preserve">Solution: Corticosteroids are immunosuppressive agents that profoundly impair cell-mediated immunity, neutrophil oxidative burst, and T-lymphocyte responses—all critical for controlling Candida, making option B correct. Direct antifungal interactions (option A) do not occur. While hyperglycemia (option C) can promote candidiasis, it is not the primary corticosteroid mechanism in asthma management. Epithelial changes (option D) are minimal. Critical point: Corticosteroid-induced immunosuppression &gt; Candida control.</w:t>
      </w:r>
    </w:p>
    <w:p>
      <w:r>
        <w:t xml:space="preserve">Positive Marks: 1</w:t>
      </w:r>
    </w:p>
    <w:p>
      <w:r>
        <w:t xml:space="preserve">Negative Marks: 0.33</w:t>
      </w:r>
    </w:p>
    <w:p/>
    <w:p>
      <w:r>
        <w:rPr>
          <w:b/>
        </w:rPr>
        <w:t xml:space="preserve">Question: Comparing azole antifungals (fluconazole, itraconazole) and polyene antifungals (amphotericin B), which statement about their mechanisms of action is MOST accurate?</w:t>
      </w:r>
    </w:p>
    <w:p>
      <w:r>
        <w:t xml:space="preserve">(a) Azoles inhibit fungal cell wall chitin synthesis; polyenes inhibit ergosterol synthesis</w:t>
      </w:r>
    </w:p>
    <w:p>
      <w:r>
        <w:t xml:space="preserve">(b) Azoles inhibit lanosterol 14α-demethylase blocking ergosterol synthesis; polyenes bind ergosterol causing cell membrane disruption</w:t>
      </w:r>
    </w:p>
    <w:p>
      <w:r>
        <w:t xml:space="preserve">(c) Polyenes are fungistatic; azoles are fungicidal for all Candida species</w:t>
      </w:r>
    </w:p>
    <w:p>
      <w:r>
        <w:t xml:space="preserve">(d) Both azoles and polyenes require hepatic metabolism for activation</w:t>
      </w:r>
    </w:p>
    <w:p>
      <w:r>
        <w:t xml:space="preserve">Answer: b</w:t>
      </w:r>
    </w:p>
    <w:p>
      <w:r>
        <w:t xml:space="preserve">Solution: Azoles inhibit lanosterol 14α-demethylase (an essential step in ergosterol synthesis), while polyenes directly bind to and disrupt fungal cell membranes containing ergosterol, making option B correct. Chitin is not the primary target of azoles (option A). Polyenes are fungicidal, not fungistatic, and azoles show variable fungicidal/fungistatic activity (option C). Polyenes do not require hepatic activation (option D). Mechanism difference: Azoles = indirect ergosterol depletion; Polyenes = direct membrane disruption.</w:t>
      </w:r>
    </w:p>
    <w:p>
      <w:r>
        <w:t xml:space="preserve">Positive Marks: 1</w:t>
      </w:r>
    </w:p>
    <w:p>
      <w:r>
        <w:t xml:space="preserve">Negative Marks: 0.33</w:t>
      </w:r>
    </w:p>
    <w:p/>
    <w:p>
      <w:r>
        <w:rPr>
          <w:b/>
        </w:rPr>
        <w:t xml:space="preserve">Question: A 28-year-old HIV-positive patient with CD4 count &lt;50 cells/μL develops esophageal candidiasis. Which antifungal agent would be the FIRST-LINE treatment?</w:t>
      </w:r>
    </w:p>
    <w:p>
      <w:r>
        <w:t xml:space="preserve">(a) Nystatin suspension for oropharyngeal swallowing</w:t>
      </w:r>
    </w:p>
    <w:p>
      <w:r>
        <w:t xml:space="preserve">(b) Fluconazole 200-400 mg daily oral/IV</w:t>
      </w:r>
    </w:p>
    <w:p>
      <w:r>
        <w:t xml:space="preserve">(c) Ketoconazole due to superior esophageal penetration</w:t>
      </w:r>
    </w:p>
    <w:p>
      <w:r>
        <w:t xml:space="preserve">(d) Amphotericin B lipid formulation for rapid fungicidal effect</w:t>
      </w:r>
    </w:p>
    <w:p>
      <w:r>
        <w:t xml:space="preserve">Answer: b</w:t>
      </w:r>
    </w:p>
    <w:p>
      <w:r>
        <w:t xml:space="preserve">Solution: Fluconazole at 200-400 mg daily is the first-line agent for esophageal candidiasis in HIV patients with low CD4 counts because it achieves excellent esophageal concentrations and is highly effective, making option B correct. Nystatin (option A) is for oropharyngeal disease only and has poor esophageal penetration. Ketoconazole (option C) is rarely used now due to hepatotoxicity and interaction risks. Amphotericin B (option D) is reserved for severe/resistant cases or non-albicans species. Standard approach: Oral fluconazole for uncomplicated esophageal candidiasis in HIV.</w:t>
      </w:r>
    </w:p>
    <w:p>
      <w:r>
        <w:t xml:space="preserve">Positive Marks: 1</w:t>
      </w:r>
    </w:p>
    <w:p>
      <w:r>
        <w:t xml:space="preserve">Negative Marks: 0.33</w:t>
      </w:r>
    </w:p>
    <w:p/>
    <w:p>
      <w:r>
        <w:rPr>
          <w:b/>
        </w:rPr>
        <w:t xml:space="preserve">Question: During treatment of invasive candidiasis, a patient develops worsening symptoms with persistent fever despite 72 hours of fluconazole therapy. Which factor would MOST likely explain this inadequate clinical response?</w:t>
      </w:r>
    </w:p>
    <w:p>
      <w:r>
        <w:t xml:space="preserve">(a) Candida auris or other non-albicans species with inherent azole resistance</w:t>
      </w:r>
    </w:p>
    <w:p>
      <w:r>
        <w:t xml:space="preserve">(b) Inadequate drug dosing or poor bioavailability due to severe GI dysfunction</w:t>
      </w:r>
    </w:p>
    <w:p>
      <w:r>
        <w:t xml:space="preserve">(c) Development of secondary bacterial superinfection requiring additional antibiotics</w:t>
      </w:r>
    </w:p>
    <w:p>
      <w:r>
        <w:t xml:space="preserve">(d) Normal inflammatory response to massive fungal burden and cytokine release</w:t>
      </w:r>
    </w:p>
    <w:p>
      <w:r>
        <w:t xml:space="preserve">Answer: a</w:t>
      </w:r>
    </w:p>
    <w:p>
      <w:r>
        <w:t xml:space="preserve">Solution: Non-albicans Candida species such as C. auris, C. glabrata, and C. tropicalis may show azole resistance or reduced susceptibility, necessitating alternative therapy or higher doses, making option A correct. Poor bioavailability (option B) would indicate dosing adjustment, not resistant organisms. Secondary bacterial infection (option C) would not typically worsen antifungal response. Inflammatory response (option D) may contribute to symptoms but should not prevent clinical improvement. Critical teaching: Non-susceptible species → switch antifungal class.</w:t>
      </w:r>
    </w:p>
    <w:p>
      <w:r>
        <w:t xml:space="preserve">Positive Marks: 1</w:t>
      </w:r>
    </w:p>
    <w:p>
      <w:r>
        <w:t xml:space="preserve">Negative Marks: 0.33</w:t>
      </w:r>
    </w:p>
    <w:p/>
    <w:p>
      <w:r>
        <w:rPr>
          <w:b/>
        </w:rPr>
        <w:t xml:space="preserve">Question: Which microbiological finding on microscopic examination of a clinical specimen would be MOST diagnostic of Candida infection?</w:t>
      </w:r>
    </w:p>
    <w:p>
      <w:r>
        <w:t xml:space="preserve">(a) Gram-negative diplococci with a capsule</w:t>
      </w:r>
    </w:p>
    <w:p>
      <w:r>
        <w:t xml:space="preserve">(b) Budding yeast cells with pseudohyphae or true hyphae in tissue samples</w:t>
      </w:r>
    </w:p>
    <w:p>
      <w:r>
        <w:t xml:space="preserve">(c) Acid-fast positive bacilli with branching filaments</w:t>
      </w:r>
    </w:p>
    <w:p>
      <w:r>
        <w:t xml:space="preserve">(d) Ovoid structures with thick refractile walls</w:t>
      </w:r>
    </w:p>
    <w:p>
      <w:r>
        <w:t xml:space="preserve">Answer: b</w:t>
      </w:r>
    </w:p>
    <w:p>
      <w:r>
        <w:t xml:space="preserve">Solution: The characteristic microscopic finding of Candida albicans is budding yeast cells with pseudohyphae (or true hyphae in invasive disease), which is virtually diagnostic when found in tissue or blood cultures, making option B correct. Gram-negative diplococci (option A) describe Neisseria species. Acid-fast bacilli (option C) describe mycobacteria. Refractile-walled structures (option D) describe sporangiospores of Rhizopus. Memory aid: 'Budding + Hyphae = Candida in tissue.'</w:t>
      </w:r>
    </w:p>
    <w:p>
      <w:r>
        <w:t xml:space="preserve">Positive Marks: 1</w:t>
      </w:r>
    </w:p>
    <w:p>
      <w:r>
        <w:t xml:space="preserve">Negative Marks: 0.33</w:t>
      </w:r>
    </w:p>
    <w:p/>
    <w:p>
      <w:r>
        <w:rPr>
          <w:b/>
        </w:rPr>
        <w:t xml:space="preserve">Question: A 55-year-old diabetic patient with poor glycemic control (HbA1c 10.5%) presents with recurrent vaginal candidiasis. What is the PRIMARY pathophysiological mechanism linking hyperglycemia to Candida overgrowth?</w:t>
      </w:r>
    </w:p>
    <w:p>
      <w:r>
        <w:t xml:space="preserve">(a) Hyperglycemia increases urinary glucose concentration providing substrate for fungal growth</w:t>
      </w:r>
    </w:p>
    <w:p>
      <w:r>
        <w:t xml:space="preserve">(b) Hyperglycemia impairs PMN chemotaxis, adherence, and oxidative burst function</w:t>
      </w:r>
    </w:p>
    <w:p>
      <w:r>
        <w:t xml:space="preserve">(c) Hyperglycemia causes osmotic stress leading to neutrophil apoptosis</w:t>
      </w:r>
    </w:p>
    <w:p>
      <w:r>
        <w:t xml:space="preserve">(d) Hyperglycemia increases expression of Candida adhesin receptors on epithelial cells</w:t>
      </w:r>
    </w:p>
    <w:p>
      <w:r>
        <w:t xml:space="preserve">Answer: b</w:t>
      </w:r>
    </w:p>
    <w:p>
      <w:r>
        <w:t xml:space="preserve">Solution: Hyperglycemia impairs multiple aspects of neutrophil function (chemotaxis, adherence, killing ability, oxidative burst)—the primary defense against Candida—while glycosuria alone is insufficient to cause clinical candidiasis, making option B correct. While glycosuria (option A) does occur, it is not the primary mechanism; many non-diabetics with glucosuria don't develop candidiasis. Osmotic stress and apoptosis (option C) are not the main pathway. Adhesin receptor changes (option D) occur but are secondary. Pathophysiology: Impaired PMN immunity + substrate = Candida risk in diabetes.</w:t>
      </w:r>
    </w:p>
    <w:p>
      <w:r>
        <w:t xml:space="preserve">Positive Marks: 1</w:t>
      </w:r>
    </w:p>
    <w:p>
      <w:r>
        <w:t xml:space="preserve">Negative Marks: 0.33</w:t>
      </w:r>
    </w:p>
    <w:p/>
    <w:p>
      <w:r>
        <w:rPr>
          <w:b/>
        </w:rPr>
        <w:t xml:space="preserve">Question: In diagnosing cutaneous candidiasis (diaper dermatitis), which additional microbiological finding would suggest secondary Candida infection of an existing dermatitis?</w:t>
      </w:r>
    </w:p>
    <w:p>
      <w:r>
        <w:t xml:space="preserve">(a) Positive KOH preparation showing budding yeast and pseudohyphae</w:t>
      </w:r>
    </w:p>
    <w:p>
      <w:r>
        <w:t xml:space="preserve">(b) Bacterial culture positive for Staphylococcus aureus</w:t>
      </w:r>
    </w:p>
    <w:p>
      <w:r>
        <w:t xml:space="preserve">(c) Presence of satellite lesions extending beyond the primary diaper area</w:t>
      </w:r>
    </w:p>
    <w:p>
      <w:r>
        <w:t xml:space="preserve">(d) Wood's lamp examination showing bright blue-green fluorescence</w:t>
      </w:r>
    </w:p>
    <w:p>
      <w:r>
        <w:t xml:space="preserve">Answer: a</w:t>
      </w:r>
    </w:p>
    <w:p>
      <w:r>
        <w:t xml:space="preserve">Solution: A positive KOH (potassium hydroxide) preparation demonstrating budding yeast and pseudohyphae is the definitive microbiological confirmation of Candida in cutaneous lesions, making option A correct. S. aureus culture (option B) indicates bacterial infection, not candidiasis. Satellite lesions (option C) are clinically suggestive but require microscopic confirmation. Wood's lamp (option D) does not reliably detect Candida; it is used for Tinea versicolor. Diagnostic protocol: Clinical + KOH microscopy = confirmed cutaneous candidiasis.</w:t>
      </w:r>
    </w:p>
    <w:p>
      <w:r>
        <w:t xml:space="preserve">Positive Marks: 1</w:t>
      </w:r>
    </w:p>
    <w:p>
      <w:r>
        <w:t xml:space="preserve">Negative Marks: 0.33</w:t>
      </w:r>
    </w:p>
    <w:p/>
    <w:p>
      <w:r>
        <w:rPr>
          <w:b/>
        </w:rPr>
        <w:t xml:space="preserve">Question: A healthcare worker develops occupational exposure to patient blood containing Candida species. Which statement MOST accurately reflects the infectious risk of Candida transmission through this exposure route?</w:t>
      </w:r>
    </w:p>
    <w:p>
      <w:r>
        <w:t xml:space="preserve">(a) Percutaneous needlestick injury poses significant risk for candidiasis transmission similar to bloodborne pathogens like HIV</w:t>
      </w:r>
    </w:p>
    <w:p>
      <w:r>
        <w:t xml:space="preserve">(b) Candida is an opportunistic pathogen with low virulence in immunocompetent individuals; transmission to healthy healthcare workers is extremely rare</w:t>
      </w:r>
    </w:p>
    <w:p>
      <w:r>
        <w:t xml:space="preserve">(c) Candida species produce spores that become airborne, requiring respiratory protection for exposed workers</w:t>
      </w:r>
    </w:p>
    <w:p>
      <w:r>
        <w:t xml:space="preserve">(d) Direct contact with contaminated blood on intact skin requires immediate antifungal prophylaxis</w:t>
      </w:r>
    </w:p>
    <w:p>
      <w:r>
        <w:t xml:space="preserve">Answer: b</w:t>
      </w:r>
    </w:p>
    <w:p>
      <w:r>
        <w:t xml:space="preserve">Solution: Candida species are opportunistic pathogens with very low virulence in immunocompetent individuals, and transmission to healthy healthcare workers through occupational exposure is extremely rare despite theoretically possible routes, making option B correct. While needlestick risk exists theoretically (option A), it is orders of magnitude lower than for bloodborne viruses; occupational candidiasis is not a recognized hazard. Candida does not produce spores that aerosolize (option C). Prophylaxis (option D) is unnecessary for healthy workers with intact skin. Occupational health: Candida poses minimal threat to immunocompetent healthcare workers.</w:t>
      </w:r>
    </w:p>
    <w:p>
      <w:r>
        <w:t xml:space="preserve">Positive Marks: 1</w:t>
      </w:r>
    </w:p>
    <w:p>
      <w:r>
        <w:t xml:space="preserve">Negative Marks: 0.33</w:t>
      </w:r>
    </w:p>
    <w:p/>
    <w:p>
      <w:r>
        <w:rPr>
          <w:b/>
        </w:rPr>
        <w:t xml:space="preserve">Question: An elderly patient with advanced lung cancer develops pulmonary candidiasis after prolonged hospitalization and mechanical ventilation. What is the MOST important pathophysiological factor enabling Candida colonization and invasion of the respiratory tract in this setting?</w:t>
      </w:r>
    </w:p>
    <w:p>
      <w:r>
        <w:t xml:space="preserve">(a) Direct inhalation of Candida spores from the hospital environment</w:t>
      </w:r>
    </w:p>
    <w:p>
      <w:r>
        <w:t xml:space="preserve">(b) Aspiration of oropharyngeal Candida and impaired mucociliary clearance due to intubation and critical illness</w:t>
      </w:r>
    </w:p>
    <w:p>
      <w:r>
        <w:t xml:space="preserve">(c) Hematogenous dissemination of Candida from gastrointestinal colonization</w:t>
      </w:r>
    </w:p>
    <w:p>
      <w:r>
        <w:t xml:space="preserve">(d) Biofilm formation on the endotracheal tube attracting pathogenic fungi</w:t>
      </w:r>
    </w:p>
    <w:p>
      <w:r>
        <w:t xml:space="preserve">Answer: b</w:t>
      </w:r>
    </w:p>
    <w:p>
      <w:r>
        <w:t xml:space="preserve">Solution: Pulmonary candidiasis results from aspiration of oropharyngeal Candida combined with impaired mucociliary clearance, altered respiratory defenses, and mechanical ventilation injury in critically ill patients, making option B correct. Candida does not propagate via spore inhalation (option A); it is not typically airborne. While GI colonization occurs (option C), it is not the primary route to pulmonary disease. Biofilm formation (option D) may play a role but is secondary to the primary aspiration mechanism. Pathogenesis: Aspiration + impaired defenses = pulmonary candidiasis.</w:t>
      </w:r>
    </w:p>
    <w:p>
      <w:r>
        <w:t xml:space="preserve">Positive Marks: 1</w:t>
      </w:r>
    </w:p>
    <w:p>
      <w:r>
        <w:t xml:space="preserve">Negative Marks: 0.33</w:t>
      </w:r>
    </w:p>
    <w:p/>
    <w:p>
      <w:r>
        <w:rPr>
          <w:b/>
        </w:rPr>
        <w:t xml:space="preserve">Question: Regarding antifungal resistance in Candida species, which combination of mechanisms would MOST accurately explain fluconazole resistance in a clinical isolate?</w:t>
      </w:r>
    </w:p>
    <w:p>
      <w:r>
        <w:t xml:space="preserve">(a) Increased lanosterol 14α-demethylase expression and ergosterol depletion leading to compensatory cell wall thickening</w:t>
      </w:r>
    </w:p>
    <w:p>
      <w:r>
        <w:t xml:space="preserve">(b) Upregulated azole efflux pumps (CDR1/CDR2) combined with reduced azole entry and target enzyme alterations</w:t>
      </w:r>
    </w:p>
    <w:p>
      <w:r>
        <w:t xml:space="preserve">(c) Enzymatic degradation of fluconazole by fungal proteases and decreased drug stability</w:t>
      </w:r>
    </w:p>
    <w:p>
      <w:r>
        <w:t xml:space="preserve">(d) Altered fungal cell wall composition with increased β-glucans preventing azole penetration</w:t>
      </w:r>
    </w:p>
    <w:p>
      <w:r>
        <w:t xml:space="preserve">Answer: b</w:t>
      </w:r>
    </w:p>
    <w:p>
      <w:r>
        <w:t xml:space="preserve">Solution: Candida resistance to fluconazole develops through multiple mechanisms: upregulated efflux pumps that expel azoles (CDR1/CDR2), reduced intracellular drug concentrations, and target enzyme (lanosterol 14α-demethylase) mutations/overexpression, making option B correct. Option A describes a compensatory response but not the mechanism of resistance. Fungal proteases do not degrade fluconazole (option C). β-glucan changes (option D) affect echinocandin resistance, not azole resistance. Resistance mechanism: Efflux + target mutation = fluconazole failure.</w:t>
      </w:r>
    </w:p>
    <w:p>
      <w:r>
        <w:t xml:space="preserve">Positive Marks: 1</w:t>
      </w:r>
    </w:p>
    <w:p>
      <w:r>
        <w:t xml:space="preserve">Negative Marks: 0.33</w:t>
      </w:r>
    </w:p>
    <w:p/>
    <w:p>
      <w:r>
        <w:rPr>
          <w:b/>
        </w:rPr>
        <w:t xml:space="preserve">Question: A 60-year-old patient with severe sepsis from candidiasis is receiving intravenous amphotericin B but develops nephrotoxicity (rising serum creatinine). Which strategy would be MOST appropriate for managing this complication while maintaining adequate antifungal therapy?</w:t>
      </w:r>
    </w:p>
    <w:p>
      <w:r>
        <w:t xml:space="preserve">(a) Discontinue amphotericin B immediately and switch to oral fluconazole for outpatient management</w:t>
      </w:r>
    </w:p>
    <w:p>
      <w:r>
        <w:t xml:space="preserve">(b) Continue conventional amphotericin B deoxycholate at reduced doses to minimize nephrotoxicity</w:t>
      </w:r>
    </w:p>
    <w:p>
      <w:r>
        <w:t xml:space="preserve">(c) Switch to lipid formulation amphotericin B (liposomal or lipid complex) which has significantly lower nephrotoxicity while maintaining fungicidal efficacy</w:t>
      </w:r>
    </w:p>
    <w:p>
      <w:r>
        <w:t xml:space="preserve">(d) Add high-dose hydroxyurea to enhance Candida killing and allow amphotericin B reduction</w:t>
      </w:r>
    </w:p>
    <w:p>
      <w:r>
        <w:t xml:space="preserve">Answer: c</w:t>
      </w:r>
    </w:p>
    <w:p>
      <w:r>
        <w:t xml:space="preserve">Solution: Switching to lipid formulation amphotericin B (liposomal or lipid complex formulations) is the gold standard strategy for managing amphotericin B nephrotoxicity because these formulations achieve comparable or superior fungicidal activity with dramatically reduced kidney toxicity by preferentially targeting fungi rather than renal tubules, making option C correct. Discontinuing therapy (option A) risks fungal progression in severe sepsis. Reducing conventional amphotericin B dose (option B) may compromise fungicidal effect. Hydroxyurea (option D) has no role in antifungal management. Clinical management: Amphotericin nephrotoxicity → Lipid formulation switch.</w:t>
      </w:r>
    </w:p>
    <w:p>
      <w:r>
        <w:t xml:space="preserve">Positive Marks: 1</w:t>
      </w:r>
    </w:p>
    <w:p>
      <w:r>
        <w:t xml:space="preserve">Negative Marks: 0.33</w:t>
      </w:r>
    </w:p>
    <w:p/>
    <w:p>
      <w:r>
        <w:rPr>
          <w:b/>
        </w:rPr>
        <w:t xml:space="preserve">Question: A 42-year-old woman with poorly controlled diabetes (HbA1c 11%) presents with recurrent vulvovaginal candidiasis. Which of the following mechanisms best explains the increased susceptibility to Candida infection in this patient?</w:t>
      </w:r>
    </w:p>
    <w:p>
      <w:r>
        <w:t xml:space="preserve">(a) Elevated glucose levels in genital secretions create a favorable environment for fungal growth</w:t>
      </w:r>
    </w:p>
    <w:p>
      <w:r>
        <w:t xml:space="preserve">(b) Diabetes causes permanent destruction of the vaginal epithelium</w:t>
      </w:r>
    </w:p>
    <w:p>
      <w:r>
        <w:t xml:space="preserve">(c) Antifungal antibodies are produced excessively in diabetes</w:t>
      </w:r>
    </w:p>
    <w:p>
      <w:r>
        <w:t xml:space="preserve">(d) The causative organism mutates to a more virulent form in hyperglycemia</w:t>
      </w:r>
    </w:p>
    <w:p>
      <w:r>
        <w:t xml:space="preserve">Answer: a</w:t>
      </w:r>
    </w:p>
    <w:p>
      <w:r>
        <w:t xml:space="preserve">Solution: Hyperglycemia increases glucose concentration in body secretions including vaginal fluids, creating an optimal environment for Candida albicans growth and colonization. This is the primary pathophysiologic mechanism behind increased candidiasis susceptibility in diabetic patients. Option b is incorrect as epithelial damage is temporary and reversible with glycemic control. Option c is false because antibody production and cell-mediated immunity are actually impaired in diabetes. Option d is incorrect as Candida doesn't undergo virulent mutation; rather, hyperglycemic states simply favor its proliferation. Key memory aid: 'High glucose = High candida risk' - glycemic control is essential for preventing recurrent infections.</w:t>
      </w:r>
    </w:p>
    <w:p>
      <w:r>
        <w:t xml:space="preserve">Positive Marks: 1</w:t>
      </w:r>
    </w:p>
    <w:p>
      <w:r>
        <w:t xml:space="preserve">Negative Marks: 0.33</w:t>
      </w:r>
    </w:p>
    <w:sectPr>
      <w:pgSz w:w="11906" w:h="16838"/>
      <w:pgMar w:top="1134" w:right="1134" w:bottom="1134" w:left="1134"/>
    </w:sectPr>
  </w:body>
</w:document>
</file>