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hospital infection control committee (HICC) in your facility meets monthly to review surveillance data. Which of the following is the PRIMARY function of HICC according to INC guidelines?</w:t>
      </w:r>
    </w:p>
    <w:p>
      <w:r>
        <w:t xml:space="preserve">(a) Formulating policies and strategies for prevention and control of hospital-acquired infections</w:t>
      </w:r>
    </w:p>
    <w:p>
      <w:r>
        <w:t xml:space="preserve">(b) Directly treating all patients with nosocomial infections</w:t>
      </w:r>
    </w:p>
    <w:p>
      <w:r>
        <w:t xml:space="preserve">(c) Ordering antibiotics for all hospitalized patients</w:t>
      </w:r>
    </w:p>
    <w:p>
      <w:r>
        <w:t xml:space="preserve">(d) Replacing the hospital microbiology laboratory in infection diagnosis</w:t>
      </w:r>
    </w:p>
    <w:p>
      <w:r>
        <w:t xml:space="preserve">Answer: a</w:t>
      </w:r>
    </w:p>
    <w:p>
      <w:r>
        <w:t xml:space="preserve">Solution: The HICC's primary function is policy formulation and strategic planning for HAI prevention and control through surveillance and investigation. Option B is incorrect as clinical treatment is a physician's role, not the committee's. Option C is wrong because antibiotic prescribing is an individual clinical decision, not a blanket committee function. Option D is false as HICC complements but doesn't replace the microbiology laboratory. Key memory aid: HICC is about 'Policy and Prevention' not 'Practice and Prescription'.</w:t>
      </w:r>
    </w:p>
    <w:p>
      <w:r>
        <w:t xml:space="preserve">Positive Marks: 1</w:t>
      </w:r>
    </w:p>
    <w:p>
      <w:r>
        <w:t xml:space="preserve">Negative Marks: 0.33</w:t>
      </w:r>
    </w:p>
    <w:p/>
    <w:p>
      <w:r>
        <w:rPr>
          <w:b/>
        </w:rPr>
        <w:t xml:space="preserve">Question: The hospital infection control committee should mandatorily include which of the following members according to standards?</w:t>
      </w:r>
    </w:p>
    <w:p>
      <w:r>
        <w:t xml:space="preserve">(a) Microbiologist, Infection Control Nurse, and hospital administrator</w:t>
      </w:r>
    </w:p>
    <w:p>
      <w:r>
        <w:t xml:space="preserve">(b) Only the Chief Medical Officer and infection control nurse</w:t>
      </w:r>
    </w:p>
    <w:p>
      <w:r>
        <w:t xml:space="preserve">(c) Only nurses from all departments without doctor involvement</w:t>
      </w:r>
    </w:p>
    <w:p>
      <w:r>
        <w:t xml:space="preserve">(d) Exclusively doctors from different clinical specialties only</w:t>
      </w:r>
    </w:p>
    <w:p>
      <w:r>
        <w:t xml:space="preserve">Answer: a</w:t>
      </w:r>
    </w:p>
    <w:p>
      <w:r>
        <w:t xml:space="preserve">Solution: A multidisciplinary HICC must have a microbiologist (technical expertise), infection control nurse (implementation and monitoring), and hospital administrator (resource allocation and policy enforcement). Option B lacks microbiological expertise needed for surveillance interpretation. Option C excludes essential physician input for clinical decisions. Option D misses the administrative and nursing perspectives crucial for effective committee functioning. HICC requires the 'MAD' approach: Microbiologist, Administrator, Doctornadministrator.</w:t>
      </w:r>
    </w:p>
    <w:p>
      <w:r>
        <w:t xml:space="preserve">Positive Marks: 1</w:t>
      </w:r>
    </w:p>
    <w:p>
      <w:r>
        <w:t xml:space="preserve">Negative Marks: 0.33</w:t>
      </w:r>
    </w:p>
    <w:p/>
    <w:p>
      <w:r>
        <w:rPr>
          <w:b/>
        </w:rPr>
        <w:t xml:space="preserve">Question: Which type of surveillance involves reviewing laboratory reports and clinical records without active case-finding by the infection control team?</w:t>
      </w:r>
    </w:p>
    <w:p>
      <w:r>
        <w:t xml:space="preserve">(a) Passive surveillance</w:t>
      </w:r>
    </w:p>
    <w:p>
      <w:r>
        <w:t xml:space="preserve">(b) Active surveillance</w:t>
      </w:r>
    </w:p>
    <w:p>
      <w:r>
        <w:t xml:space="preserve">(c) Targeted surveillance</w:t>
      </w:r>
    </w:p>
    <w:p>
      <w:r>
        <w:t xml:space="preserve">(d) Syndromic surveillance</w:t>
      </w:r>
    </w:p>
    <w:p>
      <w:r>
        <w:t xml:space="preserve">Answer: a</w:t>
      </w:r>
    </w:p>
    <w:p>
      <w:r>
        <w:t xml:space="preserve">Solution: Passive surveillance relies on spontaneous reporting of suspected infections by healthcare workers through existing channels without dedicated surveillance personnel actively seeking cases. Active surveillance involves regular periodic checking of records and direct contact with clinical staff. Targeted surveillance focuses on specific high-risk areas or populations. Syndromic surveillance monitors symptom patterns. Passive surveillance is resource-efficient but may miss cases due to underreporting. Memory aid: 'Passive = Receptive (waiting for reports); Active = Proactive (searching for cases)'.</w:t>
      </w:r>
    </w:p>
    <w:p>
      <w:r>
        <w:t xml:space="preserve">Positive Marks: 1</w:t>
      </w:r>
    </w:p>
    <w:p>
      <w:r>
        <w:t xml:space="preserve">Negative Marks: 0.33</w:t>
      </w:r>
    </w:p>
    <w:p/>
    <w:p>
      <w:r>
        <w:rPr>
          <w:b/>
        </w:rPr>
        <w:t xml:space="preserve">Question: What is the standard definition of a hospital-acquired infection (HAI) for surveillance purposes?</w:t>
      </w:r>
    </w:p>
    <w:p>
      <w:r>
        <w:t xml:space="preserve">(a) An infection appearing after 48 hours of hospital admission or within 30 days after discharge if related to hospitalization</w:t>
      </w:r>
    </w:p>
    <w:p>
      <w:r>
        <w:t xml:space="preserve">(b) Any infection that occurs in a hospitalized patient regardless of timing</w:t>
      </w:r>
    </w:p>
    <w:p>
      <w:r>
        <w:t xml:space="preserve">(c) Only infections caused by antibiotic-resistant organisms</w:t>
      </w:r>
    </w:p>
    <w:p>
      <w:r>
        <w:t xml:space="preserve">(d) Infections present at the time of admission only</w:t>
      </w:r>
    </w:p>
    <w:p>
      <w:r>
        <w:t xml:space="preserve">Answer: a</w:t>
      </w:r>
    </w:p>
    <w:p>
      <w:r>
        <w:t xml:space="preserve">Solution: HAI is defined as an infection that becomes apparent after 48 hours of hospital admission or within 30 days post-discharge if related to the hospital stay (CDC/WHO criteria used in INC curriculum). Option B is too broad and includes community-acquired infections. Option C incorrectly limits HAI to resistant organisms; susceptible organisms can also cause HAIs. Option D contradicts the definition as infections present on admission are community-acquired. The 48-hour rule helps differentiate HAI from community-acquired infections. Mnemonic: 'After 48 hours = Hospital's fault'.</w:t>
      </w:r>
    </w:p>
    <w:p>
      <w:r>
        <w:t xml:space="preserve">Positive Marks: 1</w:t>
      </w:r>
    </w:p>
    <w:p>
      <w:r>
        <w:t xml:space="preserve">Negative Marks: 0.33</w:t>
      </w:r>
    </w:p>
    <w:p/>
    <w:p>
      <w:r>
        <w:rPr>
          <w:b/>
        </w:rPr>
        <w:t xml:space="preserve">Question: During a HICC meeting, surveillance data shows 15 surgical site infections among 300 surgical procedures performed last month. Calculate the surgical site infection rate.</w:t>
      </w:r>
    </w:p>
    <w:p>
      <w:r>
        <w:t xml:space="preserve">(a) 5%</w:t>
      </w:r>
    </w:p>
    <w:p>
      <w:r>
        <w:t xml:space="preserve">(b) 2%</w:t>
      </w:r>
    </w:p>
    <w:p>
      <w:r>
        <w:t xml:space="preserve">(c) 10%</w:t>
      </w:r>
    </w:p>
    <w:p>
      <w:r>
        <w:t xml:space="preserve">(d) 7.5%</w:t>
      </w:r>
    </w:p>
    <w:p>
      <w:r>
        <w:t xml:space="preserve">Answer: a</w:t>
      </w:r>
    </w:p>
    <w:p>
      <w:r>
        <w:t xml:space="preserve">Solution: Infection rate calculation: (Number of infections / Total procedures) × 100 = (15/300) × 100 = 5%. Option B (2%) results from dividing by 750 instead of 300. Option C (10%) is double the correct rate. Option D (7.5%) is a common calculation error. Understanding infection rates is critical for HICC to identify trends and implement targeted interventions. The formula applies to all HAI rate calculations in surveillance. Key: Always ensure denominator = total number of susceptible population at risk.</w:t>
      </w:r>
    </w:p>
    <w:p>
      <w:r>
        <w:t xml:space="preserve">Positive Marks: 1</w:t>
      </w:r>
    </w:p>
    <w:p>
      <w:r>
        <w:t xml:space="preserve">Negative Marks: 0.33</w:t>
      </w:r>
    </w:p>
    <w:p/>
    <w:p>
      <w:r>
        <w:rPr>
          <w:b/>
        </w:rPr>
        <w:t xml:space="preserve">Question: Which surveillance method is MOST appropriate for investigating a cluster of infections in the intensive care unit suspected to be related to contaminated equipment?</w:t>
      </w:r>
    </w:p>
    <w:p>
      <w:r>
        <w:t xml:space="preserve">(a) Targeted surveillance with epidemiological investigation including source tracing</w:t>
      </w:r>
    </w:p>
    <w:p>
      <w:r>
        <w:t xml:space="preserve">(b) Routine passive surveillance of the entire hospital</w:t>
      </w:r>
    </w:p>
    <w:p>
      <w:r>
        <w:t xml:space="preserve">(c) Active surveillance limited to outpatient departments only</w:t>
      </w:r>
    </w:p>
    <w:p>
      <w:r>
        <w:t xml:space="preserve">(d) Syndromic surveillance without laboratory confirmation</w:t>
      </w:r>
    </w:p>
    <w:p>
      <w:r>
        <w:t xml:space="preserve">Answer: a</w:t>
      </w:r>
    </w:p>
    <w:p>
      <w:r>
        <w:t xml:space="preserve">Solution: A suspected outbreak requires targeted, intensive surveillance with systematic case investigation, source identification, and control measures. Option B (passive routine surveillance) is too general and slow for outbreak response. Option C excludes the affected ICU area. Option D lacks laboratory confirmation needed to identify the specific causative agent and contaminated source. Outbreak investigation involves detailed epidemiological methods including time-place-person analysis and environmental sampling. Targeted surveillance allows rapid identification and control of the source.</w:t>
      </w:r>
    </w:p>
    <w:p>
      <w:r>
        <w:t xml:space="preserve">Positive Marks: 1</w:t>
      </w:r>
    </w:p>
    <w:p>
      <w:r>
        <w:t xml:space="preserve">Negative Marks: 0.33</w:t>
      </w:r>
    </w:p>
    <w:p/>
    <w:p>
      <w:r>
        <w:rPr>
          <w:b/>
        </w:rPr>
        <w:t xml:space="preserve">Question: What is the recommended frequency for HICC meetings according to INC guidelines for optimal infection control surveillance?</w:t>
      </w:r>
    </w:p>
    <w:p>
      <w:r>
        <w:t xml:space="preserve">(a) At least monthly with additional emergency meetings as needed</w:t>
      </w:r>
    </w:p>
    <w:p>
      <w:r>
        <w:t xml:space="preserve">(b) Quarterly only</w:t>
      </w:r>
    </w:p>
    <w:p>
      <w:r>
        <w:t xml:space="preserve">(c) Annually during accreditation</w:t>
      </w:r>
    </w:p>
    <w:p>
      <w:r>
        <w:t xml:space="preserve">(d) Bi-annually for documentation purposes</w:t>
      </w:r>
    </w:p>
    <w:p>
      <w:r>
        <w:t xml:space="preserve">Answer: a</w:t>
      </w:r>
    </w:p>
    <w:p>
      <w:r>
        <w:t xml:space="preserve">Solution: INC standards recommend monthly HICC meetings for regular review of surveillance data, investigation of clusters, and timely implementation of control measures, with emergency meetings convened for outbreaks. Quarterly (option B) is insufficient for monitoring trends and detecting increases. Annual meetings (option C) cannot provide responsive infection control. Bi-annual meetings (option D) lack necessary frequency for active surveillance. Monthly meetings ensure regular oversight and rapid response to emerging issues. Regular meetings allow the committee to maintain vigilance and provide data-driven decision making.</w:t>
      </w:r>
    </w:p>
    <w:p>
      <w:r>
        <w:t xml:space="preserve">Positive Marks: 1</w:t>
      </w:r>
    </w:p>
    <w:p>
      <w:r>
        <w:t xml:space="preserve">Negative Marks: 0.33</w:t>
      </w:r>
    </w:p>
    <w:p/>
    <w:p>
      <w:r>
        <w:rPr>
          <w:b/>
        </w:rPr>
        <w:t xml:space="preserve">Question: A surgical ward reports 8 cases of urinary tract infections among patients with indwelling urinary catheters in one month compared to 2 cases last month. What should the HICC's initial investigative step be?</w:t>
      </w:r>
    </w:p>
    <w:p>
      <w:r>
        <w:t xml:space="preserve">(a) Review catheterization practices, duration of catheter use, and aseptic insertion techniques</w:t>
      </w:r>
    </w:p>
    <w:p>
      <w:r>
        <w:t xml:space="preserve">(b) Immediately remove all urinary catheters from all patients</w:t>
      </w:r>
    </w:p>
    <w:p>
      <w:r>
        <w:t xml:space="preserve">(c) Replace all nursing staff in the surgical ward</w:t>
      </w:r>
    </w:p>
    <w:p>
      <w:r>
        <w:t xml:space="preserve">(d) Order expensive new catheter sets without investigation</w:t>
      </w:r>
    </w:p>
    <w:p>
      <w:r>
        <w:t xml:space="preserve">Answer: a</w:t>
      </w:r>
    </w:p>
    <w:p>
      <w:r>
        <w:t xml:space="preserve">Solution: When an increase in HAI is detected, the first step is systematic investigation of risk factors and practices related to the device/procedure, not automatic removal or staff replacement. Reviewing catheterization practices identifies if prolonged catheterization, improper insertion technique, or inadequate maintenance is responsible. Option B is premature and clinically inappropriate. Option C is punitive and unjustified without evidence. Option D wastes resources. A 4-fold increase suggests a modifiable practice issue. Data-driven investigation precedes any corrective action. The principle: 'Find the problem before you fix it'.</w:t>
      </w:r>
    </w:p>
    <w:p>
      <w:r>
        <w:t xml:space="preserve">Positive Marks: 1</w:t>
      </w:r>
    </w:p>
    <w:p>
      <w:r>
        <w:t xml:space="preserve">Negative Marks: 0.33</w:t>
      </w:r>
    </w:p>
    <w:p/>
    <w:p>
      <w:r>
        <w:rPr>
          <w:b/>
        </w:rPr>
        <w:t xml:space="preserve">Question: Which of the following data elements is ESSENTIAL for calculating device-associated infection (DAI) rates for surveillance purposes?</w:t>
      </w:r>
    </w:p>
    <w:p>
      <w:r>
        <w:t xml:space="preserve">(a) Number of infections AND total number of device-days in the denominator</w:t>
      </w:r>
    </w:p>
    <w:p>
      <w:r>
        <w:t xml:space="preserve">(b) Only the total number of patients in the hospital</w:t>
      </w:r>
    </w:p>
    <w:p>
      <w:r>
        <w:t xml:space="preserve">(c) Number of infections alone without denominator adjustment</w:t>
      </w:r>
    </w:p>
    <w:p>
      <w:r>
        <w:t xml:space="preserve">(d) Only the average length of stay of all hospitalized patients</w:t>
      </w:r>
    </w:p>
    <w:p>
      <w:r>
        <w:t xml:space="preserve">Answer: a</w:t>
      </w:r>
    </w:p>
    <w:p>
      <w:r>
        <w:t xml:space="preserve">Solution: DAI rate = (Number of device-associated infections / Total device-days) × 1000. Device-days account for exposure time, making the rate comparable across time periods and units. Option B ignores exposure duration. Option C lacks standardization and cannot be compared across different hospitals. Option D is unrelated to infection calculation. Device-days (e.g., ventilator-days, central line-days) represent the cumulative exposure to risk. Using device-days standardizes rates and makes surveillance data meaningful. Memory aid: 'No Device-Days = No Valid DAI Rates'.</w:t>
      </w:r>
    </w:p>
    <w:p>
      <w:r>
        <w:t xml:space="preserve">Positive Marks: 1</w:t>
      </w:r>
    </w:p>
    <w:p>
      <w:r>
        <w:t xml:space="preserve">Negative Marks: 0.33</w:t>
      </w:r>
    </w:p>
    <w:p/>
    <w:p>
      <w:r>
        <w:rPr>
          <w:b/>
        </w:rPr>
        <w:t xml:space="preserve">Question: The HICC identifies that hand hygiene compliance in the emergency department is only 40%. What is the BEST strategy for the committee to address this based on surveillance and quality improvement principles?</w:t>
      </w:r>
    </w:p>
    <w:p>
      <w:r>
        <w:t xml:space="preserve">(a) Conduct root cause analysis, provide education, improve hand hygiene facilities, monitor compliance regularly, and provide feedback to staff</w:t>
      </w:r>
    </w:p>
    <w:p>
      <w:r>
        <w:t xml:space="preserve">(b) Issue immediate warnings to all staff members without investigation</w:t>
      </w:r>
    </w:p>
    <w:p>
      <w:r>
        <w:t xml:space="preserve">(c) Replace all emergency department staff</w:t>
      </w:r>
    </w:p>
    <w:p>
      <w:r>
        <w:t xml:space="preserve">(d) Assume the problem is staff negligence and impose financial penalties</w:t>
      </w:r>
    </w:p>
    <w:p>
      <w:r>
        <w:t xml:space="preserve">Answer: a</w:t>
      </w:r>
    </w:p>
    <w:p>
      <w:r>
        <w:t xml:space="preserve">Solution: A systematic quality improvement approach addresses why compliance is low: facility barriers, knowledge gaps, or competing priorities. This involves assessment, intervention (education, resources), and monitoring. Option B is punitive without understanding causes. Option C is disproportionate. Option D assumes blame rather than identifying system issues. Studies show most compliance failures result from systemic barriers (inadequate sinks, time pressure, poor access) not individual negligence. The committee's role is to facilitate improvement, not punish. Effective intervention requires understanding root causes.</w:t>
      </w:r>
    </w:p>
    <w:p>
      <w:r>
        <w:t xml:space="preserve">Positive Marks: 1</w:t>
      </w:r>
    </w:p>
    <w:p>
      <w:r>
        <w:t xml:space="preserve">Negative Marks: 0.33</w:t>
      </w:r>
    </w:p>
    <w:p/>
    <w:p>
      <w:r>
        <w:rPr>
          <w:b/>
        </w:rPr>
        <w:t xml:space="preserve">Question: Which of the following is an example of ACTIVE surveillance as opposed to passive surveillance in hospital infection control?</w:t>
      </w:r>
    </w:p>
    <w:p>
      <w:r>
        <w:t xml:space="preserve">(a) Infection control nurse reviews all ICU charts daily to identify new infection cases meeting surveillance criteria</w:t>
      </w:r>
    </w:p>
    <w:p>
      <w:r>
        <w:t xml:space="preserve">(b) Nursing staff reports suspected infections to the infection control department as they observe them</w:t>
      </w:r>
    </w:p>
    <w:p>
      <w:r>
        <w:t xml:space="preserve">(c) Laboratory automatically sends culture reports to the infection control office</w:t>
      </w:r>
    </w:p>
    <w:p>
      <w:r>
        <w:t xml:space="preserve">(d) Hospital records department flags discharged patient charts with documented infections</w:t>
      </w:r>
    </w:p>
    <w:p>
      <w:r>
        <w:t xml:space="preserve">Answer: a</w:t>
      </w:r>
    </w:p>
    <w:p>
      <w:r>
        <w:t xml:space="preserve">Solution: Active surveillance involves dedicated personnel (usually ICU nurse) systematically and proactively searching medical records using predefined criteria to identify cases. Option B represents passive surveillance (staff reports spontaneously). Option C is passive notification. Option D is reactive chart review. Active surveillance detects more cases, identifies clusters earlier, and provides more complete data for rate calculations. The 'active' component means the IC nurse is actively seeking cases, not waiting for reports. This higher sensitivity comes with increased resource requirements. Active surveillance is gold standard for outbreak detection.</w:t>
      </w:r>
    </w:p>
    <w:p>
      <w:r>
        <w:t xml:space="preserve">Positive Marks: 1</w:t>
      </w:r>
    </w:p>
    <w:p>
      <w:r>
        <w:t xml:space="preserve">Negative Marks: 0.33</w:t>
      </w:r>
    </w:p>
    <w:p/>
    <w:p>
      <w:r>
        <w:rPr>
          <w:b/>
        </w:rPr>
        <w:t xml:space="preserve">Question: During an HICC investigation of a bloodstream infection cluster in the cardiac unit, cases are plotted on an epidemic curve showing a sudden rise over 2 weeks followed by decline. What does this pattern MOST likely suggest?</w:t>
      </w:r>
    </w:p>
    <w:p>
      <w:r>
        <w:t xml:space="preserve">(a) A point-source or common-source outbreak related to a specific contaminated product, procedure, or event</w:t>
      </w:r>
    </w:p>
    <w:p>
      <w:r>
        <w:t xml:space="preserve">(b) An endemic pattern with normal expected variation</w:t>
      </w:r>
    </w:p>
    <w:p>
      <w:r>
        <w:t xml:space="preserve">(c) A person-to-person transmitted epidemic with sustained transmission</w:t>
      </w:r>
    </w:p>
    <w:p>
      <w:r>
        <w:t xml:space="preserve">(d) Seasonal variation in infection patterns</w:t>
      </w:r>
    </w:p>
    <w:p>
      <w:r>
        <w:t xml:space="preserve">Answer: a</w:t>
      </w:r>
    </w:p>
    <w:p>
      <w:r>
        <w:t xml:space="preserve">Solution: An epidemic curve with sharp rise over a short period followed by decline indicates exposure to a common source (contaminated IV solution, equipment, etc.) affecting multiple people simultaneously. Option B describes a flat endemic pattern. Option C would show sustained elevation with gradual decline as person-to-person spread continues. Option D typically shows broader seasonal distribution. The shape of the epidemic curve provides critical clues: point-source = sharp peak; continuous common source = prolonged plateau; person-to-person = gradual rise and fall. Recognizing this pattern directs investigation toward specific products or procedures used during that 2-week period.</w:t>
      </w:r>
    </w:p>
    <w:p>
      <w:r>
        <w:t xml:space="preserve">Positive Marks: 1</w:t>
      </w:r>
    </w:p>
    <w:p>
      <w:r>
        <w:t xml:space="preserve">Negative Marks: 0.33</w:t>
      </w:r>
    </w:p>
    <w:p/>
    <w:p>
      <w:r>
        <w:rPr>
          <w:b/>
        </w:rPr>
        <w:t xml:space="preserve">Question: An infection control nurse conducting surveillance identifies that 60% of nosocomial infections are occurring in patients admitted through emergency department. Which action should the HICC take FIRST?</w:t>
      </w:r>
    </w:p>
    <w:p>
      <w:r>
        <w:t xml:space="preserve">(a) Investigate ED admission processes, triage practices, and whether ED patients have higher underlying risk factors requiring adjusted analysis</w:t>
      </w:r>
    </w:p>
    <w:p>
      <w:r>
        <w:t xml:space="preserve">(b) Close the emergency department due to high infection rates</w:t>
      </w:r>
    </w:p>
    <w:p>
      <w:r>
        <w:t xml:space="preserve">(c) Transfer all ED patients to another facility</w:t>
      </w:r>
    </w:p>
    <w:p>
      <w:r>
        <w:t xml:space="preserve">(d) Assume ED staff are incompetent and replace them entirely</w:t>
      </w:r>
    </w:p>
    <w:p>
      <w:r>
        <w:t xml:space="preserve">Answer: a</w:t>
      </w:r>
    </w:p>
    <w:p>
      <w:r>
        <w:t xml:space="preserve">Solution: High infection rates in ED-admitted patients may reflect ED-specific factors (admission procedures, case-mix differences) requiring targeted investigation, NOT institutional failure. ED patients often have more severe conditions and comorbidities, potentially explaining higher infection rates that may not reflect preventable HAIs. Investigation should analyze whether the rate is genuine (procedural issue) or apparent (higher-risk population). Options B, C, and D are punitive reactions without data analysis. HICC must differentiate between true quality issues and confounding variables. Proper analysis: stratify infections by patient risk factors, compare risk-adjusted rates, and investigate specific processes if findings warrant intervention.</w:t>
      </w:r>
    </w:p>
    <w:p>
      <w:r>
        <w:t xml:space="preserve">Positive Marks: 1</w:t>
      </w:r>
    </w:p>
    <w:p>
      <w:r>
        <w:t xml:space="preserve">Negative Marks: 0.33</w:t>
      </w:r>
    </w:p>
    <w:p/>
    <w:p>
      <w:r>
        <w:rPr>
          <w:b/>
        </w:rPr>
        <w:t xml:space="preserve">Question: According to HICC standards, what is the MINIMUM required documentation that should be maintained for each investigated infection outbreak?</w:t>
      </w:r>
    </w:p>
    <w:p>
      <w:r>
        <w:t xml:space="preserve">(a) Case definitions used, number of cases identified, epidemiological investigation findings, source identified/controlled, preventive measures implemented, and follow-up surveillance results</w:t>
      </w:r>
    </w:p>
    <w:p>
      <w:r>
        <w:t xml:space="preserve">(b) Only a brief note that an outbreak occurred</w:t>
      </w:r>
    </w:p>
    <w:p>
      <w:r>
        <w:t xml:space="preserve">(c) Names of all affected patients without any clinical details</w:t>
      </w:r>
    </w:p>
    <w:p>
      <w:r>
        <w:t xml:space="preserve">(d) Only the total number of infections without any investigation details</w:t>
      </w:r>
    </w:p>
    <w:p>
      <w:r>
        <w:t xml:space="preserve">Answer: a</w:t>
      </w:r>
    </w:p>
    <w:p>
      <w:r>
        <w:t xml:space="preserve">Solution: Comprehensive outbreak documentation provides evidence of systematic investigation and allows review of control effectiveness. Required elements include case definition (ensures consistent case identification), case count, epi findings (source/vehicle), control measures implemented, and follow-up data proving control. Option B lacks detail for quality audits. Option C violates privacy and lacks clinical information. Option D provides no actionable data. Documentation serves multiple purposes: legal protection, quality improvement, staff education, and future reference if similar outbreaks occur. Detailed records enable the hospital to demonstrate due diligence and learn from each investigation. This documentation is critical during accreditation audits.</w:t>
      </w:r>
    </w:p>
    <w:p>
      <w:r>
        <w:t xml:space="preserve">Positive Marks: 1</w:t>
      </w:r>
    </w:p>
    <w:p>
      <w:r>
        <w:t xml:space="preserve">Negative Marks: 0.33</w:t>
      </w:r>
    </w:p>
    <w:p/>
    <w:p>
      <w:r>
        <w:rPr>
          <w:b/>
        </w:rPr>
        <w:t xml:space="preserve">Question: An HICC meeting discusses converting from passive to active surveillance for catheter-associated urinary tract infections (CAUTIs) in the surgical ward. What would be the PRIMARY advantage of this change?</w:t>
      </w:r>
    </w:p>
    <w:p>
      <w:r>
        <w:t xml:space="preserve">(a) Earlier detection of CAUTI cases, identification of trends, better rate accuracy, and more complete data for quality improvement decisions</w:t>
      </w:r>
    </w:p>
    <w:p>
      <w:r>
        <w:t xml:space="preserve">(b) Reduced cost of surveillance with no tradeoff in quality</w:t>
      </w:r>
    </w:p>
    <w:p>
      <w:r>
        <w:t xml:space="preserve">(c) Elimination of the need for laboratory culture reports</w:t>
      </w:r>
    </w:p>
    <w:p>
      <w:r>
        <w:t xml:space="preserve">(d) Prevention of all urinary tract infections in the hospital</w:t>
      </w:r>
    </w:p>
    <w:p>
      <w:r>
        <w:t xml:space="preserve">Answer: a</w:t>
      </w:r>
    </w:p>
    <w:p>
      <w:r>
        <w:t xml:space="preserve">Solution: Active surveillance increases sensitivity for case detection, identifies trends earlier (enabling prompt investigation and control), and provides accurate denominators for calculating true rates. This data quality enables evidence-based improvements. Option B is false; active surveillance costs more due to dedicated staff time. Option C is unrealistic; labs remain essential for identification. Option D is too absolute; surveillance improves but doesn't eliminate all infections. The tradeoff in converting to active surveillance is increased resource investment yielding better data for decision-making. This investment is justified in high-risk areas like surgical units. Investment in surveillance = investment in patient safety.</w:t>
      </w:r>
    </w:p>
    <w:p>
      <w:r>
        <w:t xml:space="preserve">Positive Marks: 1</w:t>
      </w:r>
    </w:p>
    <w:p>
      <w:r>
        <w:t xml:space="preserve">Negative Marks: 0.33</w:t>
      </w:r>
    </w:p>
    <w:p/>
    <w:p>
      <w:r>
        <w:rPr>
          <w:b/>
        </w:rPr>
        <w:t xml:space="preserve">Question: The HICC wants to establish surveillance for a particular type of healthcare-associated infection. Which of the following factors should NOT typically influence the decision to include this infection in active surveillance programs?</w:t>
      </w:r>
    </w:p>
    <w:p>
      <w:r>
        <w:t xml:space="preserve">(a) The hospital's cafeteria menu and food service hours</w:t>
      </w:r>
    </w:p>
    <w:p>
      <w:r>
        <w:t xml:space="preserve">(b) The frequency and severity of the infection, available resources for surveillance, and potential for prevention through identified control measures</w:t>
      </w:r>
    </w:p>
    <w:p>
      <w:r>
        <w:t xml:space="preserve">(c) The feasibility of accurate case identification and the availability of trained personnel</w:t>
      </w:r>
    </w:p>
    <w:p>
      <w:r>
        <w:t xml:space="preserve">(d) The relevance to the hospital's patient population and clinical services</w:t>
      </w:r>
    </w:p>
    <w:p>
      <w:r>
        <w:t xml:space="preserve">Answer: a</w:t>
      </w:r>
    </w:p>
    <w:p>
      <w:r>
        <w:t xml:space="preserve">Solution: Surveillance priorities should be based on clinical epidemiology (frequency, severity, preventability), available resources, feasibility of case identification, and relevance to the patient population. Cafeteria operations are unrelated to HAI surveillance decisions. Option B correctly identifies relevant factors: high-frequency infections, those with established preventive measures, and those with patient impact justify active surveillance. Option C reflects practical feasibility. Option D ensures surveillance focuses on hospital-relevant infections. Surveillance is resource-intensive; prioritization requires focusing on infections most relevant to patient safety and prevention. Irrelevant factors like food service distract from evidence-based decision-making.</w:t>
      </w:r>
    </w:p>
    <w:p>
      <w:r>
        <w:t xml:space="preserve">Positive Marks: 1</w:t>
      </w:r>
    </w:p>
    <w:p>
      <w:r>
        <w:t xml:space="preserve">Negative Marks: 0.33</w:t>
      </w:r>
    </w:p>
    <w:p/>
    <w:p>
      <w:r>
        <w:rPr>
          <w:b/>
        </w:rPr>
        <w:t xml:space="preserve">Question: During HICC surveillance review, the infection control nurse reports that bloodstream infections linked to central venous catheters have decreased by 40% following implementation of a central line bundle. How should the HICC respond to this finding?</w:t>
      </w:r>
    </w:p>
    <w:p>
      <w:r>
        <w:t xml:space="preserve">(a) Recognize the bundle's success, review specific elements contributing to improvement, sustain implementation, audit compliance regularly, and share results for staff motivation</w:t>
      </w:r>
    </w:p>
    <w:p>
      <w:r>
        <w:t xml:space="preserve">(b) Discontinue all central line bundles since a 40% reduction means infections can be eliminated without any precautions</w:t>
      </w:r>
    </w:p>
    <w:p>
      <w:r>
        <w:t xml:space="preserve">(c) Publish only the negative outcomes to justify more strict policies</w:t>
      </w:r>
    </w:p>
    <w:p>
      <w:r>
        <w:t xml:space="preserve">(d) Ignore the data since some infections still occur despite the bundle</w:t>
      </w:r>
    </w:p>
    <w:p>
      <w:r>
        <w:t xml:space="preserve">Answer: a</w:t>
      </w:r>
    </w:p>
    <w:p>
      <w:r>
        <w:t xml:space="preserve">Solution: A 40% reduction represents significant patient safety improvement and demonstrates bundle effectiveness. HICC should: identify which bundle elements drove improvement, ensure consistent implementation, audit compliance to prevent regression, and celebrate success to maintain staff engagement. Option B incorrectly assumes bundle can be stopped because some infections remain (remaining 60%). Option C is ethically wrong; positive findings should be shared. Option D dismisses meaningful progress because perfection isn't achieved. Quality improvement recognizes that 40% reduction saves lives while continuing pursuit of further improvements. Sustaining and spreading effective interventions is HICC's responsibility. This finding justifies continued investment in bundle compliance and potentially expanding the bundle to other units.</w:t>
      </w:r>
    </w:p>
    <w:p>
      <w:r>
        <w:t xml:space="preserve">Positive Marks: 1</w:t>
      </w:r>
    </w:p>
    <w:p>
      <w:r>
        <w:t xml:space="preserve">Negative Marks: 0.33</w:t>
      </w:r>
    </w:p>
    <w:p/>
    <w:p>
      <w:r>
        <w:rPr>
          <w:b/>
        </w:rPr>
        <w:t xml:space="preserve">Question: An HICC member suggests that during a foodborne illness outbreak investigation, environmental sampling should be performed on food preparation surfaces but stool samples should NOT be collected from food handlers. Which statement BEST evaluates this suggestion?</w:t>
      </w:r>
    </w:p>
    <w:p>
      <w:r>
        <w:t xml:space="preserve">(a) The suggestion is incorrect; stool samples from symptomatic and asymptomatic food handlers are ESSENTIAL for identifying carriers and confirming the source and vehicle of infection</w:t>
      </w:r>
    </w:p>
    <w:p>
      <w:r>
        <w:t xml:space="preserve">(b) The suggestion is correct because environmental samples are sufficient to identify all sources</w:t>
      </w:r>
    </w:p>
    <w:p>
      <w:r>
        <w:t xml:space="preserve">(c) Stool samples are unnecessary because food workers never carry pathogenic organisms</w:t>
      </w:r>
    </w:p>
    <w:p>
      <w:r>
        <w:t xml:space="preserve">(d) Environmental sampling alone can always identify if food handlers are infected</w:t>
      </w:r>
    </w:p>
    <w:p>
      <w:r>
        <w:t xml:space="preserve">Answer: a</w:t>
      </w:r>
    </w:p>
    <w:p>
      <w:r>
        <w:t xml:space="preserve">Solution: Comprehensive outbreak investigation requires both environmental sampling AND stool samples from food handlers (especially symptomatic ones and those absent during outbreak onset, suggesting they may be recovering carriers). Stool culture identifies the causative organism and confirms the handler's involvement. Option B underestimates investigation requirements. Option C is false; food handlers frequently carry pathogens (Salmonella, Hepatitis A) without symptoms. Option D is inaccurate; environmental samples show contamination but not the source/vehicle. A carrier with poor hygiene may contaminate food without leaving trace in environment. Only stool samples definitively establish a handler as the source. Complete investigation: epidemiologic evidence (epi curve suggests food exposure) + microbiologic evidence (stool/environmental cultures) + control measures based on findings. The investigation triad: cases + source + causative agent confirmation.</w:t>
      </w:r>
    </w:p>
    <w:p>
      <w:r>
        <w:t xml:space="preserve">Positive Marks: 1</w:t>
      </w:r>
    </w:p>
    <w:p>
      <w:r>
        <w:t xml:space="preserve">Negative Marks: 0.33</w:t>
      </w:r>
    </w:p>
    <w:p/>
    <w:p>
      <w:r>
        <w:rPr>
          <w:b/>
        </w:rPr>
        <w:t xml:space="preserve">Question: Which of the following best describes the relationship between surveillance data and quality improvement in hospital infection control, as practiced by effective HICC programs?</w:t>
      </w:r>
    </w:p>
    <w:p>
      <w:r>
        <w:t xml:space="preserve">(a) Surveillance identifies problems and trends; HICC uses this data to design and implement targeted interventions, monitor effectiveness, and sustain improvements through feedback cycles</w:t>
      </w:r>
    </w:p>
    <w:p>
      <w:r>
        <w:t xml:space="preserve">(b) Surveillance and quality improvement are separate functions with no connection; HICC only needs to report numbers</w:t>
      </w:r>
    </w:p>
    <w:p>
      <w:r>
        <w:t xml:space="preserve">(c) Quality improvement is only the responsibility of individual clinicians, not the HICC's role</w:t>
      </w:r>
    </w:p>
    <w:p>
      <w:r>
        <w:t xml:space="preserve">(d) Surveillance data is collected but quality improvement decisions are made without considering surveillance findings</w:t>
      </w:r>
    </w:p>
    <w:p>
      <w:r>
        <w:t xml:space="preserve">Answer: a</w:t>
      </w:r>
    </w:p>
    <w:p>
      <w:r>
        <w:t xml:space="preserve">Solution: Modern infection control practice integrates surveillance and quality improvement as complementary functions: surveillance detects problems and monitors trends; improvement initiatives address identified problems; monitoring evaluates intervention effectiveness; feedback sustains gains. This continuous cycle is core HICC responsibility. Option B falsely separates functions that are inherently linked. Option C contradicts established practice; HICC coordination of multidisciplinary improvements is essential. Option D ignores evidence-based decision making. The surveillance-improvement cycle ensures that actions taken are data-driven and measured for effectiveness. HICC bridges detection (surveillance) and action (QI), creating accountability for patient safety outcomes. This integrated approach transforms raw infection data into actionable, sustainable improvements.</w:t>
      </w:r>
    </w:p>
    <w:p>
      <w:r>
        <w:t xml:space="preserve">Positive Marks: 1</w:t>
      </w:r>
    </w:p>
    <w:p>
      <w:r>
        <w:t xml:space="preserve">Negative Marks: 0.33</w:t>
      </w:r>
    </w:p>
    <w:p/>
    <w:p>
      <w:r>
        <w:rPr>
          <w:b/>
        </w:rPr>
        <w:t xml:space="preserve">Question: According to standard definitions used in infection control, a hospital-acquired infection (HAI) is BEST defined as:</w:t>
      </w:r>
    </w:p>
    <w:p>
      <w:r>
        <w:t xml:space="preserve">(a) Any infection occurring in a hospitalized patient regardless of source</w:t>
      </w:r>
    </w:p>
    <w:p>
      <w:r>
        <w:t xml:space="preserve">(b) An infection that appears 48 hours or more after hospital admission OR within 30 days after discharge, not present or incubating at time of admission</w:t>
      </w:r>
    </w:p>
    <w:p>
      <w:r>
        <w:t xml:space="preserve">(c) Any bacterial or viral infection acquired during hospitalization</w:t>
      </w:r>
    </w:p>
    <w:p>
      <w:r>
        <w:t xml:space="preserve">(d) An infection that requires antimicrobial therapy during hospital stay</w:t>
      </w:r>
    </w:p>
    <w:p>
      <w:r>
        <w:t xml:space="preserve">Answer: b</w:t>
      </w:r>
    </w:p>
    <w:p>
      <w:r>
        <w:t xml:space="preserve">Solution: The standard definition of HAI requires two key elements: temporal window (≥48 hours post-admission or ≤30 days post-discharge) AND absence at admission. Option (a) is incorrect as it includes community-acquired infections with no time specificity. Option (c) fails to establish the crucial time relationship to admission. Option (d) is incomplete since asymptomatic infections and those not requiring antimicrobials still count as HAI. Key memory aid: 'HAI = 48h Window + Nosocomial Source'.</w:t>
      </w:r>
    </w:p>
    <w:p>
      <w:r>
        <w:t xml:space="preserve">Positive Marks: 1</w:t>
      </w:r>
    </w:p>
    <w:p>
      <w:r>
        <w:t xml:space="preserve">Negative Marks: 0.33</w:t>
      </w:r>
    </w:p>
    <w:sectPr>
      <w:pgSz w:w="11906" w:h="16838"/>
      <w:pgMar w:top="1134" w:right="1134" w:bottom="1134" w:left="1134"/>
    </w:sectPr>
  </w:body>
</w:document>
</file>