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most common route of drug administration?</w:t>
      </w:r>
    </w:p>
    <w:p>
      <w:r>
        <w:t xml:space="preserve">(a) Oral</w:t>
      </w:r>
    </w:p>
    <w:p>
      <w:r>
        <w:t xml:space="preserve">(b) Intravenous</w:t>
      </w:r>
    </w:p>
    <w:p>
      <w:r>
        <w:t xml:space="preserve">(c) Intramuscular</w:t>
      </w:r>
    </w:p>
    <w:p>
      <w:r>
        <w:t xml:space="preserve">(d) Subcutaneous</w:t>
      </w:r>
    </w:p>
    <w:p>
      <w:r>
        <w:t xml:space="preserve">Answer: a</w:t>
      </w:r>
    </w:p>
    <w:p>
      <w:r>
        <w:t xml:space="preserve">Solution: The oral route is the most common, convenient, and non-invasive method for drug administration, accounting for &gt;80% of all medications. It is safe, economical, and preferred for chronic therapy. Intravenous is reserved for emergencies; IM and SC are parenteral routes used when oral is contraindicated. Oral is the gold standard first-line route when appropriate. Memory aid: 'O for Oral = Outstanding for overall use.'</w:t>
      </w:r>
    </w:p>
    <w:p>
      <w:r>
        <w:t xml:space="preserve">Positive Marks: 1</w:t>
      </w:r>
    </w:p>
    <w:p>
      <w:r>
        <w:t xml:space="preserve">Negative Marks: 0.33</w:t>
      </w:r>
    </w:p>
    <w:p/>
    <w:p>
      <w:r>
        <w:rPr>
          <w:b/>
        </w:rPr>
        <w:t xml:space="preserve">Question: Which of the following is classified as a parenteral route of drug administration?</w:t>
      </w:r>
    </w:p>
    <w:p>
      <w:r>
        <w:t xml:space="preserve">(a) Rectal</w:t>
      </w:r>
    </w:p>
    <w:p>
      <w:r>
        <w:t xml:space="preserve">(b) Buccal</w:t>
      </w:r>
    </w:p>
    <w:p>
      <w:r>
        <w:t xml:space="preserve">(c) Intramuscular</w:t>
      </w:r>
    </w:p>
    <w:p>
      <w:r>
        <w:t xml:space="preserve">(d) Sublingual</w:t>
      </w:r>
    </w:p>
    <w:p>
      <w:r>
        <w:t xml:space="preserve">Answer: c</w:t>
      </w:r>
    </w:p>
    <w:p>
      <w:r>
        <w:t xml:space="preserve">Solution: Parenteral routes bypass the gastrointestinal tract via injection. Intramuscular injection into muscle tissue is a true parenteral route. Rectal, buccal, and sublingual are non-parenteral routes involving mucous membrane absorption. Parenteral routes include: intravenous, intramuscular, subcutaneous, intradermal, intrathecal, and intraarticular. All involve injections using sterile technique. Memory aid: 'ISIC—Injection Sites Include Compartments.'</w:t>
      </w:r>
    </w:p>
    <w:p>
      <w:r>
        <w:t xml:space="preserve">Positive Marks: 1</w:t>
      </w:r>
    </w:p>
    <w:p>
      <w:r>
        <w:t xml:space="preserve">Negative Marks: 0.33</w:t>
      </w:r>
    </w:p>
    <w:p/>
    <w:p>
      <w:r>
        <w:rPr>
          <w:b/>
        </w:rPr>
        <w:t xml:space="preserve">Question: The maximum volume recommended for a single subcutaneous injection is:</w:t>
      </w:r>
    </w:p>
    <w:p>
      <w:r>
        <w:t xml:space="preserve">(a) 0.5 mL</w:t>
      </w:r>
    </w:p>
    <w:p>
      <w:r>
        <w:t xml:space="preserve">(b) 1-2 mL</w:t>
      </w:r>
    </w:p>
    <w:p>
      <w:r>
        <w:t xml:space="preserve">(c) 5-10 mL</w:t>
      </w:r>
    </w:p>
    <w:p>
      <w:r>
        <w:t xml:space="preserve">(d) 20-30 mL</w:t>
      </w:r>
    </w:p>
    <w:p>
      <w:r>
        <w:t xml:space="preserve">Answer: b</w:t>
      </w:r>
    </w:p>
    <w:p>
      <w:r>
        <w:t xml:space="preserve">Solution: Subcutaneous injections are limited to 1-2 mL to prevent tissue damage, pain, and absorption complications. Volumes &gt;2 mL risk necrosis and poor absorption. Intramuscular accommodates 5-10 mL; IV can handle larger volumes. The limitation reflects the thin subcutaneous tissue layer which lacks the capacity of muscle for larger volumes. Insulin, vaccines, and epinephrine are typical SC injections using 0.3-1 mL volumes. Memory aid: 'SC=Small volume Compartment.'</w:t>
      </w:r>
    </w:p>
    <w:p>
      <w:r>
        <w:t xml:space="preserve">Positive Marks: 1</w:t>
      </w:r>
    </w:p>
    <w:p>
      <w:r>
        <w:t xml:space="preserve">Negative Marks: 0.33</w:t>
      </w:r>
    </w:p>
    <w:p/>
    <w:p>
      <w:r>
        <w:rPr>
          <w:b/>
        </w:rPr>
        <w:t xml:space="preserve">Question: A solid dosage form consisting of an active drug enclosed in a gelatin or plant-derived shell is a:</w:t>
      </w:r>
    </w:p>
    <w:p>
      <w:r>
        <w:t xml:space="preserve">(a) Tablet</w:t>
      </w:r>
    </w:p>
    <w:p>
      <w:r>
        <w:t xml:space="preserve">(b) Capsule</w:t>
      </w:r>
    </w:p>
    <w:p>
      <w:r>
        <w:t xml:space="preserve">(c) Powder</w:t>
      </w:r>
    </w:p>
    <w:p>
      <w:r>
        <w:t xml:space="preserve">(d) Granule</w:t>
      </w:r>
    </w:p>
    <w:p>
      <w:r>
        <w:t xml:space="preserve">Answer: b</w:t>
      </w:r>
    </w:p>
    <w:p>
      <w:r>
        <w:t xml:space="preserve">Solution: A capsule is a solid dosage form with the active ingredient enclosed in a shell made of gelatin (animal) or hypromellose (plant-based). Capsules mask unpleasant taste, reduce GI irritation, and improve compliance. Tablets are compressed powders without shells; powders and granules are particulate forms. Hard capsules contain dry powders; soft capsules contain liquids/semi-solids. Size 000 (largest) to 5 (smallest) for human use. Easy recall: 'Capsule=Capsule-shaped with shell.'</w:t>
      </w:r>
    </w:p>
    <w:p>
      <w:r>
        <w:t xml:space="preserve">Positive Marks: 1</w:t>
      </w:r>
    </w:p>
    <w:p>
      <w:r>
        <w:t xml:space="preserve">Negative Marks: 0.33</w:t>
      </w:r>
    </w:p>
    <w:p/>
    <w:p>
      <w:r>
        <w:rPr>
          <w:b/>
        </w:rPr>
        <w:t xml:space="preserve">Question: Which route of administration achieves the fastest onset of action in emergency medical situations?</w:t>
      </w:r>
    </w:p>
    <w:p>
      <w:r>
        <w:t xml:space="preserve">(a) Oral</w:t>
      </w:r>
    </w:p>
    <w:p>
      <w:r>
        <w:t xml:space="preserve">(b) Subcutaneous</w:t>
      </w:r>
    </w:p>
    <w:p>
      <w:r>
        <w:t xml:space="preserve">(c) Intravenous</w:t>
      </w:r>
    </w:p>
    <w:p>
      <w:r>
        <w:t xml:space="preserve">(d) Rectal</w:t>
      </w:r>
    </w:p>
    <w:p>
      <w:r>
        <w:t xml:space="preserve">Answer: c</w:t>
      </w:r>
    </w:p>
    <w:p>
      <w:r>
        <w:t xml:space="preserve">Solution: Intravenous administration provides the fastest onset because the drug enters bloodstream directly, bypassing absorption barriers. Onset occurs within seconds to minutes (e.g., thiopental acts in 30-40 seconds). Oral requires 30-60 minutes for absorption; subcutaneous is intermediate; rectal is unpredictable. IV is mandatory for life-threatening emergencies (cardiac arrest, anaphylaxis, acute hypoglycemia). Bioavailability is 100% with IV. Memory aid: 'IV=Immediate Velocity.'</w:t>
      </w:r>
    </w:p>
    <w:p>
      <w:r>
        <w:t xml:space="preserve">Positive Marks: 1</w:t>
      </w:r>
    </w:p>
    <w:p>
      <w:r>
        <w:t xml:space="preserve">Negative Marks: 0.33</w:t>
      </w:r>
    </w:p>
    <w:p/>
    <w:p>
      <w:r>
        <w:rPr>
          <w:b/>
        </w:rPr>
        <w:t xml:space="preserve">Question: Which of the following is a specific pharmacokinetic advantage of sublingual administration?</w:t>
      </w:r>
    </w:p>
    <w:p>
      <w:r>
        <w:t xml:space="preserve">(a) Larger mucosal surface area than small intestine</w:t>
      </w:r>
    </w:p>
    <w:p>
      <w:r>
        <w:t xml:space="preserve">(b) Partial or complete avoidance of first-pass hepatic metabolism</w:t>
      </w:r>
    </w:p>
    <w:p>
      <w:r>
        <w:t xml:space="preserve">(c) Better absorption when taken with food</w:t>
      </w:r>
    </w:p>
    <w:p>
      <w:r>
        <w:t xml:space="preserve">(d) Ability to accommodate larger drug volumes than buccal</w:t>
      </w:r>
    </w:p>
    <w:p>
      <w:r>
        <w:t xml:space="preserve">Answer: b</w:t>
      </w:r>
    </w:p>
    <w:p>
      <w:r>
        <w:t xml:space="preserve">Solution: Sublingual veins (labial veins) drain directly into systemic circulation, bypassing portal circulation and first-pass metabolism. This allows lower doses to be effective and reduces active metabolite formation. The small intestine has much larger surface area than sublingual mucosa. Food impairs sublingual absorption. Sublingual volume is &lt;1 mL (same as buccal), not larger. Nitroglycerin acts sublingually within 2-3 minutes for acute angina. Memory aid: 'Sublingual=Straight to system, skip liver.'</w:t>
      </w:r>
    </w:p>
    <w:p>
      <w:r>
        <w:t xml:space="preserve">Positive Marks: 1</w:t>
      </w:r>
    </w:p>
    <w:p>
      <w:r>
        <w:t xml:space="preserve">Negative Marks: 0.33</w:t>
      </w:r>
    </w:p>
    <w:p/>
    <w:p>
      <w:r>
        <w:rPr>
          <w:b/>
        </w:rPr>
        <w:t xml:space="preserve">Question: Transdermal patches are most suitable for drugs with which characteristic?</w:t>
      </w:r>
    </w:p>
    <w:p>
      <w:r>
        <w:t xml:space="preserve">(a) High molecular weight (&gt;5000 Da) for prolonged action</w:t>
      </w:r>
    </w:p>
    <w:p>
      <w:r>
        <w:t xml:space="preserve">(b) Molecular weight &lt;1000 Da with high lipid solubility</w:t>
      </w:r>
    </w:p>
    <w:p>
      <w:r>
        <w:t xml:space="preserve">(c) Poor gastrointestinal absorption requiring parenteral use</w:t>
      </w:r>
    </w:p>
    <w:p>
      <w:r>
        <w:t xml:space="preserve">(d) Very short half-life requiring frequent daily dosing</w:t>
      </w:r>
    </w:p>
    <w:p>
      <w:r>
        <w:t xml:space="preserve">Answer: b</w:t>
      </w:r>
    </w:p>
    <w:p>
      <w:r>
        <w:t xml:space="preserve">Solution: Transdermal delivery requires: (1) molecular weight &lt;1000 Da (ideally &lt;500 Da) to penetrate skin, (2) high lipophilicity to cross stratum corneum, (3) minimal ionization at physiological pH, (4) potency sufficient for small doses. High MW cannot diffuse through skin. High water solubility reduces skin penetration. Ionized drugs are hydrophilic and cannot cross lipid layers. Short half-life drugs benefit from continuous delivery (nicotine patches, fentanyl patches). Examples: nitroglycerin, estradiol. Memory aid: 'TD=Tiny &amp; Lipid-loving.'</w:t>
      </w:r>
    </w:p>
    <w:p>
      <w:r>
        <w:t xml:space="preserve">Positive Marks: 1</w:t>
      </w:r>
    </w:p>
    <w:p>
      <w:r>
        <w:t xml:space="preserve">Negative Marks: 0.33</w:t>
      </w:r>
    </w:p>
    <w:p/>
    <w:p>
      <w:r>
        <w:rPr>
          <w:b/>
        </w:rPr>
        <w:t xml:space="preserve">Question: Which dosage form provides the most uniform and reproducible drug dose?</w:t>
      </w:r>
    </w:p>
    <w:p>
      <w:r>
        <w:t xml:space="preserve">(a) Suspension</w:t>
      </w:r>
    </w:p>
    <w:p>
      <w:r>
        <w:t xml:space="preserve">(b) Solution</w:t>
      </w:r>
    </w:p>
    <w:p>
      <w:r>
        <w:t xml:space="preserve">(c) Tablet</w:t>
      </w:r>
    </w:p>
    <w:p>
      <w:r>
        <w:t xml:space="preserve">(d) Syrup</w:t>
      </w:r>
    </w:p>
    <w:p>
      <w:r>
        <w:t xml:space="preserve">Answer: c</w:t>
      </w:r>
    </w:p>
    <w:p>
      <w:r>
        <w:t xml:space="preserve">Solution: Tablets provide uniform, accurate, and reproducible doses due to precise pharmaceutical manufacturing and strict quality control. Each tablet contains exact active ingredient amounts. Suspensions settle between uses, requiring shaking (variable dose if not shaken). Solutions show concentration variations. Syrups are prone to variable concentrations and have stability issues. Tablets are compressed under defined pressure ensuring uniform density and consistent disintegration. This uniformity is essential for narrow-therapeutic-index drugs (digoxin, warfarin).</w:t>
      </w:r>
    </w:p>
    <w:p>
      <w:r>
        <w:t xml:space="preserve">Positive Marks: 1</w:t>
      </w:r>
    </w:p>
    <w:p>
      <w:r>
        <w:t xml:space="preserve">Negative Marks: 0.33</w:t>
      </w:r>
    </w:p>
    <w:p/>
    <w:p>
      <w:r>
        <w:rPr>
          <w:b/>
        </w:rPr>
        <w:t xml:space="preserve">Question: Rectal administration of a drug may provide a significant pharmacokinetic advantage over oral administration by:</w:t>
      </w:r>
    </w:p>
    <w:p>
      <w:r>
        <w:t xml:space="preserve">(a) Achieving faster onset of action than IV</w:t>
      </w:r>
    </w:p>
    <w:p>
      <w:r>
        <w:t xml:space="preserve">(b) Partially avoiding first-pass hepatic metabolism</w:t>
      </w:r>
    </w:p>
    <w:p>
      <w:r>
        <w:t xml:space="preserve">(c) Completely eliminating gastrointestinal irritation</w:t>
      </w:r>
    </w:p>
    <w:p>
      <w:r>
        <w:t xml:space="preserve">(d) Providing complete bypass of all hepatic metabolism</w:t>
      </w:r>
    </w:p>
    <w:p>
      <w:r>
        <w:t xml:space="preserve">Answer: b</w:t>
      </w:r>
    </w:p>
    <w:p>
      <w:r>
        <w:t xml:space="preserve">Solution: Rectal veins show dual drainage: lower/middle rectal veins bypass portal circulation (~40-50% bypass), while superior rectal vein drains to portal circulation. This provides only partial first-pass avoidance, not complete. Rectal absorption is slower than IV and often slower than oral. GI irritation is not fully avoided since absorbed drugs still enter portal circulation. Rectal route is useful for unconscious or vomiting patients (antipyretics, antiemetics). Memory aid: 'Rectal=Partial Bypass, not full escape.'</w:t>
      </w:r>
    </w:p>
    <w:p>
      <w:r>
        <w:t xml:space="preserve">Positive Marks: 1</w:t>
      </w:r>
    </w:p>
    <w:p>
      <w:r>
        <w:t xml:space="preserve">Negative Marks: 0.33</w:t>
      </w:r>
    </w:p>
    <w:p/>
    <w:p>
      <w:r>
        <w:rPr>
          <w:b/>
        </w:rPr>
        <w:t xml:space="preserve">Question: The inhalation route of drug administration is primarily preferred for achieving which therapeutic effect?</w:t>
      </w:r>
    </w:p>
    <w:p>
      <w:r>
        <w:t xml:space="preserve">(a) Systemic, long-acting effects for chronic diseases</w:t>
      </w:r>
    </w:p>
    <w:p>
      <w:r>
        <w:t xml:space="preserve">(b) Rapid systemic absorption in emergency cardiac cases</w:t>
      </w:r>
    </w:p>
    <w:p>
      <w:r>
        <w:t xml:space="preserve">(c) Direct local effects on the respiratory tract with minimal systemic absorption</w:t>
      </w:r>
    </w:p>
    <w:p>
      <w:r>
        <w:t xml:space="preserve">(d) Sustained drug release over 24-48 hours</w:t>
      </w:r>
    </w:p>
    <w:p>
      <w:r>
        <w:t xml:space="preserve">Answer: c</w:t>
      </w:r>
    </w:p>
    <w:p>
      <w:r>
        <w:t xml:space="preserve">Solution: Inhalation delivers drugs directly to the respiratory tract for local action (airways, lungs, alveoli), producing high local concentration with minimal systemic effects. This reduces side effects compared to oral or parenteral routes. Examples: bronchodilators (albuterol), corticosteroids (fluticasone) for asthma, mucolytics for COPD. The vast alveolar surface area (70 m²) allows rapid absorption when systemic effects are desired (volatile anesthetics). Portability and rapid patient relief are advantages. Memory aid: 'Inhalation=In-Lungs location.'</w:t>
      </w:r>
    </w:p>
    <w:p>
      <w:r>
        <w:t xml:space="preserve">Positive Marks: 1</w:t>
      </w:r>
    </w:p>
    <w:p>
      <w:r>
        <w:t xml:space="preserve">Negative Marks: 0.33</w:t>
      </w:r>
    </w:p>
    <w:p/>
    <w:p>
      <w:r>
        <w:rPr>
          <w:b/>
        </w:rPr>
        <w:t xml:space="preserve">Question: Which of the following is a significant disadvantage of the oral route of drug administration?</w:t>
      </w:r>
    </w:p>
    <w:p>
      <w:r>
        <w:t xml:space="preserve">(a) Requires specialized trained personnel</w:t>
      </w:r>
    </w:p>
    <w:p>
      <w:r>
        <w:t xml:space="preserve">(b) Completely avoids gastrointestinal side effects</w:t>
      </w:r>
    </w:p>
    <w:p>
      <w:r>
        <w:t xml:space="preserve">(c) Unpredictable absorption affected by food, gastric pH, and GI motility</w:t>
      </w:r>
    </w:p>
    <w:p>
      <w:r>
        <w:t xml:space="preserve">(d) Carries high risk of needle-stick injuries</w:t>
      </w:r>
    </w:p>
    <w:p>
      <w:r>
        <w:t xml:space="preserve">Answer: c</w:t>
      </w:r>
    </w:p>
    <w:p>
      <w:r>
        <w:t xml:space="preserve">Solution: Oral route disadvantages include: (1) slow and variable absorption affected by food, gastric pH, gastric emptying, (2) degradation by gastric acid and digestive enzymes, (3) first-pass hepatic metabolism reduces bioavailability, (4) unsuitable for unconscious or vomiting patients, (5) large inter-individual dose-response variability. Advantages: no needle risk, good compliance, cost-effective. Limitations explain why certain drugs (insulin, heparin, enzymes) require parenteral routes. Emergency drugs require IV/IM routes. Memory aid: 'Oral=Often Unreliable for urgent needs.'</w:t>
      </w:r>
    </w:p>
    <w:p>
      <w:r>
        <w:t xml:space="preserve">Positive Marks: 1</w:t>
      </w:r>
    </w:p>
    <w:p>
      <w:r>
        <w:t xml:space="preserve">Negative Marks: 0.33</w:t>
      </w:r>
    </w:p>
    <w:p/>
    <w:p>
      <w:r>
        <w:rPr>
          <w:b/>
        </w:rPr>
        <w:t xml:space="preserve">Question: Intramuscular injection is preferred over subcutaneous injection when the drug is:</w:t>
      </w:r>
    </w:p>
    <w:p>
      <w:r>
        <w:t xml:space="preserve">(a) Non-irritating to tissues and hydrophilic</w:t>
      </w:r>
    </w:p>
    <w:p>
      <w:r>
        <w:t xml:space="preserve">(b) Highly water-soluble and rapidly absorbed</w:t>
      </w:r>
    </w:p>
    <w:p>
      <w:r>
        <w:t xml:space="preserve">(c) Irritating or vesicant to subcutaneous tissues</w:t>
      </w:r>
    </w:p>
    <w:p>
      <w:r>
        <w:t xml:space="preserve">(d) Intended for very slow absorption only</w:t>
      </w:r>
    </w:p>
    <w:p>
      <w:r>
        <w:t xml:space="preserve">Answer: c</w:t>
      </w:r>
    </w:p>
    <w:p>
      <w:r>
        <w:t xml:space="preserve">Solution: Intramuscular injections tolerate irritant/vesicant drugs better because muscle tissue has greater mass and blood flow to dilute and accommodate such drugs. Subcutaneous tissue is thin and sensitive, suitable only for non-irritating drugs. IM accommodates 5-10 mL vs. SC's 1-2 mL. Both routes work for hydrophilic drugs. Lipophilic drugs preferentially choose IM. Examples of IM irritant drugs: diclofenac, some antibiotics. The muscular depot effect provides predictable absorption. Memory aid: 'Irritant=Intramuscular (plenty of muscle).'</w:t>
      </w:r>
    </w:p>
    <w:p>
      <w:r>
        <w:t xml:space="preserve">Positive Marks: 1</w:t>
      </w:r>
    </w:p>
    <w:p>
      <w:r>
        <w:t xml:space="preserve">Negative Marks: 0.33</w:t>
      </w:r>
    </w:p>
    <w:p/>
    <w:p>
      <w:r>
        <w:rPr>
          <w:b/>
        </w:rPr>
        <w:t xml:space="preserve">Question: A 6-year-old child refuses oral medication due to dysphagia. The most appropriate and safest alternative route is:</w:t>
      </w:r>
    </w:p>
    <w:p>
      <w:r>
        <w:t xml:space="preserve">(a) Intramuscular injection</w:t>
      </w:r>
    </w:p>
    <w:p>
      <w:r>
        <w:t xml:space="preserve">(b) Subcutaneous injection</w:t>
      </w:r>
    </w:p>
    <w:p>
      <w:r>
        <w:t xml:space="preserve">(c) Rectal suppository</w:t>
      </w:r>
    </w:p>
    <w:p>
      <w:r>
        <w:t xml:space="preserve">(d) Intravenous cannulation</w:t>
      </w:r>
    </w:p>
    <w:p>
      <w:r>
        <w:t xml:space="preserve">Answer: c</w:t>
      </w:r>
    </w:p>
    <w:p>
      <w:r>
        <w:t xml:space="preserve">Solution: Rectal suppositories are ideal for pediatric patients refusing oral medications because: (1) non-invasive and non-traumatic, (2) safe with proper pediatric formulations, (3) easy to administer without child cooperation, (4) psychologically acceptable. Parenteral routes (IM, SC, IV) cause trauma, fear, and pain, reserved for emergencies only. Rectal mucosa is highly vascular, ensuring good absorption. Effective for antipyretics (paracetamol), antiemetics (metoclopramide), and sedatives. Suppository melts at body temperature for absorption.</w:t>
      </w:r>
    </w:p>
    <w:p>
      <w:r>
        <w:t xml:space="preserve">Positive Marks: 1</w:t>
      </w:r>
    </w:p>
    <w:p>
      <w:r>
        <w:t xml:space="preserve">Negative Marks: 0.33</w:t>
      </w:r>
    </w:p>
    <w:p/>
    <w:p>
      <w:r>
        <w:rPr>
          <w:b/>
        </w:rPr>
        <w:t xml:space="preserve">Question: Which combination of drug characteristics is MOST critical for successful transdermal delivery?</w:t>
      </w:r>
    </w:p>
    <w:p>
      <w:r>
        <w:t xml:space="preserve">(a) High molecular weight and high water solubility</w:t>
      </w:r>
    </w:p>
    <w:p>
      <w:r>
        <w:t xml:space="preserve">(b) Molecular weight &lt;1000 Da, high lipid solubility, and low degree of ionization</w:t>
      </w:r>
    </w:p>
    <w:p>
      <w:r>
        <w:t xml:space="preserve">(c) Large molecular size and rapid hepatic metabolism</w:t>
      </w:r>
    </w:p>
    <w:p>
      <w:r>
        <w:t xml:space="preserve">(d) Highly ionized at physiological pH and water-soluble</w:t>
      </w:r>
    </w:p>
    <w:p>
      <w:r>
        <w:t xml:space="preserve">Answer: b</w:t>
      </w:r>
    </w:p>
    <w:p>
      <w:r>
        <w:t xml:space="preserve">Solution: Successful transdermal delivery requires: (1) molecular weight &lt;1000 Da (preferably &lt;500 Da), (2) high lipophilicity to penetrate lipid-rich stratum corneum, (3) minimal ionization at physiological pH for passive diffusion, (4) high potency for small effective doses. High MW cannot penetrate skin barrier. High water solubility reduces skin permeability. Ionized drugs are hydrophilic and lipid-insoluble. Transdermal bypasses hepatic metabolism, delivering drug directly to systemic circulation. Ideal drugs: nicotine, fentanyl, estradiol, nitrates, scopolamine. Memory aid: 'TD=Tiny &amp; Lipid.'</w:t>
      </w:r>
    </w:p>
    <w:p>
      <w:r>
        <w:t xml:space="preserve">Positive Marks: 1</w:t>
      </w:r>
    </w:p>
    <w:p>
      <w:r>
        <w:t xml:space="preserve">Negative Marks: 0.33</w:t>
      </w:r>
    </w:p>
    <w:p/>
    <w:p>
      <w:r>
        <w:rPr>
          <w:b/>
        </w:rPr>
        <w:t xml:space="preserve">Question: A patient with severe, persistent vomiting cannot retain oral medications. Which route provides the most predictable and reliable absorption?</w:t>
      </w:r>
    </w:p>
    <w:p>
      <w:r>
        <w:t xml:space="preserve">(a) Rectal administration</w:t>
      </w:r>
    </w:p>
    <w:p>
      <w:r>
        <w:t xml:space="preserve">(b) Sublingual administration</w:t>
      </w:r>
    </w:p>
    <w:p>
      <w:r>
        <w:t xml:space="preserve">(c) Intramuscular injection</w:t>
      </w:r>
    </w:p>
    <w:p>
      <w:r>
        <w:t xml:space="preserve">(d) Buccal administration</w:t>
      </w:r>
    </w:p>
    <w:p>
      <w:r>
        <w:t xml:space="preserve">Answer: c</w:t>
      </w:r>
    </w:p>
    <w:p>
      <w:r>
        <w:t xml:space="preserve">Solution: Intramuscular injection bypasses the GI tract entirely, providing predictable absorption despite active vomiting. Rectal is unreliable during vomiting due to intense colonic contractions and suppository expulsion. Sublingual and buccal are easily washed away by vomitus and saliva, causing loss and unreliable absorption. IM produces consistent serum levels via muscular depot effect. Antiemetics (metoclopramide, ondansetron) for chemotherapy-induced nausea are given IM when vomiting is intractable. Absorption time IM: 10-30 minutes for aqueous solutions.</w:t>
      </w:r>
    </w:p>
    <w:p>
      <w:r>
        <w:t xml:space="preserve">Positive Marks: 1</w:t>
      </w:r>
    </w:p>
    <w:p>
      <w:r>
        <w:t xml:space="preserve">Negative Marks: 0.33</w:t>
      </w:r>
    </w:p>
    <w:p/>
    <w:p>
      <w:r>
        <w:rPr>
          <w:b/>
        </w:rPr>
        <w:t xml:space="preserve">Question: Which dosage form should be strictly avoided in a patient with severe dysphagia and aspiration risk?</w:t>
      </w:r>
    </w:p>
    <w:p>
      <w:r>
        <w:t xml:space="preserve">(a) Liquid suspension</w:t>
      </w:r>
    </w:p>
    <w:p>
      <w:r>
        <w:t xml:space="preserve">(b) Sublingual tablet</w:t>
      </w:r>
    </w:p>
    <w:p>
      <w:r>
        <w:t xml:space="preserve">(c) Large whole tablet</w:t>
      </w:r>
    </w:p>
    <w:p>
      <w:r>
        <w:t xml:space="preserve">(d) Effervescent powder dissolved in water</w:t>
      </w:r>
    </w:p>
    <w:p>
      <w:r>
        <w:t xml:space="preserve">Answer: c</w:t>
      </w:r>
    </w:p>
    <w:p>
      <w:r>
        <w:t xml:space="preserve">Solution: Large whole tablets pose significant aspiration risk in dysphagia patients and may lodge in the esophagus, causing choking or obstruction. Preferred alternatives: (1) liquid suspensions (easily swallowed without risk), (2) sublingual tablets (dissolve without swallowing), (3) effervescent powders (dissolve in water forming solutions), (4) tablets crushed/dispersed in semi-solid foods (applesauce). Never force swallowing of large tablets. Aspiration risk increases with tablet size. Management principle for dysphagia: only liquid or very small solid formulations. Memory aid: 'Dysphagia=Liquid or Tiny.'</w:t>
      </w:r>
    </w:p>
    <w:p>
      <w:r>
        <w:t xml:space="preserve">Positive Marks: 1</w:t>
      </w:r>
    </w:p>
    <w:p>
      <w:r>
        <w:t xml:space="preserve">Negative Marks: 0.33</w:t>
      </w:r>
    </w:p>
    <w:p/>
    <w:p>
      <w:r>
        <w:rPr>
          <w:b/>
        </w:rPr>
        <w:t xml:space="preserve">Question: A drug with low pKa, existing primarily in ionized form at gastric pH, would exhibit:</w:t>
      </w:r>
    </w:p>
    <w:p>
      <w:r>
        <w:t xml:space="preserve">(a) Enhanced absorption in stomach due to ion-trapping</w:t>
      </w:r>
    </w:p>
    <w:p>
      <w:r>
        <w:t xml:space="preserve">(b) Poor gastric absorption but significantly better absorption in small intestine</w:t>
      </w:r>
    </w:p>
    <w:p>
      <w:r>
        <w:t xml:space="preserve">(c) Improved absorption when taken with acidic beverages</w:t>
      </w:r>
    </w:p>
    <w:p>
      <w:r>
        <w:t xml:space="preserve">(d) Better absorption through sublingual route</w:t>
      </w:r>
    </w:p>
    <w:p>
      <w:r>
        <w:t xml:space="preserve">Answer: b</w:t>
      </w:r>
    </w:p>
    <w:p>
      <w:r>
        <w:t xml:space="preserve">Solution: Ionized drugs have poor gastric absorption because ionized molecules cannot cross lipid-rich cell membranes efficiently. Such drugs are better absorbed in small intestine due to: (1) vastly larger surface area, (2) longer transit time, (3) higher pH reducing further ionization, (4) some active transport mechanisms. Acidic foods lower pH, increasing ionization and worsening absorption. Sublingual absorption is also poor for ionized drugs. Weakly acidic drugs (aspirin, NSAIDs) demonstrate superior small intestine absorption than stomach. Parenteral routes completely bypass this GI limitation. Memory aid: 'Ionized in stomach=Intestine salvation.'</w:t>
      </w:r>
    </w:p>
    <w:p>
      <w:r>
        <w:t xml:space="preserve">Positive Marks: 1</w:t>
      </w:r>
    </w:p>
    <w:p>
      <w:r>
        <w:t xml:space="preserve">Negative Marks: 0.33</w:t>
      </w:r>
    </w:p>
    <w:p/>
    <w:p>
      <w:r>
        <w:rPr>
          <w:b/>
        </w:rPr>
        <w:t xml:space="preserve">Question: In a patient with advanced hepatic cirrhosis, oral medication administration becomes problematic primarily because:</w:t>
      </w:r>
    </w:p>
    <w:p>
      <w:r>
        <w:t xml:space="preserve">(a) Oral drugs always cause gastrointestinal hemorrhage</w:t>
      </w:r>
    </w:p>
    <w:p>
      <w:r>
        <w:t xml:space="preserve">(b) First-pass hepatic metabolism is severely diminished due to reduced hepatic blood flow and portosystemic shunting</w:t>
      </w:r>
    </w:p>
    <w:p>
      <w:r>
        <w:t xml:space="preserve">(c) All parenteral routes are absolutely contraindicated</w:t>
      </w:r>
    </w:p>
    <w:p>
      <w:r>
        <w:t xml:space="preserve">(d) The rectal route provides identical bioavailability to oral</w:t>
      </w:r>
    </w:p>
    <w:p>
      <w:r>
        <w:t xml:space="preserve">Answer: b</w:t>
      </w:r>
    </w:p>
    <w:p>
      <w:r>
        <w:t xml:space="preserve">Solution: Hepatic cirrhosis impairs first-pass metabolism through: (1) decreased hepatic blood flow from portal hypertension, (2) portosystemic anastomoses/shunts that bypass the liver, (3) loss of hepatic synthetic and metabolic enzymes. These cause increased bioavailability, prolonged half-life, and elevated serum levels with normal oral doses—leading to toxicity. Management: reduce oral doses 25-50%, or use IV/IM routes that bypass first-pass metabolism. Drugs affected: warfarin (increased bleeding risk), phenytoin (toxicity). Hepatic encephalopathy risk increases with drug accumulation. Memory aid: 'Cirrhosis=Bypass metabolism=Bioavailability rises.'</w:t>
      </w:r>
    </w:p>
    <w:p>
      <w:r>
        <w:t xml:space="preserve">Positive Marks: 1</w:t>
      </w:r>
    </w:p>
    <w:p>
      <w:r>
        <w:t xml:space="preserve">Negative Marks: 0.33</w:t>
      </w:r>
    </w:p>
    <w:p/>
    <w:p>
      <w:r>
        <w:rPr>
          <w:b/>
        </w:rPr>
        <w:t xml:space="preserve">Question: Sustained-release (extended-release) tablets differ from conventional tablets primarily in that they:</w:t>
      </w:r>
    </w:p>
    <w:p>
      <w:r>
        <w:t xml:space="preserve">(a) Contain larger total amounts of active drug ingredient</w:t>
      </w:r>
    </w:p>
    <w:p>
      <w:r>
        <w:t xml:space="preserve">(b) Release drug gradually over 8-24 hours, reducing dosing frequency from multiple daily doses to once-twice daily</w:t>
      </w:r>
    </w:p>
    <w:p>
      <w:r>
        <w:t xml:space="preserve">(c) Completely bypass first-pass hepatic metabolism</w:t>
      </w:r>
    </w:p>
    <w:p>
      <w:r>
        <w:t xml:space="preserve">(d) Are universally safer and produce fewer adverse effects than conventional tablets</w:t>
      </w:r>
    </w:p>
    <w:p>
      <w:r>
        <w:t xml:space="preserve">Answer: b</w:t>
      </w:r>
    </w:p>
    <w:p>
      <w:r>
        <w:t xml:space="preserve">Solution: Sustained-release (SR) or extended-release (ER) tablets use special technologies (polymer matrices, microbeads, osmotic pumps, wax-coated particles) releasing drug gradually over 8-24 hours. Benefits: (1) reduced dosing frequency improves compliance, (2) more stable serum levels, (3) decreased peak-related side effects. SR formulations contain similar or same total drug amounts as conventional forms; they dose differently, not more. First-pass metabolism still occurs—the route hasn't changed. Safety is drug-dependent, not formulation-dependent. Examples: propranolol SR (once daily vs. three times daily), metformin XR. Memory aid: 'SR=Slow Release=Reduced frequency.'</w:t>
      </w:r>
    </w:p>
    <w:p>
      <w:r>
        <w:t xml:space="preserve">Positive Marks: 1</w:t>
      </w:r>
    </w:p>
    <w:p>
      <w:r>
        <w:t xml:space="preserve">Negative Marks: 0.33</w:t>
      </w:r>
    </w:p>
    <w:p/>
    <w:p>
      <w:r>
        <w:rPr>
          <w:b/>
        </w:rPr>
        <w:t xml:space="preserve">Question: Compared to the sublingual route, the buccal mucosa provides which specific advantage for certain medications?</w:t>
      </w:r>
    </w:p>
    <w:p>
      <w:r>
        <w:t xml:space="preserve">(a) Faster onset of action due to superior blood supply</w:t>
      </w:r>
    </w:p>
    <w:p>
      <w:r>
        <w:t xml:space="preserve">(b) Minimal interference from saliva and reduced drug dilution</w:t>
      </w:r>
    </w:p>
    <w:p>
      <w:r>
        <w:t xml:space="preserve">(c) Better avoidance of first-pass hepatic metabolism</w:t>
      </w:r>
    </w:p>
    <w:p>
      <w:r>
        <w:t xml:space="preserve">(d) Substantially larger surface area for drug absorption</w:t>
      </w:r>
    </w:p>
    <w:p>
      <w:r>
        <w:t xml:space="preserve">Answer: b</w:t>
      </w:r>
    </w:p>
    <w:p>
      <w:r>
        <w:t xml:space="preserve">Solution: Buccal mucosa (inner cheek) is positioned away from major salivary gland openings, minimizing saliva exposure and drug dilution. Sublingual area (under tongue) has significant sublingual gland secretion, causing rapid drug dilution and washout. Both routes equally bypass first-pass metabolism via direct systemic venous drainage. Sublingual actually has slightly faster onset due to greater vascularity. Buccal has larger surface area than sublingual for absorption. Buccal drugs (miconazole, testosterone) benefit from reduced saliva interference and sustained absorption. Memory aid: 'Buccal=Cheek away from saliva.'</w:t>
      </w:r>
    </w:p>
    <w:p>
      <w:r>
        <w:t xml:space="preserve">Positive Marks: 1</w:t>
      </w:r>
    </w:p>
    <w:p>
      <w:r>
        <w:t xml:space="preserve">Negative Marks: 0.33</w:t>
      </w:r>
    </w:p>
    <w:sectPr>
      <w:pgSz w:w="11906" w:h="16838"/>
      <w:pgMar w:top="1134" w:right="1134" w:bottom="1134" w:left="1134"/>
    </w:sectPr>
  </w:body>
</w:document>
</file>