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drugs is a direct-acting cholinomimetic agent?</w:t>
      </w:r>
    </w:p>
    <w:p>
      <w:r>
        <w:t xml:space="preserve">(a) Neostigmine</w:t>
      </w:r>
    </w:p>
    <w:p>
      <w:r>
        <w:t xml:space="preserve">(b) Bethanechol</w:t>
      </w:r>
    </w:p>
    <w:p>
      <w:r>
        <w:t xml:space="preserve">(c) Pyridostigmine</w:t>
      </w:r>
    </w:p>
    <w:p>
      <w:r>
        <w:t xml:space="preserve">(d) Edrophonium</w:t>
      </w:r>
    </w:p>
    <w:p>
      <w:r>
        <w:t xml:space="preserve">Answer: b</w:t>
      </w:r>
    </w:p>
    <w:p>
      <w:r>
        <w:t xml:space="preserve">Solution: Bethanechol is a direct-acting cholinomimetic that directly stimulates muscarinic receptors at the neuromuscular junction and smooth muscle. Neostigmine, pyridostigmine, and edrophonium are all indirect-acting cholinomimetics that inhibit acetylcholinesterase. This distinction is crucial for understanding drug mechanism and clinical application in various autonomic conditions.</w:t>
      </w:r>
    </w:p>
    <w:p>
      <w:r>
        <w:t xml:space="preserve">Positive Marks: 1</w:t>
      </w:r>
    </w:p>
    <w:p>
      <w:r>
        <w:t xml:space="preserve">Negative Marks: 0.33</w:t>
      </w:r>
    </w:p>
    <w:p/>
    <w:p>
      <w:r>
        <w:rPr>
          <w:b/>
        </w:rPr>
        <w:t xml:space="preserve">Question: Anticholinesterase drugs work by which of the following mechanisms?</w:t>
      </w:r>
    </w:p>
    <w:p>
      <w:r>
        <w:t xml:space="preserve">(a) Blocking acetylcholine receptors</w:t>
      </w:r>
    </w:p>
    <w:p>
      <w:r>
        <w:t xml:space="preserve">(b) Inhibiting the enzyme acetylcholinesterase</w:t>
      </w:r>
    </w:p>
    <w:p>
      <w:r>
        <w:t xml:space="preserve">(c) Promoting acetylcholine synthesis</w:t>
      </w:r>
    </w:p>
    <w:p>
      <w:r>
        <w:t xml:space="preserve">(d) Blocking acetylcholine reuptake</w:t>
      </w:r>
    </w:p>
    <w:p>
      <w:r>
        <w:t xml:space="preserve">Answer: b</w:t>
      </w:r>
    </w:p>
    <w:p>
      <w:r>
        <w:t xml:space="preserve">Solution: Anticholinesterase drugs inhibit the enzyme acetylcholinesterase, preventing breakdown of acetylcholine and thereby increasing its concentration at the synapse. Option A describes antagonists; option C is not the primary mechanism; option D is not applicable to these drugs. This mechanism results in prolonged and enhanced cholinergic effects throughout the central and peripheral nervous system.</w:t>
      </w:r>
    </w:p>
    <w:p>
      <w:r>
        <w:t xml:space="preserve">Positive Marks: 1</w:t>
      </w:r>
    </w:p>
    <w:p>
      <w:r>
        <w:t xml:space="preserve">Negative Marks: 0.33</w:t>
      </w:r>
    </w:p>
    <w:p/>
    <w:p>
      <w:r>
        <w:rPr>
          <w:b/>
        </w:rPr>
        <w:t xml:space="preserve">Question: Which anticholinesterase drug is commonly used for diagnosis of myasthenia gravis?</w:t>
      </w:r>
    </w:p>
    <w:p>
      <w:r>
        <w:t xml:space="preserve">(a) Physostigmine</w:t>
      </w:r>
    </w:p>
    <w:p>
      <w:r>
        <w:t xml:space="preserve">(b) Edrophonium</w:t>
      </w:r>
    </w:p>
    <w:p>
      <w:r>
        <w:t xml:space="preserve">(c) Donepezil</w:t>
      </w:r>
    </w:p>
    <w:p>
      <w:r>
        <w:t xml:space="preserve">(d) Pyridostigmine</w:t>
      </w:r>
    </w:p>
    <w:p>
      <w:r>
        <w:t xml:space="preserve">Answer: b</w:t>
      </w:r>
    </w:p>
    <w:p>
      <w:r>
        <w:t xml:space="preserve">Solution: Edrophonium (Tensilon) is used diagnostically in myasthenia gravis because of its rapid onset (30-60 seconds) and short duration (5-10 minutes), allowing real-time assessment of neuromuscular improvement. Physostigmine is used for anticholinergic toxicity; donepezil for Alzheimer's; pyridostigmine for chronic MG management. The quick onset-offset profile makes edrophonium ideal for diagnostic confirmation.</w:t>
      </w:r>
    </w:p>
    <w:p>
      <w:r>
        <w:t xml:space="preserve">Positive Marks: 1</w:t>
      </w:r>
    </w:p>
    <w:p>
      <w:r>
        <w:t xml:space="preserve">Negative Marks: 0.33</w:t>
      </w:r>
    </w:p>
    <w:p/>
    <w:p>
      <w:r>
        <w:rPr>
          <w:b/>
        </w:rPr>
        <w:t xml:space="preserve">Question: Which of the following is a characteristic muscarinic effect of cholinergic drugs?</w:t>
      </w:r>
    </w:p>
    <w:p>
      <w:r>
        <w:t xml:space="preserve">(a) Tachycardia and mydriasis</w:t>
      </w:r>
    </w:p>
    <w:p>
      <w:r>
        <w:t xml:space="preserve">(b) Miosis and increased salivation</w:t>
      </w:r>
    </w:p>
    <w:p>
      <w:r>
        <w:t xml:space="preserve">(c) Bronchodilation and tachycardia</w:t>
      </w:r>
    </w:p>
    <w:p>
      <w:r>
        <w:t xml:space="preserve">(d) Mydriasis and urinary retention</w:t>
      </w:r>
    </w:p>
    <w:p>
      <w:r>
        <w:t xml:space="preserve">Answer: b</w:t>
      </w:r>
    </w:p>
    <w:p>
      <w:r>
        <w:t xml:space="preserve">Solution: Muscarinic effects include miosis (pupil constriction), increased salivation, lacrimation, sweating, and increased GI/GU motility—the classic 'SLUDGE' syndrome. Option A (tachycardia, mydriasis) are sympathomimetic effects. Option C (bronchodilation) is opposite to cholinergic action. Option D contradicts muscarinic effects (cholinergics cause increased urination). Memory aid: 'M for Muscarinic = smooth muscle contraction, mucus secretion, miosis.'</w:t>
      </w:r>
    </w:p>
    <w:p>
      <w:r>
        <w:t xml:space="preserve">Positive Marks: 1</w:t>
      </w:r>
    </w:p>
    <w:p>
      <w:r>
        <w:t xml:space="preserve">Negative Marks: 0.33</w:t>
      </w:r>
    </w:p>
    <w:p/>
    <w:p>
      <w:r>
        <w:rPr>
          <w:b/>
        </w:rPr>
        <w:t xml:space="preserve">Question: Bethanechol is specifically useful in which clinical condition?</w:t>
      </w:r>
    </w:p>
    <w:p>
      <w:r>
        <w:t xml:space="preserve">(a) Acute glaucoma crisis</w:t>
      </w:r>
    </w:p>
    <w:p>
      <w:r>
        <w:t xml:space="preserve">(b) Urinary retention in the postoperative period</w:t>
      </w:r>
    </w:p>
    <w:p>
      <w:r>
        <w:t xml:space="preserve">(c) Myasthenia gravis crisis</w:t>
      </w:r>
    </w:p>
    <w:p>
      <w:r>
        <w:t xml:space="preserve">(d) Organophosphate poisoning</w:t>
      </w:r>
    </w:p>
    <w:p>
      <w:r>
        <w:t xml:space="preserve">Answer: b</w:t>
      </w:r>
    </w:p>
    <w:p>
      <w:r>
        <w:t xml:space="preserve">Solution: Bethanechol is a direct-acting cholinomimetic that specifically stimulates muscarinic receptors on bladder detrusor muscle, promoting urination and making it ideal for postoperative urinary retention. It does not cross the blood-brain barrier. Acute glaucoma uses pilocarpine; myasthenia uses anticholinesterases; organophosphate poisoning uses atropine and pralidoxime. Its selective action on smooth muscle makes it safe for this specific indication.</w:t>
      </w:r>
    </w:p>
    <w:p>
      <w:r>
        <w:t xml:space="preserve">Positive Marks: 1</w:t>
      </w:r>
    </w:p>
    <w:p>
      <w:r>
        <w:t xml:space="preserve">Negative Marks: 0.33</w:t>
      </w:r>
    </w:p>
    <w:p/>
    <w:p>
      <w:r>
        <w:rPr>
          <w:b/>
        </w:rPr>
        <w:t xml:space="preserve">Question: What is the primary advantage of pyridostigmine over neostigmine in the treatment of myasthenia gravis?</w:t>
      </w:r>
    </w:p>
    <w:p>
      <w:r>
        <w:t xml:space="preserve">(a) Longer duration of action allowing less frequent dosing</w:t>
      </w:r>
    </w:p>
    <w:p>
      <w:r>
        <w:t xml:space="preserve">(b) Does not cause any adverse effects</w:t>
      </w:r>
    </w:p>
    <w:p>
      <w:r>
        <w:t xml:space="preserve">(c) Crosses the blood-brain barrier more effectively</w:t>
      </w:r>
    </w:p>
    <w:p>
      <w:r>
        <w:t xml:space="preserve">(d) Has stronger effect on nicotinic receptors</w:t>
      </w:r>
    </w:p>
    <w:p>
      <w:r>
        <w:t xml:space="preserve">Answer: a</w:t>
      </w:r>
    </w:p>
    <w:p>
      <w:r>
        <w:t xml:space="preserve">Solution: Pyridostigmine has a longer duration of action (4-6 hours) compared to neostigmine (2-4 hours), permitting less frequent dosing and better patient compliance. This pharmacokinetic advantage makes it preferred for chronic management of myasthenia gravis. Neostigmine is more commonly used for acute situations. Both have similar adverse effect profiles, and neither crosses the BBB significantly. Both primarily enhance nicotinic transmission.</w:t>
      </w:r>
    </w:p>
    <w:p>
      <w:r>
        <w:t xml:space="preserve">Positive Marks: 1</w:t>
      </w:r>
    </w:p>
    <w:p>
      <w:r>
        <w:t xml:space="preserve">Negative Marks: 0.33</w:t>
      </w:r>
    </w:p>
    <w:p/>
    <w:p>
      <w:r>
        <w:rPr>
          <w:b/>
        </w:rPr>
        <w:t xml:space="preserve">Question: Physostigmine is preferred over neostigmine in anticholinergic toxicity because it:</w:t>
      </w:r>
    </w:p>
    <w:p>
      <w:r>
        <w:t xml:space="preserve">(a) Has a longer duration of action</w:t>
      </w:r>
    </w:p>
    <w:p>
      <w:r>
        <w:t xml:space="preserve">(b) Crosses the blood-brain barrier and treats central anticholinergic effects</w:t>
      </w:r>
    </w:p>
    <w:p>
      <w:r>
        <w:t xml:space="preserve">(c) Has fewer cardiac adverse effects</w:t>
      </w:r>
    </w:p>
    <w:p>
      <w:r>
        <w:t xml:space="preserve">(d) Does not require dilution before administration</w:t>
      </w:r>
    </w:p>
    <w:p>
      <w:r>
        <w:t xml:space="preserve">Answer: b</w:t>
      </w:r>
    </w:p>
    <w:p>
      <w:r>
        <w:t xml:space="preserve">Solution: Physostigmine is a tertiary amine that crosses the blood-brain barrier, allowing it to reverse both peripheral and central anticholinergic poisoning (atropine overdose, anticholinergic drug toxicity). Neostigmine, being quaternary ammonium, does not cross the BBB and cannot treat central effects like confusion and agitation. This CNS penetration is critical in treating anticholinergic overdose effectively.</w:t>
      </w:r>
    </w:p>
    <w:p>
      <w:r>
        <w:t xml:space="preserve">Positive Marks: 1</w:t>
      </w:r>
    </w:p>
    <w:p>
      <w:r>
        <w:t xml:space="preserve">Negative Marks: 0.33</w:t>
      </w:r>
    </w:p>
    <w:p/>
    <w:p>
      <w:r>
        <w:rPr>
          <w:b/>
        </w:rPr>
        <w:t xml:space="preserve">Question: A patient receiving high-dose anticholinesterase therapy develops muscle fasciculations, weakness, and increased salivation. What is this condition called?</w:t>
      </w:r>
    </w:p>
    <w:p>
      <w:r>
        <w:t xml:space="preserve">(a) Anticholinergic crisis</w:t>
      </w:r>
    </w:p>
    <w:p>
      <w:r>
        <w:t xml:space="preserve">(b) Cholinergic crisis</w:t>
      </w:r>
    </w:p>
    <w:p>
      <w:r>
        <w:t xml:space="preserve">(c) Myasthenic crisis</w:t>
      </w:r>
    </w:p>
    <w:p>
      <w:r>
        <w:t xml:space="preserve">(d) Atropine toxicity</w:t>
      </w:r>
    </w:p>
    <w:p>
      <w:r>
        <w:t xml:space="preserve">Answer: b</w:t>
      </w:r>
    </w:p>
    <w:p>
      <w:r>
        <w:t xml:space="preserve">Solution: Cholinergic crisis results from excessive anticholinesterase dosing, causing excess acetylcholine accumulation leading to depolarization block at the neuromuscular junction (muscle fasciculations, paralysis), plus muscarinic overstimulation (excessive salivation, lacrimation, bronchospasm). It presents with SLUDGE + muscle weakness. This is differentiated from myasthenic crisis (insufficient drug) and anticholinergic crisis (opposite effects). Management requires cessation of anticholinesterase and supportive care.</w:t>
      </w:r>
    </w:p>
    <w:p>
      <w:r>
        <w:t xml:space="preserve">Positive Marks: 1</w:t>
      </w:r>
    </w:p>
    <w:p>
      <w:r>
        <w:t xml:space="preserve">Negative Marks: 0.33</w:t>
      </w:r>
    </w:p>
    <w:p/>
    <w:p>
      <w:r>
        <w:rPr>
          <w:b/>
        </w:rPr>
        <w:t xml:space="preserve">Question: Which of the following signs indicates early cholinergic poisoning?</w:t>
      </w:r>
    </w:p>
    <w:p>
      <w:r>
        <w:t xml:space="preserve">(a) Tachycardia and mydriasis</w:t>
      </w:r>
    </w:p>
    <w:p>
      <w:r>
        <w:t xml:space="preserve">(b) Bradycardia and excessive salivation</w:t>
      </w:r>
    </w:p>
    <w:p>
      <w:r>
        <w:t xml:space="preserve">(c) Hypertension and tremor</w:t>
      </w:r>
    </w:p>
    <w:p>
      <w:r>
        <w:t xml:space="preserve">(d) Hypothermia and urinary retention</w:t>
      </w:r>
    </w:p>
    <w:p>
      <w:r>
        <w:t xml:space="preserve">Answer: b</w:t>
      </w:r>
    </w:p>
    <w:p>
      <w:r>
        <w:t xml:space="preserve">Solution: Early cholinergic poisoning (from cholinergic drugs or organophosphates) presents with bradycardia, excessive salivation, lacrimation, and urination—the muscarinic 'wet' effects. Option A describes sympathomimetic poisoning; option C is inconsistent with cholinergic effects; option D opposes cholinergic action. The mnemonic 'SLUDGE' (Salivation, Lacrimation, Urination, Defecation, GI upset, Emesis) helps recall these characteristic signs.</w:t>
      </w:r>
    </w:p>
    <w:p>
      <w:r>
        <w:t xml:space="preserve">Positive Marks: 1</w:t>
      </w:r>
    </w:p>
    <w:p>
      <w:r>
        <w:t xml:space="preserve">Negative Marks: 0.33</w:t>
      </w:r>
    </w:p>
    <w:p/>
    <w:p>
      <w:r>
        <w:rPr>
          <w:b/>
        </w:rPr>
        <w:t xml:space="preserve">Question: Donepezil is primarily indicated in which neurological condition?</w:t>
      </w:r>
    </w:p>
    <w:p>
      <w:r>
        <w:t xml:space="preserve">(a) Acute myasthenia gravis exacerbation</w:t>
      </w:r>
    </w:p>
    <w:p>
      <w:r>
        <w:t xml:space="preserve">(b) Mild to moderate Alzheimer's dementia</w:t>
      </w:r>
    </w:p>
    <w:p>
      <w:r>
        <w:t xml:space="preserve">(c) Acute anticholinergic overdose</w:t>
      </w:r>
    </w:p>
    <w:p>
      <w:r>
        <w:t xml:space="preserve">(d) Organophosphate poisoning</w:t>
      </w:r>
    </w:p>
    <w:p>
      <w:r>
        <w:t xml:space="preserve">Answer: b</w:t>
      </w:r>
    </w:p>
    <w:p>
      <w:r>
        <w:t xml:space="preserve">Solution: Donepezil is a selective acetylcholinesterase inhibitor that crosses the blood-brain barrier and is specifically approved for treating cognitive decline in mild to moderate Alzheimer's disease by enhancing central cholinergic neurotransmission. It is not used for myasthenia gravis (uses pyridostigmine), anticholinergic overdose (uses physostigmine), or organophosphate poisoning (uses atropine/pralidoxime). Its CNS selectivity makes it ideal for cognitive disorders.</w:t>
      </w:r>
    </w:p>
    <w:p>
      <w:r>
        <w:t xml:space="preserve">Positive Marks: 1</w:t>
      </w:r>
    </w:p>
    <w:p>
      <w:r>
        <w:t xml:space="preserve">Negative Marks: 0.33</w:t>
      </w:r>
    </w:p>
    <w:p/>
    <w:p>
      <w:r>
        <w:rPr>
          <w:b/>
        </w:rPr>
        <w:t xml:space="preserve">Question: A patient with glaucoma has a contraindication to cholinergic drugs if he has which condition?</w:t>
      </w:r>
    </w:p>
    <w:p>
      <w:r>
        <w:t xml:space="preserve">(a) Diabetes mellitus</w:t>
      </w:r>
    </w:p>
    <w:p>
      <w:r>
        <w:t xml:space="preserve">(b) Uncontrolled asthma with bronchospasm</w:t>
      </w:r>
    </w:p>
    <w:p>
      <w:r>
        <w:t xml:space="preserve">(c) Hypertension</w:t>
      </w:r>
    </w:p>
    <w:p>
      <w:r>
        <w:t xml:space="preserve">(d) Osteoporosis</w:t>
      </w:r>
    </w:p>
    <w:p>
      <w:r>
        <w:t xml:space="preserve">Answer: b</w:t>
      </w:r>
    </w:p>
    <w:p>
      <w:r>
        <w:t xml:space="preserve">Solution: Cholinergic drugs cause increased bronchial secretions and bronchoconstriction (nicotinic and muscarinic effects), making them contraindicated in asthma and COPD where bronchospasm could be life-threatening. Option A (diabetes) has no direct contraindication; option C (hypertension)—cholinergics may lower BP, requiring caution but not absolute contraindication; option D (osteoporosis) is unrelated. Respiratory disease is the key contraindication for systemic cholinergic therapy.</w:t>
      </w:r>
    </w:p>
    <w:p>
      <w:r>
        <w:t xml:space="preserve">Positive Marks: 1</w:t>
      </w:r>
    </w:p>
    <w:p>
      <w:r>
        <w:t xml:space="preserve">Negative Marks: 0.33</w:t>
      </w:r>
    </w:p>
    <w:p/>
    <w:p>
      <w:r>
        <w:rPr>
          <w:b/>
        </w:rPr>
        <w:t xml:space="preserve">Question: Anticholinesterase drugs enhance which type of neuromuscular transmission by prolonging acetylcholine action?</w:t>
      </w:r>
    </w:p>
    <w:p>
      <w:r>
        <w:t xml:space="preserve">(a) Alpha-adrenergic transmission</w:t>
      </w:r>
    </w:p>
    <w:p>
      <w:r>
        <w:t xml:space="preserve">(b) Beta-adrenergic transmission</w:t>
      </w:r>
    </w:p>
    <w:p>
      <w:r>
        <w:t xml:space="preserve">(c) Nicotinic cholinergic transmission</w:t>
      </w:r>
    </w:p>
    <w:p>
      <w:r>
        <w:t xml:space="preserve">(d) GABA-mediated inhibition</w:t>
      </w:r>
    </w:p>
    <w:p>
      <w:r>
        <w:t xml:space="preserve">Answer: c</w:t>
      </w:r>
    </w:p>
    <w:p>
      <w:r>
        <w:t xml:space="preserve">Solution: Anticholinesterase drugs inhibit acetylcholinesterase, prolonging acetylcholine at the neuromuscular junction where nicotinic receptors mediate neuromuscular transmission. This enhanced nicotinic transmission is the basis for their use in myasthenia gravis. Options A and B involve adrenergic system (not affected by anticholinesterases); option D involves different neurotransmitter system. The nicotinic enhancement explains both therapeutic effects and nicotinic-mediated toxicity (fasciculations, paralysis).</w:t>
      </w:r>
    </w:p>
    <w:p>
      <w:r>
        <w:t xml:space="preserve">Positive Marks: 1</w:t>
      </w:r>
    </w:p>
    <w:p>
      <w:r>
        <w:t xml:space="preserve">Negative Marks: 0.33</w:t>
      </w:r>
    </w:p>
    <w:p/>
    <w:p>
      <w:r>
        <w:rPr>
          <w:b/>
        </w:rPr>
        <w:t xml:space="preserve">Question: Which anticholinesterase drug produces the most prominent effect on the gastrointestinal tract?</w:t>
      </w:r>
    </w:p>
    <w:p>
      <w:r>
        <w:t xml:space="preserve">(a) Neostigmine</w:t>
      </w:r>
    </w:p>
    <w:p>
      <w:r>
        <w:t xml:space="preserve">(b) Edrophonium</w:t>
      </w:r>
    </w:p>
    <w:p>
      <w:r>
        <w:t xml:space="preserve">(c) Donepezil</w:t>
      </w:r>
    </w:p>
    <w:p>
      <w:r>
        <w:t xml:space="preserve">(d) Physostigmine</w:t>
      </w:r>
    </w:p>
    <w:p>
      <w:r>
        <w:t xml:space="preserve">Answer: a</w:t>
      </w:r>
    </w:p>
    <w:p>
      <w:r>
        <w:t xml:space="preserve">Solution: Neostigmine is quaternary ammonium (hydrophilic) and does not cross the blood-brain barrier, making it particularly effective at enhancing muscarinic effects in the GI tract (increased motility, salivation, secretion). It is actually used therapeutically for postoperative ileus. Edrophonium has shorter action; donepezil is CNS-selective; physostigmine (tertiary amine) distributes centrally. Neostigmine's peripheral muscarinic dominance makes GI effects most prominent.</w:t>
      </w:r>
    </w:p>
    <w:p>
      <w:r>
        <w:t xml:space="preserve">Positive Marks: 1</w:t>
      </w:r>
    </w:p>
    <w:p>
      <w:r>
        <w:t xml:space="preserve">Negative Marks: 0.33</w:t>
      </w:r>
    </w:p>
    <w:p/>
    <w:p>
      <w:r>
        <w:rPr>
          <w:b/>
        </w:rPr>
        <w:t xml:space="preserve">Question: In myotic (miotic) effect, cholinergic drugs work by which mechanism?</w:t>
      </w:r>
    </w:p>
    <w:p>
      <w:r>
        <w:t xml:space="preserve">(a) Stimulating the sympathetic iris dilator muscle</w:t>
      </w:r>
    </w:p>
    <w:p>
      <w:r>
        <w:t xml:space="preserve">(b) Stimulating the parasympathetic iris sphincter muscle causing pupil constriction</w:t>
      </w:r>
    </w:p>
    <w:p>
      <w:r>
        <w:t xml:space="preserve">(c) Blocking adrenergic receptors in the iris</w:t>
      </w:r>
    </w:p>
    <w:p>
      <w:r>
        <w:t xml:space="preserve">(d) Inhibiting parasympathetic motor neurons</w:t>
      </w:r>
    </w:p>
    <w:p>
      <w:r>
        <w:t xml:space="preserve">Answer: b</w:t>
      </w:r>
    </w:p>
    <w:p>
      <w:r>
        <w:t xml:space="preserve">Solution: Cholinergic drugs (both direct-acting like pilocarpine and indirect-acting like physostigmine) stimulate the muscarinic receptors on the ciliary muscle and iris sphincter via accumulated or exogenous acetylcholine, causing pupil constriction (miosis). Option A (sympathetic stimulation) causes mydriasis, not miosis; option C (blocking adrenergics) would indirectly cause miosis but is not the direct mechanism; option D is opposite to the mechanism. This miotic effect is used therapeutically in glaucoma to improve aqueous humor drainage.</w:t>
      </w:r>
    </w:p>
    <w:p>
      <w:r>
        <w:t xml:space="preserve">Positive Marks: 1</w:t>
      </w:r>
    </w:p>
    <w:p>
      <w:r>
        <w:t xml:space="preserve">Negative Marks: 0.33</w:t>
      </w:r>
    </w:p>
    <w:p/>
    <w:p>
      <w:r>
        <w:rPr>
          <w:b/>
        </w:rPr>
        <w:t xml:space="preserve">Question: A patient with myasthenia gravis develops progressive weakness despite increasing doses of pyridostigmine. Which complication should be ruled out immediately?</w:t>
      </w:r>
    </w:p>
    <w:p>
      <w:r>
        <w:t xml:space="preserve">(a) Myasthenic crisis due to disease progression</w:t>
      </w:r>
    </w:p>
    <w:p>
      <w:r>
        <w:t xml:space="preserve">(b) Cholinergic crisis from drug toxicity</w:t>
      </w:r>
    </w:p>
    <w:p>
      <w:r>
        <w:t xml:space="preserve">(c) Spontaneous remission of myasthenia</w:t>
      </w:r>
    </w:p>
    <w:p>
      <w:r>
        <w:t xml:space="preserve">(d) Development of secondary autoimmune thyroiditis</w:t>
      </w:r>
    </w:p>
    <w:p>
      <w:r>
        <w:t xml:space="preserve">Answer: b</w:t>
      </w:r>
    </w:p>
    <w:p>
      <w:r>
        <w:t xml:space="preserve">Solution: Progressive weakness despite increasing anticholinesterase doses indicates cholinergic crisis (depolarization blockade from excess acetylcholine), not myasthenic crisis (insufficient drug). Differentiation is critical: myasthenic crisis worsens with anticholinesterases (test with edrophonium), while cholinergic crisis worsens further. The constellation of muscle weakness, fasciculations, excessive salivation, and bronchospasm indicates cholinergic excess requiring drug cessation and supportive care. This distinction is essential for appropriate management.</w:t>
      </w:r>
    </w:p>
    <w:p>
      <w:r>
        <w:t xml:space="preserve">Positive Marks: 1</w:t>
      </w:r>
    </w:p>
    <w:p>
      <w:r>
        <w:t xml:space="preserve">Negative Marks: 0.33</w:t>
      </w:r>
    </w:p>
    <w:p/>
    <w:p>
      <w:r>
        <w:rPr>
          <w:b/>
        </w:rPr>
        <w:t xml:space="preserve">Question: What is the mechanism by which anticholinergic drugs (like atropine) counteract the effects of anticholinesterases?</w:t>
      </w:r>
    </w:p>
    <w:p>
      <w:r>
        <w:t xml:space="preserve">(a) Inhibiting acetylcholinesterase activity</w:t>
      </w:r>
    </w:p>
    <w:p>
      <w:r>
        <w:t xml:space="preserve">(b) Blocking muscarinic receptors, preventing acetylcholine action</w:t>
      </w:r>
    </w:p>
    <w:p>
      <w:r>
        <w:t xml:space="preserve">(c) Enhancing acetylcholine synthesis</w:t>
      </w:r>
    </w:p>
    <w:p>
      <w:r>
        <w:t xml:space="preserve">(d) Competitive inhibition at nicotinic receptors</w:t>
      </w:r>
    </w:p>
    <w:p>
      <w:r>
        <w:t xml:space="preserve">Answer: b</w:t>
      </w:r>
    </w:p>
    <w:p>
      <w:r>
        <w:t xml:space="preserve">Solution: Anticholinergic drugs like atropine are muscarinic antagonists that block acetylcholine from acting at muscarinic receptors, thereby counteracting the excessive muscarinic effects of cholinergic drug toxicity while preserving nicotinic effects needed for neuromuscular function. They are used in cholinergic crisis and organophosphate poisoning specifically for muscarinic symptom relief. Option A would worsen toxicity; option C is unrelated; option D doesn't address muscarinic-mediated symptoms like bronchospasm or bradycardia.</w:t>
      </w:r>
    </w:p>
    <w:p>
      <w:r>
        <w:t xml:space="preserve">Positive Marks: 1</w:t>
      </w:r>
    </w:p>
    <w:p>
      <w:r>
        <w:t xml:space="preserve">Negative Marks: 0.33</w:t>
      </w:r>
    </w:p>
    <w:p/>
    <w:p>
      <w:r>
        <w:rPr>
          <w:b/>
        </w:rPr>
        <w:t xml:space="preserve">Question: In organophosphate poisoning, pralidoxime is used alongside atropine. What is the specific role of pralidoxime?</w:t>
      </w:r>
    </w:p>
    <w:p>
      <w:r>
        <w:t xml:space="preserve">(a) Blocking acetylcholine receptors centrally</w:t>
      </w:r>
    </w:p>
    <w:p>
      <w:r>
        <w:t xml:space="preserve">(b) Reactivating acetylcholinesterase by removing phosphoryl group from the enzyme</w:t>
      </w:r>
    </w:p>
    <w:p>
      <w:r>
        <w:t xml:space="preserve">(c) Enhancing metabolism of organophosphate compounds</w:t>
      </w:r>
    </w:p>
    <w:p>
      <w:r>
        <w:t xml:space="preserve">(d) Inhibiting further acetylcholinesterase breakdown</w:t>
      </w:r>
    </w:p>
    <w:p>
      <w:r>
        <w:t xml:space="preserve">Answer: b</w:t>
      </w:r>
    </w:p>
    <w:p>
      <w:r>
        <w:t xml:space="preserve">Solution: Pralidoxime is an oxime that specifically reactivates acetylcholinesterase by nucleophilic attack on the phosphoryl group covalently bound to the enzyme active site, restoring enzyme function. Atropine blocks muscarinic effects but does not regenerate the enzyme. This combination is essential: atropine treats acute symptoms while pralidoxime restores enzymatic function if given early (before 'aging' of the enzyme-inhibitor complex). Option A, C, and D do not address the fundamental enzyme reactivation needed for recovery.</w:t>
      </w:r>
    </w:p>
    <w:p>
      <w:r>
        <w:t xml:space="preserve">Positive Marks: 1</w:t>
      </w:r>
    </w:p>
    <w:p>
      <w:r>
        <w:t xml:space="preserve">Negative Marks: 0.33</w:t>
      </w:r>
    </w:p>
    <w:p/>
    <w:p>
      <w:r>
        <w:rPr>
          <w:b/>
        </w:rPr>
        <w:t xml:space="preserve">Question: Physostigmine is administered in anticholinergic drug overdose with which specific precaution regarding cardiac monitoring?</w:t>
      </w:r>
    </w:p>
    <w:p>
      <w:r>
        <w:t xml:space="preserve">(a) Careful observation for atrial fibrillation from vagal stimulation</w:t>
      </w:r>
    </w:p>
    <w:p>
      <w:r>
        <w:t xml:space="preserve">(b) Monitoring for tachycardia from sympathetic compensation</w:t>
      </w:r>
    </w:p>
    <w:p>
      <w:r>
        <w:t xml:space="preserve">(c) Avoidance in patients with preexisting bradycardia</w:t>
      </w:r>
    </w:p>
    <w:p>
      <w:r>
        <w:t xml:space="preserve">(d) Concurrent atropine administration to prevent cardiac arrhythmias</w:t>
      </w:r>
    </w:p>
    <w:p>
      <w:r>
        <w:t xml:space="preserve">Answer: c</w:t>
      </w:r>
    </w:p>
    <w:p>
      <w:r>
        <w:t xml:space="preserve">Solution: Physostigmine-induced cholinergic effects include bradycardia and potential heart block from vagal stimulation, making it contraindicated or requiring cautious use with dose adjustment in patients with preexisting bradycardia or cardiac conduction abnormalities. Atrial fibrillation is less common than bradycardia; tachycardia contradicts physostigmine's actions; concurrent atropine would negate therapeutic benefit. Cardiac monitoring during administration is essential, especially in elderly patients or those with baseline conduction disturbances.</w:t>
      </w:r>
    </w:p>
    <w:p>
      <w:r>
        <w:t xml:space="preserve">Positive Marks: 1</w:t>
      </w:r>
    </w:p>
    <w:p>
      <w:r>
        <w:t xml:space="preserve">Negative Marks: 0.33</w:t>
      </w:r>
    </w:p>
    <w:p/>
    <w:p>
      <w:r>
        <w:rPr>
          <w:b/>
        </w:rPr>
        <w:t xml:space="preserve">Question: Which pharmacokinetic property of quaternary ammonium anticholinesterases (like neostigmine) affects their clinical utility?</w:t>
      </w:r>
    </w:p>
    <w:p>
      <w:r>
        <w:t xml:space="preserve">(a) Rapid crossing of blood-brain barrier causing CNS toxicity</w:t>
      </w:r>
    </w:p>
    <w:p>
      <w:r>
        <w:t xml:space="preserve">(b) Poor oral bioavailability, requiring parenteral administration</w:t>
      </w:r>
    </w:p>
    <w:p>
      <w:r>
        <w:t xml:space="preserve">(c) Extremely long half-life leading to drug accumulation</w:t>
      </w:r>
    </w:p>
    <w:p>
      <w:r>
        <w:t xml:space="preserve">(d) Rapid hepatic metabolism limiting duration of action</w:t>
      </w:r>
    </w:p>
    <w:p>
      <w:r>
        <w:t xml:space="preserve">Answer: b</w:t>
      </w:r>
    </w:p>
    <w:p>
      <w:r>
        <w:t xml:space="preserve">Solution: Quaternary ammonium compounds (neostigmine, pyridostigmine) are highly ionized and hydrophilic, resulting in poor GI absorption and limited oral bioavailability, necessitating parenteral administration for acute use. They do not cross the BBB (advantage in avoiding CNS effects). They have moderate half-lives (neostigmine ~1 hour, pyridostigmine ~4 hours). This poor oral absorption is why these drugs are given parenterally acutely but formulated as oral sustained-release preparations for chronic myasthenia management, while tertiary amines like physostigmine are better absorbed orally.</w:t>
      </w:r>
    </w:p>
    <w:p>
      <w:r>
        <w:t xml:space="preserve">Positive Marks: 1</w:t>
      </w:r>
    </w:p>
    <w:p>
      <w:r>
        <w:t xml:space="preserve">Negative Marks: 0.33</w:t>
      </w:r>
    </w:p>
    <w:p/>
    <w:p>
      <w:r>
        <w:rPr>
          <w:b/>
        </w:rPr>
        <w:t xml:space="preserve">Question: A 65-year-old patient with Alzheimer's disease receives donepezil but develops urinary incontinence. What is the probable cause?</w:t>
      </w:r>
    </w:p>
    <w:p>
      <w:r>
        <w:t xml:space="preserve">(a) Direct toxicity of donepezil on bladder mucosa</w:t>
      </w:r>
    </w:p>
    <w:p>
      <w:r>
        <w:t xml:space="preserve">(b) Enhanced parasympathetic (cholinergic) stimulation of the bladder detrusor muscle</w:t>
      </w:r>
    </w:p>
    <w:p>
      <w:r>
        <w:t xml:space="preserve">(c) Inhibition of antidiuretic hormone secretion</w:t>
      </w:r>
    </w:p>
    <w:p>
      <w:r>
        <w:t xml:space="preserve">(d) Drug-induced hyperglycemia causing osmotic diuresis</w:t>
      </w:r>
    </w:p>
    <w:p>
      <w:r>
        <w:t xml:space="preserve">Answer: b</w:t>
      </w:r>
    </w:p>
    <w:p>
      <w:r>
        <w:t xml:space="preserve">Solution: Donepezil enhances central and peripheral cholinergic activity by inhibiting acetylcholinesterase, leading to increased parasympathetic stimulation of the bladder detrusor muscle and enhanced urinary urgency/incontinence. This is an expected adverse effect of cholinergic enhancement, not unique toxicity. Option A is incorrect mechanism; option C is unrelated to cholinesterase inhibition; option D is not a known effect. This adverse effect sometimes limits donepezil use in elderly patients and requires dose adjustment or concurrent management strategies.</w:t>
      </w:r>
    </w:p>
    <w:p>
      <w:r>
        <w:t xml:space="preserve">Positive Marks: 1</w:t>
      </w:r>
    </w:p>
    <w:p>
      <w:r>
        <w:t xml:space="preserve">Negative Marks: 0.33</w:t>
      </w:r>
    </w:p>
    <w:sectPr>
      <w:pgSz w:w="11906" w:h="16838"/>
      <w:pgMar w:top="1134" w:right="1134" w:bottom="1134" w:left="1134"/>
    </w:sectPr>
  </w:body>
</w:document>
</file>