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of action of phenytoin in antiepileptic therapy?</w:t>
      </w:r>
    </w:p>
    <w:p>
      <w:r>
        <w:t xml:space="preserve">(a) Blocking voltage-gated sodium channels</w:t>
      </w:r>
    </w:p>
    <w:p>
      <w:r>
        <w:t xml:space="preserve">(b) Enhancement of GABA neurotransmission</w:t>
      </w:r>
    </w:p>
    <w:p>
      <w:r>
        <w:t xml:space="preserve">(c) Inhibition of voltage-gated calcium channels</w:t>
      </w:r>
    </w:p>
    <w:p>
      <w:r>
        <w:t xml:space="preserve">(d) Increasing adenosine receptor activity</w:t>
      </w:r>
    </w:p>
    <w:p>
      <w:r>
        <w:t xml:space="preserve">Answer: a</w:t>
      </w:r>
    </w:p>
    <w:p>
      <w:r>
        <w:t xml:space="preserve">Solution: Phenytoin blocks voltage-gated sodium channels and stabilizes neuronal membranes, reducing repetitive firing of action potentials. GABA enhancement is the mechanism for benzodiazepines and barbiturates. Calcium channel inhibition is the mechanism of ethosuximide for absence seizures. Adenosine enhancement is not a primary mechanism for phenytoin's antiepileptic action. Memory aid: PHenytoin = sodium channel blocker.</w:t>
      </w:r>
    </w:p>
    <w:p>
      <w:r>
        <w:t xml:space="preserve">Positive Marks: 1</w:t>
      </w:r>
    </w:p>
    <w:p>
      <w:r>
        <w:t xml:space="preserve">Negative Marks: 0.33</w:t>
      </w:r>
    </w:p>
    <w:p/>
    <w:p>
      <w:r>
        <w:rPr>
          <w:b/>
        </w:rPr>
        <w:t xml:space="preserve">Question: Which antiepileptic drug is most commonly used for generalized tonic-clonic seizures as first-line agent in Indian clinical practice?</w:t>
      </w:r>
    </w:p>
    <w:p>
      <w:r>
        <w:t xml:space="preserve">(a) Valproate (sodium valproate)</w:t>
      </w:r>
    </w:p>
    <w:p>
      <w:r>
        <w:t xml:space="preserve">(b) Phenytoin</w:t>
      </w:r>
    </w:p>
    <w:p>
      <w:r>
        <w:t xml:space="preserve">(c) Levetiracetam</w:t>
      </w:r>
    </w:p>
    <w:p>
      <w:r>
        <w:t xml:space="preserve">(d) Ethosuximide</w:t>
      </w:r>
    </w:p>
    <w:p>
      <w:r>
        <w:t xml:space="preserve">Answer: a</w:t>
      </w:r>
    </w:p>
    <w:p>
      <w:r>
        <w:t xml:space="preserve">Solution: Valproate is the most widely used first-line agent for generalized tonic-clonic seizures in India due to efficacy, tolerability, and cost-effectiveness. Phenytoin use is limited due to teratogenic effects and multiple drug interactions. Levetiracetam is a newer agent with fewer interactions but higher cost. Ethosuximide is specific only for absence seizures and ineffective for tonic-clonic seizures.</w:t>
      </w:r>
    </w:p>
    <w:p>
      <w:r>
        <w:t xml:space="preserve">Positive Marks: 1</w:t>
      </w:r>
    </w:p>
    <w:p>
      <w:r>
        <w:t xml:space="preserve">Negative Marks: 0.33</w:t>
      </w:r>
    </w:p>
    <w:p/>
    <w:p>
      <w:r>
        <w:rPr>
          <w:b/>
        </w:rPr>
        <w:t xml:space="preserve">Question: Gingival hyperplasia is a characteristic side effect of which antiepileptic drug?</w:t>
      </w:r>
    </w:p>
    <w:p>
      <w:r>
        <w:t xml:space="preserve">(a) Phenytoin</w:t>
      </w:r>
    </w:p>
    <w:p>
      <w:r>
        <w:t xml:space="preserve">(b) Valproate</w:t>
      </w:r>
    </w:p>
    <w:p>
      <w:r>
        <w:t xml:space="preserve">(c) Lamotrigine</w:t>
      </w:r>
    </w:p>
    <w:p>
      <w:r>
        <w:t xml:space="preserve">(d) Levetiracetam</w:t>
      </w:r>
    </w:p>
    <w:p>
      <w:r>
        <w:t xml:space="preserve">Answer: a</w:t>
      </w:r>
    </w:p>
    <w:p>
      <w:r>
        <w:t xml:space="preserve">Solution: Phenytoin causes gingival hyperplasia in 10-30% of patients through unknown mechanisms; occurs more in children and poor dental hygiene conditions. Valproate commonly causes tremor, weight gain, and hair loss. Lamotrigine is associated with rashes, particularly in initial weeks. Levetiracetam causes behavioral changes and behavioral disturbances. Phenytoin's gingival effect is one of its most notable chronic adverse effects.</w:t>
      </w:r>
    </w:p>
    <w:p>
      <w:r>
        <w:t xml:space="preserve">Positive Marks: 1</w:t>
      </w:r>
    </w:p>
    <w:p>
      <w:r>
        <w:t xml:space="preserve">Negative Marks: 0.33</w:t>
      </w:r>
    </w:p>
    <w:p/>
    <w:p>
      <w:r>
        <w:rPr>
          <w:b/>
        </w:rPr>
        <w:t xml:space="preserve">Question: Which antiepileptic drug is the drug of choice specifically for absence seizures?</w:t>
      </w:r>
    </w:p>
    <w:p>
      <w:r>
        <w:t xml:space="preserve">(a) Ethosuximide</w:t>
      </w:r>
    </w:p>
    <w:p>
      <w:r>
        <w:t xml:space="preserve">(b) Phenytoin</w:t>
      </w:r>
    </w:p>
    <w:p>
      <w:r>
        <w:t xml:space="preserve">(c) Phenobarbital</w:t>
      </w:r>
    </w:p>
    <w:p>
      <w:r>
        <w:t xml:space="preserve">(d) Carbamazepine</w:t>
      </w:r>
    </w:p>
    <w:p>
      <w:r>
        <w:t xml:space="preserve">Answer: a</w:t>
      </w:r>
    </w:p>
    <w:p>
      <w:r>
        <w:t xml:space="preserve">Solution: Ethosuximide is the drug of choice for absence seizures, working by blocking T-type calcium channels in the thalamus. Phenytoin is ineffective and may worsen absence seizures. Phenobarbital is second-line for absence seizures. Carbamazepine is ineffective and may paradoxically worsen absence seizures. Ethosuximide's mechanism is unique to absence seizures (thalamic calcium channels).</w:t>
      </w:r>
    </w:p>
    <w:p>
      <w:r>
        <w:t xml:space="preserve">Positive Marks: 1</w:t>
      </w:r>
    </w:p>
    <w:p>
      <w:r>
        <w:t xml:space="preserve">Negative Marks: 0.33</w:t>
      </w:r>
    </w:p>
    <w:p/>
    <w:p>
      <w:r>
        <w:rPr>
          <w:b/>
        </w:rPr>
        <w:t xml:space="preserve">Question: A 28-year-old pregnant woman with epilepsy is on phenytoin therapy. What is the primary concern regarding continued use during pregnancy?</w:t>
      </w:r>
    </w:p>
    <w:p>
      <w:r>
        <w:t xml:space="preserve">(a) High teratogenicity causing fetal hydantoin syndrome with multiple congenital defects</w:t>
      </w:r>
    </w:p>
    <w:p>
      <w:r>
        <w:t xml:space="preserve">(b) It causes permanent baldness in both mother and fetus</w:t>
      </w:r>
    </w:p>
    <w:p>
      <w:r>
        <w:t xml:space="preserve">(c) It induces severe hyperthyroidism in the pregnant woman</w:t>
      </w:r>
    </w:p>
    <w:p>
      <w:r>
        <w:t xml:space="preserve">(d) It prevents normal bone mineralization leading to osteoporosis</w:t>
      </w:r>
    </w:p>
    <w:p>
      <w:r>
        <w:t xml:space="preserve">Answer: a</w:t>
      </w:r>
    </w:p>
    <w:p>
      <w:r>
        <w:t xml:space="preserve">Solution: Phenytoin is known to cause fetal hydantoin syndrome characterized by cleft palate, cardiac defects, growth restriction, developmental delay, and characteristic facial features. The syndrome occurs in 5-10% of exposed infants. Hair loss is not characteristic of phenytoin in pregnancy. Thyroid dysfunction and bone effects are secondary concerns compared to teratogenicity. Phenytoin is FDA Category D in pregnancy.</w:t>
      </w:r>
    </w:p>
    <w:p>
      <w:r>
        <w:t xml:space="preserve">Positive Marks: 1</w:t>
      </w:r>
    </w:p>
    <w:p>
      <w:r>
        <w:t xml:space="preserve">Negative Marks: 0.33</w:t>
      </w:r>
    </w:p>
    <w:p/>
    <w:p>
      <w:r>
        <w:rPr>
          <w:b/>
        </w:rPr>
        <w:t xml:space="preserve">Question: A patient on chronic phenytoin therapy presents with signs of toxicity including ataxia and nystagmus. At what serum concentration is phenytoin toxicity typically observed?</w:t>
      </w:r>
    </w:p>
    <w:p>
      <w:r>
        <w:t xml:space="preserve">(a) &gt;20 mcg/mL</w:t>
      </w:r>
    </w:p>
    <w:p>
      <w:r>
        <w:t xml:space="preserve">(b) 10-20 mcg/mL</w:t>
      </w:r>
    </w:p>
    <w:p>
      <w:r>
        <w:t xml:space="preserve">(c) 5-10 mcg/mL</w:t>
      </w:r>
    </w:p>
    <w:p>
      <w:r>
        <w:t xml:space="preserve">(d) &lt;5 mcg/mL</w:t>
      </w:r>
    </w:p>
    <w:p>
      <w:r>
        <w:t xml:space="preserve">Answer: a</w:t>
      </w:r>
    </w:p>
    <w:p>
      <w:r>
        <w:t xml:space="preserve">Solution: The therapeutic range for phenytoin is 10-20 mcg/mL. Signs of toxicity (nystagmus, ataxia, confusion, lethargy) appear above 20 mcg/mL; this is why therapeutic drug monitoring is essential. Below 10 mcg/mL is subtherapeutic with inadequate seizure control. The 5-10 range is subtherapeutic. Phenytoin's non-linear kinetics make toxicity unpredictable when levels exceed therapeutic range.</w:t>
      </w:r>
    </w:p>
    <w:p>
      <w:r>
        <w:t xml:space="preserve">Positive Marks: 1</w:t>
      </w:r>
    </w:p>
    <w:p>
      <w:r>
        <w:t xml:space="preserve">Negative Marks: 0.33</w:t>
      </w:r>
    </w:p>
    <w:p/>
    <w:p>
      <w:r>
        <w:rPr>
          <w:b/>
        </w:rPr>
        <w:t xml:space="preserve">Question: A patient stabilized on valproate monotherapy is started on aspirin therapy for rheumatoid arthritis. What is the likely pharmacokinetic consequence?</w:t>
      </w:r>
    </w:p>
    <w:p>
      <w:r>
        <w:t xml:space="preserve">(a) Increased free valproate levels causing toxicity due to protein binding displacement</w:t>
      </w:r>
    </w:p>
    <w:p>
      <w:r>
        <w:t xml:space="preserve">(b) Decreased valproate serum levels requiring dose escalation</w:t>
      </w:r>
    </w:p>
    <w:p>
      <w:r>
        <w:t xml:space="preserve">(c) Aspirin absorption is significantly reduced</w:t>
      </w:r>
    </w:p>
    <w:p>
      <w:r>
        <w:t xml:space="preserve">(d) No clinically significant interaction occurs</w:t>
      </w:r>
    </w:p>
    <w:p>
      <w:r>
        <w:t xml:space="preserve">Answer: a</w:t>
      </w:r>
    </w:p>
    <w:p>
      <w:r>
        <w:t xml:space="preserve">Solution: Aspirin displaces valproate from albumin protein binding, increasing the free (unbound) fraction of valproate which represents the active drug. This causes toxicity despite normal total serum levels; free level monitoring becomes necessary. Valproate levels appear therapeutic by assay but free drug is elevated. The other options misidentify the interaction mechanism or incorrectly state no interaction.</w:t>
      </w:r>
    </w:p>
    <w:p>
      <w:r>
        <w:t xml:space="preserve">Positive Marks: 1</w:t>
      </w:r>
    </w:p>
    <w:p>
      <w:r>
        <w:t xml:space="preserve">Negative Marks: 0.33</w:t>
      </w:r>
    </w:p>
    <w:p/>
    <w:p>
      <w:r>
        <w:rPr>
          <w:b/>
        </w:rPr>
        <w:t xml:space="preserve">Question: In the management of status epilepticus, which drug is given as the first-line intravenous agent for rapid seizure termination?</w:t>
      </w:r>
    </w:p>
    <w:p>
      <w:r>
        <w:t xml:space="preserve">(a) Lorazepam or other benzodiazepines IV</w:t>
      </w:r>
    </w:p>
    <w:p>
      <w:r>
        <w:t xml:space="preserve">(b) Phenytoin as monotherapy</w:t>
      </w:r>
    </w:p>
    <w:p>
      <w:r>
        <w:t xml:space="preserve">(c) Sodium valproate monotherapy</w:t>
      </w:r>
    </w:p>
    <w:p>
      <w:r>
        <w:t xml:space="preserve">(d) Phenobarbital as first agent</w:t>
      </w:r>
    </w:p>
    <w:p>
      <w:r>
        <w:t xml:space="preserve">Answer: a</w:t>
      </w:r>
    </w:p>
    <w:p>
      <w:r>
        <w:t xml:space="preserve">Solution: IV benzodiazepines (lorazepam 4 mg IV or diazepam 10 mg IV) are the first-line drugs in status epilepticus, providing rapid seizure control within 30 seconds to 5 minutes. Phenytoin is given as second-line agent after benzodiazepines. Valproate IV is an alternative if phenytoin cannot be used. Phenobarbital is reserved for refractory cases. Speed of action makes benzodiazepines first-line.</w:t>
      </w:r>
    </w:p>
    <w:p>
      <w:r>
        <w:t xml:space="preserve">Positive Marks: 1</w:t>
      </w:r>
    </w:p>
    <w:p>
      <w:r>
        <w:t xml:space="preserve">Negative Marks: 0.33</w:t>
      </w:r>
    </w:p>
    <w:p/>
    <w:p>
      <w:r>
        <w:rPr>
          <w:b/>
        </w:rPr>
        <w:t xml:space="preserve">Question: Which antiepileptic drug is known to paradoxically worsen absence seizures despite being effective for tonic-clonic seizures?</w:t>
      </w:r>
    </w:p>
    <w:p>
      <w:r>
        <w:t xml:space="preserve">(a) Carbamazepine</w:t>
      </w:r>
    </w:p>
    <w:p>
      <w:r>
        <w:t xml:space="preserve">(b) Ethosuximide</w:t>
      </w:r>
    </w:p>
    <w:p>
      <w:r>
        <w:t xml:space="preserve">(c) Sodium valproate</w:t>
      </w:r>
    </w:p>
    <w:p>
      <w:r>
        <w:t xml:space="preserve">(d) Lamotrigine</w:t>
      </w:r>
    </w:p>
    <w:p>
      <w:r>
        <w:t xml:space="preserve">Answer: a</w:t>
      </w:r>
    </w:p>
    <w:p>
      <w:r>
        <w:t xml:space="preserve">Solution: Carbamazepine can paradoxically worsen absence seizures while remaining highly effective for generalized tonic-clonic seizures. This dissociation is important clinically and explains why seizure type classification is critical before drug selection. Ethosuximide is the drug of choice for absence seizures. Valproate is effective for both seizure types. Lamotrigine is used as add-on therapy for absence seizures.</w:t>
      </w:r>
    </w:p>
    <w:p>
      <w:r>
        <w:t xml:space="preserve">Positive Marks: 1</w:t>
      </w:r>
    </w:p>
    <w:p>
      <w:r>
        <w:t xml:space="preserve">Negative Marks: 0.33</w:t>
      </w:r>
    </w:p>
    <w:p/>
    <w:p>
      <w:r>
        <w:rPr>
          <w:b/>
        </w:rPr>
        <w:t xml:space="preserve">Question: A patient on long-term phenytoin therapy should be routinely monitored for which nutritional deficiencies?</w:t>
      </w:r>
    </w:p>
    <w:p>
      <w:r>
        <w:t xml:space="preserve">(a) Vitamin D and folic acid deficiency</w:t>
      </w:r>
    </w:p>
    <w:p>
      <w:r>
        <w:t xml:space="preserve">(b) Vitamin B12 elevation (toxicity)</w:t>
      </w:r>
    </w:p>
    <w:p>
      <w:r>
        <w:t xml:space="preserve">(c) Calcium excess with hypercalcemia</w:t>
      </w:r>
    </w:p>
    <w:p>
      <w:r>
        <w:t xml:space="preserve">(d) Iron overload and hemochromatosis</w:t>
      </w:r>
    </w:p>
    <w:p>
      <w:r>
        <w:t xml:space="preserve">Answer: a</w:t>
      </w:r>
    </w:p>
    <w:p>
      <w:r>
        <w:t xml:space="preserve">Solution: Phenytoin induces hepatic cytochrome P450 enzymes, accelerating vitamin D metabolism to inactive metabolites and reducing 25-hydroxyvitamin D levels. It also impairs folic acid absorption, leading to deficiencies. These can cause hypocalcemia, secondary hyperparathyroidism, and megaloblastic anemia. The other options describe incorrect metabolic consequences or are opposite to what occurs.</w:t>
      </w:r>
    </w:p>
    <w:p>
      <w:r>
        <w:t xml:space="preserve">Positive Marks: 1</w:t>
      </w:r>
    </w:p>
    <w:p>
      <w:r>
        <w:t xml:space="preserve">Negative Marks: 0.33</w:t>
      </w:r>
    </w:p>
    <w:p/>
    <w:p>
      <w:r>
        <w:rPr>
          <w:b/>
        </w:rPr>
        <w:t xml:space="preserve">Question: Which antiepileptic drug is considered safest to use in a female patient taking oral contraceptive pills?</w:t>
      </w:r>
    </w:p>
    <w:p>
      <w:r>
        <w:t xml:space="preserve">(a) Levetiracetam</w:t>
      </w:r>
    </w:p>
    <w:p>
      <w:r>
        <w:t xml:space="preserve">(b) Phenytoin</w:t>
      </w:r>
    </w:p>
    <w:p>
      <w:r>
        <w:t xml:space="preserve">(c) Carbamazepine</w:t>
      </w:r>
    </w:p>
    <w:p>
      <w:r>
        <w:t xml:space="preserve">(d) Sodium valproate</w:t>
      </w:r>
    </w:p>
    <w:p>
      <w:r>
        <w:t xml:space="preserve">Answer: a</w:t>
      </w:r>
    </w:p>
    <w:p>
      <w:r>
        <w:t xml:space="preserve">Solution: Levetiracetam does not induce hepatic metabolism and has no significant interaction with oral contraceptives, maintaining contraceptive efficacy. Phenytoin, carbamazepine, and valproate induce CYP3A4 metabolism of estrogen and progestin, reducing contraceptive efficacy and increasing risk of breakthrough bleeding and contraceptive failure. Levetiracetam is the safer choice for women on OCPs.</w:t>
      </w:r>
    </w:p>
    <w:p>
      <w:r>
        <w:t xml:space="preserve">Positive Marks: 1</w:t>
      </w:r>
    </w:p>
    <w:p>
      <w:r>
        <w:t xml:space="preserve">Negative Marks: 0.33</w:t>
      </w:r>
    </w:p>
    <w:p/>
    <w:p>
      <w:r>
        <w:rPr>
          <w:b/>
        </w:rPr>
        <w:t xml:space="preserve">Question: The loading dose of phenytoin in an average adult patient is typically:</w:t>
      </w:r>
    </w:p>
    <w:p>
      <w:r>
        <w:t xml:space="preserve">(a) 1000-1500 mg given in divided doses</w:t>
      </w:r>
    </w:p>
    <w:p>
      <w:r>
        <w:t xml:space="preserve">(b) 500-750 mg as single dose</w:t>
      </w:r>
    </w:p>
    <w:p>
      <w:r>
        <w:t xml:space="preserve">(c) 200-300 mg daily for 3 days</w:t>
      </w:r>
    </w:p>
    <w:p>
      <w:r>
        <w:t xml:space="preserve">(d) 50-100 mg as single dose</w:t>
      </w:r>
    </w:p>
    <w:p>
      <w:r>
        <w:t xml:space="preserve">Answer: a</w:t>
      </w:r>
    </w:p>
    <w:p>
      <w:r>
        <w:t xml:space="preserve">Solution: The loading dose of phenytoin is 10-15 mg/kg, which approximates 1000-1500 mg in adults, given in divided doses to minimize cardiovascular side effects. This achieves therapeutic levels rapidly. Maintenance therapy is 300 mg daily. Doses of 500-750 mg would be subloading doses. Lower doses would not achieve therapeutic levels quickly enough.</w:t>
      </w:r>
    </w:p>
    <w:p>
      <w:r>
        <w:t xml:space="preserve">Positive Marks: 1</w:t>
      </w:r>
    </w:p>
    <w:p>
      <w:r>
        <w:t xml:space="preserve">Negative Marks: 0.33</w:t>
      </w:r>
    </w:p>
    <w:p/>
    <w:p>
      <w:r>
        <w:rPr>
          <w:b/>
        </w:rPr>
        <w:t xml:space="preserve">Question: Therapeutic drug monitoring (TDM) is essential for phenytoin because of its:</w:t>
      </w:r>
    </w:p>
    <w:p>
      <w:r>
        <w:t xml:space="preserve">(a) Non-linear pharmacokinetics with saturable metabolism at therapeutic doses</w:t>
      </w:r>
    </w:p>
    <w:p>
      <w:r>
        <w:t xml:space="preserve">(b) Linear elimination independent of dose and baseline level</w:t>
      </w:r>
    </w:p>
    <w:p>
      <w:r>
        <w:t xml:space="preserve">(c) Very short half-life requiring frequent dosing adjustment</w:t>
      </w:r>
    </w:p>
    <w:p>
      <w:r>
        <w:t xml:space="preserve">(d) Minimal protein binding requiring frequent dose changes</w:t>
      </w:r>
    </w:p>
    <w:p>
      <w:r>
        <w:t xml:space="preserve">Answer: a</w:t>
      </w:r>
    </w:p>
    <w:p>
      <w:r>
        <w:t xml:space="preserve">Solution: Phenytoin follows Michaelis-Menten kinetics; at therapeutic doses its hepatic metabolism becomes saturated (zero-order kinetics). Small dose increases then cause disproportionate serum level increases and risk of toxicity. This non-linearity makes prediction of steady-state levels difficult and mandates TDM. Linear drugs don't have this property. Half-life is actually long (24-48 hours). Phenytoin is highly protein-bound.</w:t>
      </w:r>
    </w:p>
    <w:p>
      <w:r>
        <w:t xml:space="preserve">Positive Marks: 1</w:t>
      </w:r>
    </w:p>
    <w:p>
      <w:r>
        <w:t xml:space="preserve">Negative Marks: 0.33</w:t>
      </w:r>
    </w:p>
    <w:p/>
    <w:p>
      <w:r>
        <w:rPr>
          <w:b/>
        </w:rPr>
        <w:t xml:space="preserve">Question: A patient with myoclonic seizures would most benefit from which antiepileptic drug?</w:t>
      </w:r>
    </w:p>
    <w:p>
      <w:r>
        <w:t xml:space="preserve">(a) Sodium valproate</w:t>
      </w:r>
    </w:p>
    <w:p>
      <w:r>
        <w:t xml:space="preserve">(b) Phenytoin</w:t>
      </w:r>
    </w:p>
    <w:p>
      <w:r>
        <w:t xml:space="preserve">(c) Ethosuximide</w:t>
      </w:r>
    </w:p>
    <w:p>
      <w:r>
        <w:t xml:space="preserve">(d) Phenobarbital</w:t>
      </w:r>
    </w:p>
    <w:p>
      <w:r>
        <w:t xml:space="preserve">Answer: a</w:t>
      </w:r>
    </w:p>
    <w:p>
      <w:r>
        <w:t xml:space="preserve">Solution: Valproate is the most effective drug for myoclonic seizures with seizure control achieved in 80-90% of patients. Phenytoin is better suited for tonic-clonic seizures. Ethosuximide is specific only for absence seizures. Phenobarbital is second-line and less effective specifically for myoclonic seizures. Valproate is considered first-line for all myoclonic seizure types.</w:t>
      </w:r>
    </w:p>
    <w:p>
      <w:r>
        <w:t xml:space="preserve">Positive Marks: 1</w:t>
      </w:r>
    </w:p>
    <w:p>
      <w:r>
        <w:t xml:space="preserve">Negative Marks: 0.33</w:t>
      </w:r>
    </w:p>
    <w:p/>
    <w:p>
      <w:r>
        <w:rPr>
          <w:b/>
        </w:rPr>
        <w:t xml:space="preserve">Question: A patient receiving phenytoin has a serum albumin level of 2.0 g/dL (normal 3.5-5.5) secondary to cirrhosis. What is the clinical consequence regarding phenytoin therapy?</w:t>
      </w:r>
    </w:p>
    <w:p>
      <w:r>
        <w:t xml:space="preserve">(a) Increased free phenytoin levels causing toxicity despite normal total serum levels</w:t>
      </w:r>
    </w:p>
    <w:p>
      <w:r>
        <w:t xml:space="preserve">(b) Decreased free phenytoin due to increased protein binding capacity</w:t>
      </w:r>
    </w:p>
    <w:p>
      <w:r>
        <w:t xml:space="preserve">(c) Phenytoin metabolism accelerates with shortened half-life</w:t>
      </w:r>
    </w:p>
    <w:p>
      <w:r>
        <w:t xml:space="preserve">(d) Elimination half-life decreases with faster clearance</w:t>
      </w:r>
    </w:p>
    <w:p>
      <w:r>
        <w:t xml:space="preserve">Answer: a</w:t>
      </w:r>
    </w:p>
    <w:p>
      <w:r>
        <w:t xml:space="preserve">Solution: Phenytoin is 90% protein-bound to albumin. Hypoalbuminemia reduces the protein-binding capacity, increasing the free (unbound) drug fraction that is pharmacologically active. This causes toxicity signs despite total serum levels appearing therapeutic. Free phenytoin level monitoring (not just total levels) becomes necessary in hypoalbuminemia. The other options incorrectly describe protein binding effects and metabolism.</w:t>
      </w:r>
    </w:p>
    <w:p>
      <w:r>
        <w:t xml:space="preserve">Positive Marks: 1</w:t>
      </w:r>
    </w:p>
    <w:p>
      <w:r>
        <w:t xml:space="preserve">Negative Marks: 0.33</w:t>
      </w:r>
    </w:p>
    <w:p/>
    <w:p>
      <w:r>
        <w:rPr>
          <w:b/>
        </w:rPr>
        <w:t xml:space="preserve">Question: A patient stable on lamotrigine monotherapy is started on sodium valproate for better seizure control. What dosing adjustment is necessary?</w:t>
      </w:r>
    </w:p>
    <w:p>
      <w:r>
        <w:t xml:space="preserve">(a) Reduce lamotrigine dose by 50% because valproate inhibits its metabolism</w:t>
      </w:r>
    </w:p>
    <w:p>
      <w:r>
        <w:t xml:space="preserve">(b) Increase lamotrigine dose to overcome valproate competition</w:t>
      </w:r>
    </w:p>
    <w:p>
      <w:r>
        <w:t xml:space="preserve">(c) No adjustment is necessary as they don't interact metabolically</w:t>
      </w:r>
    </w:p>
    <w:p>
      <w:r>
        <w:t xml:space="preserve">(d) Double the valproate dose to enhance synergy</w:t>
      </w:r>
    </w:p>
    <w:p>
      <w:r>
        <w:t xml:space="preserve">Answer: a</w:t>
      </w:r>
    </w:p>
    <w:p>
      <w:r>
        <w:t xml:space="preserve">Solution: Valproate inhibits lamotrigine glucuronidation metabolism, significantly reducing lamotrigine clearance. Lamotrigine levels double or triple, risking toxicity (rash, ataxia, diplopia). Lamotrigine dose must be reduced by 25-50% when valproate is added. This is a clinically important drug interaction. The other options miss this significant interaction or inappropriately increase lamotrigine dosing.</w:t>
      </w:r>
    </w:p>
    <w:p>
      <w:r>
        <w:t xml:space="preserve">Positive Marks: 1</w:t>
      </w:r>
    </w:p>
    <w:p>
      <w:r>
        <w:t xml:space="preserve">Negative Marks: 0.33</w:t>
      </w:r>
    </w:p>
    <w:p/>
    <w:p>
      <w:r>
        <w:rPr>
          <w:b/>
        </w:rPr>
        <w:t xml:space="preserve">Question: In juvenile myoclonic epilepsy (JME), which antiepileptic drug should be avoided despite its general effectiveness in other seizure types?</w:t>
      </w:r>
    </w:p>
    <w:p>
      <w:r>
        <w:t xml:space="preserve">(a) Carbamazepine (paradoxically worsens myoclonic seizures)</w:t>
      </w:r>
    </w:p>
    <w:p>
      <w:r>
        <w:t xml:space="preserve">(b) Sodium valproate (first-line for JME)</w:t>
      </w:r>
    </w:p>
    <w:p>
      <w:r>
        <w:t xml:space="preserve">(c) Levetiracetam (useful add-on therapy)</w:t>
      </w:r>
    </w:p>
    <w:p>
      <w:r>
        <w:t xml:space="preserve">(d) Lamotrigine (effective add-on agent)</w:t>
      </w:r>
    </w:p>
    <w:p>
      <w:r>
        <w:t xml:space="preserve">Answer: a</w:t>
      </w:r>
    </w:p>
    <w:p>
      <w:r>
        <w:t xml:space="preserve">Solution: Carbamazepine paradoxically worsens myoclonic seizures in JME patients despite being effective for generalized tonic-clonic seizures. This dissociation is crucial in JME management. Valproate is the gold standard first-line therapy for JME, effective for all seizure types in JME. Levetiracetam and lamotrigine are useful add-on agents. This drug-seizure mismatch is a key teaching point in JME.</w:t>
      </w:r>
    </w:p>
    <w:p>
      <w:r>
        <w:t xml:space="preserve">Positive Marks: 1</w:t>
      </w:r>
    </w:p>
    <w:p>
      <w:r>
        <w:t xml:space="preserve">Negative Marks: 0.33</w:t>
      </w:r>
    </w:p>
    <w:p/>
    <w:p>
      <w:r>
        <w:rPr>
          <w:b/>
        </w:rPr>
        <w:t xml:space="preserve">Question: Regarding antiepileptic drug teratogenicity during pregnancy, which statement most accurately reflects current evidence?</w:t>
      </w:r>
    </w:p>
    <w:p>
      <w:r>
        <w:t xml:space="preserve">(a) Phenytoin causes fetal hydantoin syndrome; carbamazepine and valproate have lower risk; levetiracetam data are limited but suggest minimal risk</w:t>
      </w:r>
    </w:p>
    <w:p>
      <w:r>
        <w:t xml:space="preserve">(b) Phenytoin is the safest option as it is the oldest drug with longest safety record</w:t>
      </w:r>
    </w:p>
    <w:p>
      <w:r>
        <w:t xml:space="preserve">(c) Sodium valproate is completely safe during the first trimester of pregnancy</w:t>
      </w:r>
    </w:p>
    <w:p>
      <w:r>
        <w:t xml:space="preserve">(d) All antiepileptic drugs carry equal teratogenic risk regardless of type</w:t>
      </w:r>
    </w:p>
    <w:p>
      <w:r>
        <w:t xml:space="preserve">Answer: a</w:t>
      </w:r>
    </w:p>
    <w:p>
      <w:r>
        <w:t xml:space="preserve">Solution: Phenytoin clearly causes fetal hydantoin syndrome with characteristic features and high teratogenic risk. Carbamazepine and valproate have documented but lower teratogenic potential. Newer agents like levetiracetam lack sufficient teratogenic data but preliminary evidence suggests lower risk. Older drugs aren't necessarily safest; phenytoin is highly teratogenic. Valproate is a known teratogen. Equal risk statement is false.</w:t>
      </w:r>
    </w:p>
    <w:p>
      <w:r>
        <w:t xml:space="preserve">Positive Marks: 1</w:t>
      </w:r>
    </w:p>
    <w:p>
      <w:r>
        <w:t xml:space="preserve">Negative Marks: 0.33</w:t>
      </w:r>
    </w:p>
    <w:p/>
    <w:p>
      <w:r>
        <w:rPr>
          <w:b/>
        </w:rPr>
        <w:t xml:space="preserve">Question: The HLA-B*1502 genetic marker is clinically relevant for identifying risk of severe cutaneous adverse reactions with which antiepileptic drug?</w:t>
      </w:r>
    </w:p>
    <w:p>
      <w:r>
        <w:t xml:space="preserve">(a) Carbamazepine (especially in Asian populations)</w:t>
      </w:r>
    </w:p>
    <w:p>
      <w:r>
        <w:t xml:space="preserve">(b) Phenytoin (universal risk in all populations)</w:t>
      </w:r>
    </w:p>
    <w:p>
      <w:r>
        <w:t xml:space="preserve">(c) Lamotrigine (minimal genetic association)</w:t>
      </w:r>
    </w:p>
    <w:p>
      <w:r>
        <w:t xml:space="preserve">(d) Sodium valproate (no genetic association)</w:t>
      </w:r>
    </w:p>
    <w:p>
      <w:r>
        <w:t xml:space="preserve">Answer: a</w:t>
      </w:r>
    </w:p>
    <w:p>
      <w:r>
        <w:t xml:space="preserve">Solution: HLA-B*1502 is strongly associated with carbamazepine-induced Stevens-Johnson syndrome (SJS) and toxic epidermal necrolysis (TEN), particularly in Asian populations (Han Chinese, Thai, Malaysian). Genetic screening before carbamazepine initiation is recommended in at-risk populations. Phenytoin also causes SJS but the HLA association is weaker. Lamotrigine and valproate lack this specific genetic association. This is important for pharmacogenetic screening.</w:t>
      </w:r>
    </w:p>
    <w:p>
      <w:r>
        <w:t xml:space="preserve">Positive Marks: 1</w:t>
      </w:r>
    </w:p>
    <w:p>
      <w:r>
        <w:t xml:space="preserve">Negative Marks: 0.33</w:t>
      </w:r>
    </w:p>
    <w:p/>
    <w:p>
      <w:r>
        <w:rPr>
          <w:b/>
        </w:rPr>
        <w:t xml:space="preserve">Question: A patient on long-term phenobarbital therapy requires discontinuation due to adverse effects. What is the critical nursing consideration during the discontinuation process?</w:t>
      </w:r>
    </w:p>
    <w:p>
      <w:r>
        <w:t xml:space="preserve">(a) Abrupt discontinuation risks seizures and withdrawal syndrome requiring gradual tapering over weeks to months</w:t>
      </w:r>
    </w:p>
    <w:p>
      <w:r>
        <w:t xml:space="preserve">(b) The drug can be stopped abruptly as physical dependence doesn't develop with antiepileptics</w:t>
      </w:r>
    </w:p>
    <w:p>
      <w:r>
        <w:t xml:space="preserve">(c) Withdrawal produces only mild tremor requiring no medical intervention</w:t>
      </w:r>
    </w:p>
    <w:p>
      <w:r>
        <w:t xml:space="preserve">(d) Rapid tapering over 2-3 days minimizes adverse effects and hastens recovery</w:t>
      </w:r>
    </w:p>
    <w:p>
      <w:r>
        <w:t xml:space="preserve">Answer: a</w:t>
      </w:r>
    </w:p>
    <w:p>
      <w:r>
        <w:t xml:space="preserve">Solution: Phenobarbital causes physical dependence; abrupt discontinuation after chronic use risks rebound seizures, barbiturate withdrawal syndrome (tremor, anxiety, confusion, hallucinations, seizures). Gradual tapering over weeks to months under medical supervision is mandatory. Sudden cessation is dangerous and potentially life-threatening. Withdrawal effects are significant, not mild. Rapid tapering risks severe withdrawal symptoms and breakthrough seizures.</w:t>
      </w:r>
    </w:p>
    <w:p>
      <w:r>
        <w:t xml:space="preserve">Positive Marks: 1</w:t>
      </w:r>
    </w:p>
    <w:p>
      <w:r>
        <w:t xml:space="preserve">Negative Marks: 0.33</w:t>
      </w:r>
    </w:p>
    <w:sectPr>
      <w:pgSz w:w="11906" w:h="16838"/>
      <w:pgMar w:top="1134" w:right="1134" w:bottom="1134" w:left="1134"/>
    </w:sectPr>
  </w:body>
</w:document>
</file>