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mechanism of action of antipsychotic drugs?</w:t>
      </w:r>
    </w:p>
    <w:p>
      <w:r>
        <w:t xml:space="preserve">(a) Dopamine D2 receptor antagonism</w:t>
      </w:r>
    </w:p>
    <w:p>
      <w:r>
        <w:t xml:space="preserve">(b) Serotonin reuptake inhibition</w:t>
      </w:r>
    </w:p>
    <w:p>
      <w:r>
        <w:t xml:space="preserve">(c) GABA enhancement</w:t>
      </w:r>
    </w:p>
    <w:p>
      <w:r>
        <w:t xml:space="preserve">(d) Acetylcholine blockade</w:t>
      </w:r>
    </w:p>
    <w:p>
      <w:r>
        <w:t xml:space="preserve">Answer: a</w:t>
      </w:r>
    </w:p>
    <w:p>
      <w:r>
        <w:t xml:space="preserve">Solution: Antipsychotic drugs work primarily by blocking dopamine D2 receptors in mesolimbic and mesocortical pathways, reducing psychotic symptoms. Option b is the mechanism for SSRIs, option c for anxiolytics like benzodiazepines, and option d for anticholinergics. The dopamine hypothesis of schizophrenia explains the efficacy of D2 antagonists in treating positive symptoms.</w:t>
      </w:r>
    </w:p>
    <w:p>
      <w:r>
        <w:t xml:space="preserve">Positive Marks: 1</w:t>
      </w:r>
    </w:p>
    <w:p>
      <w:r>
        <w:t xml:space="preserve">Negative Marks: 0.33</w:t>
      </w:r>
    </w:p>
    <w:p/>
    <w:p>
      <w:r>
        <w:rPr>
          <w:b/>
        </w:rPr>
        <w:t xml:space="preserve">Question: Which of the following is a typical (first-generation) antipsychotic drug?</w:t>
      </w:r>
    </w:p>
    <w:p>
      <w:r>
        <w:t xml:space="preserve">(a) Chlorpromazine</w:t>
      </w:r>
    </w:p>
    <w:p>
      <w:r>
        <w:t xml:space="preserve">(b) Clozapine</w:t>
      </w:r>
    </w:p>
    <w:p>
      <w:r>
        <w:t xml:space="preserve">(c) Risperidone</w:t>
      </w:r>
    </w:p>
    <w:p>
      <w:r>
        <w:t xml:space="preserve">(d) Quetiapine</w:t>
      </w:r>
    </w:p>
    <w:p>
      <w:r>
        <w:t xml:space="preserve">Answer: a</w:t>
      </w:r>
    </w:p>
    <w:p>
      <w:r>
        <w:t xml:space="preserve">Solution: Chlorpromazine is a classic first-generation antipsychotic from the phenothiazine class. Clozapine, risperidone, and quetiapine are all atypical (second-generation) antipsychotics. Typical antipsychotics carry higher risk for EPS; atypical antipsychotics have better tolerability but more metabolic side effects. Mnemonic: First-generation = more movement problems; Second-generation = more weight problems.</w:t>
      </w:r>
    </w:p>
    <w:p>
      <w:r>
        <w:t xml:space="preserve">Positive Marks: 1</w:t>
      </w:r>
    </w:p>
    <w:p>
      <w:r>
        <w:t xml:space="preserve">Negative Marks: 0.33</w:t>
      </w:r>
    </w:p>
    <w:p/>
    <w:p>
      <w:r>
        <w:rPr>
          <w:b/>
        </w:rPr>
        <w:t xml:space="preserve">Question: The earliest extrapyramidal side effect occurring within hours to days of antipsychotic initiation is:</w:t>
      </w:r>
    </w:p>
    <w:p>
      <w:r>
        <w:t xml:space="preserve">(a) Acute dystonia</w:t>
      </w:r>
    </w:p>
    <w:p>
      <w:r>
        <w:t xml:space="preserve">(b) Tardive dyskinesia</w:t>
      </w:r>
    </w:p>
    <w:p>
      <w:r>
        <w:t xml:space="preserve">(c) Akathisia</w:t>
      </w:r>
    </w:p>
    <w:p>
      <w:r>
        <w:t xml:space="preserve">(d) Parkinsonism</w:t>
      </w:r>
    </w:p>
    <w:p>
      <w:r>
        <w:t xml:space="preserve">Answer: a</w:t>
      </w:r>
    </w:p>
    <w:p>
      <w:r>
        <w:t xml:space="preserve">Solution: Acute dystonia is the earliest EPS manifestation (hours to days), presenting as muscle spasms and abnormal postures. Tardive dyskinesia occurs after months to years. Parkinsonism and akathisia develop days to weeks in. The timeline helps identify dystonia: acute dystonia → parkinsonism/akathisia → tardive dyskinesia (chronic). Dystonia responds dramatically to anticholinergics like benztropine.</w:t>
      </w:r>
    </w:p>
    <w:p>
      <w:r>
        <w:t xml:space="preserve">Positive Marks: 1</w:t>
      </w:r>
    </w:p>
    <w:p>
      <w:r>
        <w:t xml:space="preserve">Negative Marks: 0.33</w:t>
      </w:r>
    </w:p>
    <w:p/>
    <w:p>
      <w:r>
        <w:rPr>
          <w:b/>
        </w:rPr>
        <w:t xml:space="preserve">Question: Antipsychotic drugs are primarily used in treating which psychiatric disorder?</w:t>
      </w:r>
    </w:p>
    <w:p>
      <w:r>
        <w:t xml:space="preserve">(a) Schizophrenia and psychotic disorders</w:t>
      </w:r>
    </w:p>
    <w:p>
      <w:r>
        <w:t xml:space="preserve">(b) Major depression</w:t>
      </w:r>
    </w:p>
    <w:p>
      <w:r>
        <w:t xml:space="preserve">(c) Panic disorder</w:t>
      </w:r>
    </w:p>
    <w:p>
      <w:r>
        <w:t xml:space="preserve">(d) Generalized anxiety disorder</w:t>
      </w:r>
    </w:p>
    <w:p>
      <w:r>
        <w:t xml:space="preserve">Answer: a</w:t>
      </w:r>
    </w:p>
    <w:p>
      <w:r>
        <w:t xml:space="preserve">Solution: Antipsychotics are the first-line treatment for schizophrenia where they effectively reduce positive symptoms (hallucinations, delusions). While adjunctively used in depression, their primary indication is schizophrenia. Panic disorder and GAD are treated with SSRIs and benzodiazepines respectively. The dopamine hypothesis specifically explains antipsychotic efficacy in schizophrenia, making it the gold standard indication.</w:t>
      </w:r>
    </w:p>
    <w:p>
      <w:r>
        <w:t xml:space="preserve">Positive Marks: 1</w:t>
      </w:r>
    </w:p>
    <w:p>
      <w:r>
        <w:t xml:space="preserve">Negative Marks: 0.33</w:t>
      </w:r>
    </w:p>
    <w:p/>
    <w:p>
      <w:r>
        <w:rPr>
          <w:b/>
        </w:rPr>
        <w:t xml:space="preserve">Question: Which antipsychotic side effect can be rapidly reversed with benztropine or diphenhydramine?</w:t>
      </w:r>
    </w:p>
    <w:p>
      <w:r>
        <w:t xml:space="preserve">(a) Tardive dyskinesia</w:t>
      </w:r>
    </w:p>
    <w:p>
      <w:r>
        <w:t xml:space="preserve">(b) Acute dystonia</w:t>
      </w:r>
    </w:p>
    <w:p>
      <w:r>
        <w:t xml:space="preserve">(c) Neuroleptic malignant syndrome</w:t>
      </w:r>
    </w:p>
    <w:p>
      <w:r>
        <w:t xml:space="preserve">(d) Metabolic syndrome</w:t>
      </w:r>
    </w:p>
    <w:p>
      <w:r>
        <w:t xml:space="preserve">Answer: b</w:t>
      </w:r>
    </w:p>
    <w:p>
      <w:r>
        <w:t xml:space="preserve">Solution: Acute dystonia responds dramatically and rapidly (within minutes to hours) to anticholinergic medications like benztropine or diphenhydramine. Tardive dyskinesia is notoriously irreversible and doesn't respond to anticholinergics. NMS requires cooling measures and dantrolene sodium. Metabolic syndrome requires lifestyle modification and metformin. The rapid reversibility of dystonia with anticholinergics is a distinguishing diagnostic feature.</w:t>
      </w:r>
    </w:p>
    <w:p>
      <w:r>
        <w:t xml:space="preserve">Positive Marks: 1</w:t>
      </w:r>
    </w:p>
    <w:p>
      <w:r>
        <w:t xml:space="preserve">Negative Marks: 0.33</w:t>
      </w:r>
    </w:p>
    <w:p/>
    <w:p>
      <w:r>
        <w:rPr>
          <w:b/>
        </w:rPr>
        <w:t xml:space="preserve">Question: Tardive dyskinesia is characterized by all of the following EXCEPT:</w:t>
      </w:r>
    </w:p>
    <w:p>
      <w:r>
        <w:t xml:space="preserve">(a) Involuntary orofacial movements involving mouth, tongue, and lips</w:t>
      </w:r>
    </w:p>
    <w:p>
      <w:r>
        <w:t xml:space="preserve">(b) Occurs after months to years of antipsychotic treatment</w:t>
      </w:r>
    </w:p>
    <w:p>
      <w:r>
        <w:t xml:space="preserve">(c) Completely reversible within days of drug discontinuation</w:t>
      </w:r>
    </w:p>
    <w:p>
      <w:r>
        <w:t xml:space="preserve">(d) More common with typical antipsychotics than atypical agents</w:t>
      </w:r>
    </w:p>
    <w:p>
      <w:r>
        <w:t xml:space="preserve">Answer: c</w:t>
      </w:r>
    </w:p>
    <w:p>
      <w:r>
        <w:t xml:space="preserve">Solution: Tardive dyskinesia is irreversible or only partially reversible even after discontinuing the antipsychotic, making prevention crucial. Options a, b, and d are all correct. The movements involve involuntary orofacial dyskinesia and may extend to limbs. Higher doses and longer duration increase risk. Prevention through lowest effective doses and regular monitoring is the best strategy since reversal is unlikely.</w:t>
      </w:r>
    </w:p>
    <w:p>
      <w:r>
        <w:t xml:space="preserve">Positive Marks: 1</w:t>
      </w:r>
    </w:p>
    <w:p>
      <w:r>
        <w:t xml:space="preserve">Negative Marks: 0.33</w:t>
      </w:r>
    </w:p>
    <w:p/>
    <w:p>
      <w:r>
        <w:rPr>
          <w:b/>
        </w:rPr>
        <w:t xml:space="preserve">Question: A patient on antipsychotics presents with high fever, severe muscle rigidity, altered mental status, and elevated serum CPK. The most likely diagnosis is:</w:t>
      </w:r>
    </w:p>
    <w:p>
      <w:r>
        <w:t xml:space="preserve">(a) Malignant hyperthermia</w:t>
      </w:r>
    </w:p>
    <w:p>
      <w:r>
        <w:t xml:space="preserve">(b) Neuroleptic malignant syndrome</w:t>
      </w:r>
    </w:p>
    <w:p>
      <w:r>
        <w:t xml:space="preserve">(c) Sepsis with shock</w:t>
      </w:r>
    </w:p>
    <w:p>
      <w:r>
        <w:t xml:space="preserve">(d) Thyroid storm</w:t>
      </w:r>
    </w:p>
    <w:p>
      <w:r>
        <w:t xml:space="preserve">Answer: b</w:t>
      </w:r>
    </w:p>
    <w:p>
      <w:r>
        <w:t xml:space="preserve">Solution: This classic tetrad (fever, rigidity, altered mental status, elevated CPK) is pathognomonic for NMS, a life-threatening complication occurring in 0.5-1% of antipsychotic users. Malignant hyperthermia occurs with anesthetics. Sepsis presents differently. Thyroid storm has different clinical features. NMS requires immediate drug discontinuation, aggressive cooling, supportive care, and dantrolene or bromocriptine. Early recognition is life-saving.</w:t>
      </w:r>
    </w:p>
    <w:p>
      <w:r>
        <w:t xml:space="preserve">Positive Marks: 1</w:t>
      </w:r>
    </w:p>
    <w:p>
      <w:r>
        <w:t xml:space="preserve">Negative Marks: 0.33</w:t>
      </w:r>
    </w:p>
    <w:p/>
    <w:p>
      <w:r>
        <w:rPr>
          <w:b/>
        </w:rPr>
        <w:t xml:space="preserve">Question: What is the recommended white blood cell monitoring schedule for clozapine during the first 6 months of therapy?</w:t>
      </w:r>
    </w:p>
    <w:p>
      <w:r>
        <w:t xml:space="preserve">(a) Once monthly</w:t>
      </w:r>
    </w:p>
    <w:p>
      <w:r>
        <w:t xml:space="preserve">(b) Weekly</w:t>
      </w:r>
    </w:p>
    <w:p>
      <w:r>
        <w:t xml:space="preserve">(c) Every 2-3 months</w:t>
      </w:r>
    </w:p>
    <w:p>
      <w:r>
        <w:t xml:space="preserve">(d) Only at baseline before initiation</w:t>
      </w:r>
    </w:p>
    <w:p>
      <w:r>
        <w:t xml:space="preserve">Answer: b</w:t>
      </w:r>
    </w:p>
    <w:p>
      <w:r>
        <w:t xml:space="preserve">Solution: Weekly WBC monitoring is essential during the first 6 months due to agranulocytosis risk (0.8-2% of patients). After 6 months, monitoring can extend to every 2-4 weeks. If WBC falls below 3000 or neutrophils below 1500, clozapine must be discontinued immediately. This rigorous monitoring explains why clozapine is reserved for treatment-resistant schizophrenia despite superior efficacy. Early detection prevents potentially fatal infections.</w:t>
      </w:r>
    </w:p>
    <w:p>
      <w:r>
        <w:t xml:space="preserve">Positive Marks: 1</w:t>
      </w:r>
    </w:p>
    <w:p>
      <w:r>
        <w:t xml:space="preserve">Negative Marks: 0.33</w:t>
      </w:r>
    </w:p>
    <w:p/>
    <w:p>
      <w:r>
        <w:rPr>
          <w:b/>
        </w:rPr>
        <w:t xml:space="preserve">Question: Antipsychotics are generally avoided in early pregnancy primarily because of risk of:</w:t>
      </w:r>
    </w:p>
    <w:p>
      <w:r>
        <w:t xml:space="preserve">(a) Neural tube defects</w:t>
      </w:r>
    </w:p>
    <w:p>
      <w:r>
        <w:t xml:space="preserve">(b) Cleft palate</w:t>
      </w:r>
    </w:p>
    <w:p>
      <w:r>
        <w:t xml:space="preserve">(c) Multiple congenital anomalies and teratogenic effects</w:t>
      </w:r>
    </w:p>
    <w:p>
      <w:r>
        <w:t xml:space="preserve">(d) Severe maternal hypertension</w:t>
      </w:r>
    </w:p>
    <w:p>
      <w:r>
        <w:t xml:space="preserve">Answer: c</w:t>
      </w:r>
    </w:p>
    <w:p>
      <w:r>
        <w:t xml:space="preserve">Solution: Antipsychotics are generally avoided in the first trimester due to potential teratogenic effects and congenital anomalies, though absolute risk remains debated. Neural tube defects are associated with anticonvulsants. Cleft palate is linked to corticosteroids. If antipsychotics are necessary in pregnancy, low-dose typical agents like haloperidol have longer safety data than atypical agents. The principle is avoiding unnecessary fetal drug exposure during organogenesis.</w:t>
      </w:r>
    </w:p>
    <w:p>
      <w:r>
        <w:t xml:space="preserve">Positive Marks: 1</w:t>
      </w:r>
    </w:p>
    <w:p>
      <w:r>
        <w:t xml:space="preserve">Negative Marks: 0.33</w:t>
      </w:r>
    </w:p>
    <w:p/>
    <w:p>
      <w:r>
        <w:rPr>
          <w:b/>
        </w:rPr>
        <w:t xml:space="preserve">Question: Which atypical antipsychotic carries the highest risk for metabolic side effects including significant weight gain and hyperglycemia?</w:t>
      </w:r>
    </w:p>
    <w:p>
      <w:r>
        <w:t xml:space="preserve">(a) Haloperidol</w:t>
      </w:r>
    </w:p>
    <w:p>
      <w:r>
        <w:t xml:space="preserve">(b) Clozapine</w:t>
      </w:r>
    </w:p>
    <w:p>
      <w:r>
        <w:t xml:space="preserve">(c) Aripiprazole</w:t>
      </w:r>
    </w:p>
    <w:p>
      <w:r>
        <w:t xml:space="preserve">(d) Ziprasidone</w:t>
      </w:r>
    </w:p>
    <w:p>
      <w:r>
        <w:t xml:space="preserve">Answer: b</w:t>
      </w:r>
    </w:p>
    <w:p>
      <w:r>
        <w:t xml:space="preserve">Solution: Clozapine has the highest propensity for metabolic complications including substantial weight gain, hyperglycemia, and dyslipidemia among all antipsychotics. Haloperidol causes minimal metabolic effects. Aripiprazole and ziprasidone have the lowest metabolic risk among atypicals. Regular metabolic monitoring (fasting glucose, lipid panel, weight) is mandatory with clozapine. This metabolic burden must be weighed against superior efficacy in treatment-resistant cases.</w:t>
      </w:r>
    </w:p>
    <w:p>
      <w:r>
        <w:t xml:space="preserve">Positive Marks: 1</w:t>
      </w:r>
    </w:p>
    <w:p>
      <w:r>
        <w:t xml:space="preserve">Negative Marks: 0.33</w:t>
      </w:r>
    </w:p>
    <w:p/>
    <w:p>
      <w:r>
        <w:rPr>
          <w:b/>
        </w:rPr>
        <w:t xml:space="preserve">Question: The primary advantage of atypical antipsychotics over typical antipsychotics is:</w:t>
      </w:r>
    </w:p>
    <w:p>
      <w:r>
        <w:t xml:space="preserve">(a) Significantly reduced extrapyramidal side effects</w:t>
      </w:r>
    </w:p>
    <w:p>
      <w:r>
        <w:t xml:space="preserve">(b) Superior antipsychotic efficacy in all patients</w:t>
      </w:r>
    </w:p>
    <w:p>
      <w:r>
        <w:t xml:space="preserve">(c) Lower cost and better affordability</w:t>
      </w:r>
    </w:p>
    <w:p>
      <w:r>
        <w:t xml:space="preserve">(d) Complete elimination of need for monitoring</w:t>
      </w:r>
    </w:p>
    <w:p>
      <w:r>
        <w:t xml:space="preserve">Answer: a</w:t>
      </w:r>
    </w:p>
    <w:p>
      <w:r>
        <w:t xml:space="preserve">Solution: The key advantage of atypical antipsychotics is dramatically reduced EPS (dystonia, akathisia, parkinsonism, tardive dyskinesia) due to balanced dopamine-serotonin antagonism. Their antipsychotic efficacy equals typicals, not exceeds. They are more expensive than typical agents. They still require metabolic and hematologic monitoring. The lower EPS makes atypicals superior for long-term tolerability and medication adherence despite metabolic concerns.</w:t>
      </w:r>
    </w:p>
    <w:p>
      <w:r>
        <w:t xml:space="preserve">Positive Marks: 1</w:t>
      </w:r>
    </w:p>
    <w:p>
      <w:r>
        <w:t xml:space="preserve">Negative Marks: 0.33</w:t>
      </w:r>
    </w:p>
    <w:p/>
    <w:p>
      <w:r>
        <w:rPr>
          <w:b/>
        </w:rPr>
        <w:t xml:space="preserve">Question: A patient on antipsychotics complains of an overwhelming inability to sit still and intense inner restlessness despite normal movements. This is most consistent with:</w:t>
      </w:r>
    </w:p>
    <w:p>
      <w:r>
        <w:t xml:space="preserve">(a) Parkinsonism</w:t>
      </w:r>
    </w:p>
    <w:p>
      <w:r>
        <w:t xml:space="preserve">(b) Tardive dyskinesia</w:t>
      </w:r>
    </w:p>
    <w:p>
      <w:r>
        <w:t xml:space="preserve">(c) Akathisia</w:t>
      </w:r>
    </w:p>
    <w:p>
      <w:r>
        <w:t xml:space="preserve">(d) Acute dystonia</w:t>
      </w:r>
    </w:p>
    <w:p>
      <w:r>
        <w:t xml:space="preserve">Answer: c</w:t>
      </w:r>
    </w:p>
    <w:p>
      <w:r>
        <w:t xml:space="preserve">Solution: Akathisia is the subjective feeling of inner restlessness and inability to remain still, often described as 'ants crawling under the skin.' It's distinct from actual involuntary movements. Parkinsonism presents with tremor and rigidity. Tardive dyskinesia shows abnormal movements. Dystonia causes muscle spasms. The subjective component (feeling restless versus abnormal movements) is key. Akathisia responds to beta-blockers or benzodiazepines, not anticholinergics.</w:t>
      </w:r>
    </w:p>
    <w:p>
      <w:r>
        <w:t xml:space="preserve">Positive Marks: 1</w:t>
      </w:r>
    </w:p>
    <w:p>
      <w:r>
        <w:t xml:space="preserve">Negative Marks: 0.33</w:t>
      </w:r>
    </w:p>
    <w:p/>
    <w:p>
      <w:r>
        <w:rPr>
          <w:b/>
        </w:rPr>
        <w:t xml:space="preserve">Question: The recommended maintenance dose range for typical antipsychotics like chlorpromazine is:</w:t>
      </w:r>
    </w:p>
    <w:p>
      <w:r>
        <w:t xml:space="preserve">(a) 50-100 mg/day</w:t>
      </w:r>
    </w:p>
    <w:p>
      <w:r>
        <w:t xml:space="preserve">(b) 100-300 mg/day</w:t>
      </w:r>
    </w:p>
    <w:p>
      <w:r>
        <w:t xml:space="preserve">(c) 300-800 mg/day</w:t>
      </w:r>
    </w:p>
    <w:p>
      <w:r>
        <w:t xml:space="preserve">(d) 1000-1500 mg/day</w:t>
      </w:r>
    </w:p>
    <w:p>
      <w:r>
        <w:t xml:space="preserve">Answer: c</w:t>
      </w:r>
    </w:p>
    <w:p>
      <w:r>
        <w:t xml:space="preserve">Solution: Typical antipsychotics are maintained at 300-800 mg/day after initial titration. Lower doses (50-100 mg) serve as starting doses. Doses exceeding 1000 mg/day increase side effects without additional therapeutic benefit. Individual variation requires dose adjustment based on clinical response and tolerability. Modern practice favors lower maintenance doses to minimize EPS. Higher-dose strategies used historically are now avoided due to poor risk-benefit ratios.</w:t>
      </w:r>
    </w:p>
    <w:p>
      <w:r>
        <w:t xml:space="preserve">Positive Marks: 1</w:t>
      </w:r>
    </w:p>
    <w:p>
      <w:r>
        <w:t xml:space="preserve">Negative Marks: 0.33</w:t>
      </w:r>
    </w:p>
    <w:p/>
    <w:p>
      <w:r>
        <w:rPr>
          <w:b/>
        </w:rPr>
        <w:t xml:space="preserve">Question: In acute mania associated with bipolar disorder, which antipsychotic is most appropriate as initial monotherapy?</w:t>
      </w:r>
    </w:p>
    <w:p>
      <w:r>
        <w:t xml:space="preserve">(a) Flupenthixol</w:t>
      </w:r>
    </w:p>
    <w:p>
      <w:r>
        <w:t xml:space="preserve">(b) Risperidone</w:t>
      </w:r>
    </w:p>
    <w:p>
      <w:r>
        <w:t xml:space="preserve">(c) Chlorpromazine alone</w:t>
      </w:r>
    </w:p>
    <w:p>
      <w:r>
        <w:t xml:space="preserve">(d) Haloperidol alone</w:t>
      </w:r>
    </w:p>
    <w:p>
      <w:r>
        <w:t xml:space="preserve">Answer: b</w:t>
      </w:r>
    </w:p>
    <w:p>
      <w:r>
        <w:t xml:space="preserve">Solution: Risperidone is FDA-approved and preferred for acute mania, providing good antipsychotic efficacy with acceptable tolerability. Flupenthixol is a depressant and contraindicated in mania. Haloperidol and chlorpromazine are typically combined with lithium rather than used as monotherapy. Atypical antipsychotics like risperidone, olanzapine, and quetiapine are first-line for acute mania due to lower EPS and potential mood-stabilizing properties. Modern guidelines favor atypicals over typicals.</w:t>
      </w:r>
    </w:p>
    <w:p>
      <w:r>
        <w:t xml:space="preserve">Positive Marks: 1</w:t>
      </w:r>
    </w:p>
    <w:p>
      <w:r>
        <w:t xml:space="preserve">Negative Marks: 0.33</w:t>
      </w:r>
    </w:p>
    <w:p/>
    <w:p>
      <w:r>
        <w:rPr>
          <w:b/>
        </w:rPr>
        <w:t xml:space="preserve">Question: The mechanism of tardive dyskinesia development is thought to involve all of the following EXCEPT:</w:t>
      </w:r>
    </w:p>
    <w:p>
      <w:r>
        <w:t xml:space="preserve">(a) Dopamine receptor supersensitivity in the basal ganglia</w:t>
      </w:r>
    </w:p>
    <w:p>
      <w:r>
        <w:t xml:space="preserve">(b) GABAergic dysfunction</w:t>
      </w:r>
    </w:p>
    <w:p>
      <w:r>
        <w:t xml:space="preserve">(c) Increased glutamatergic activity</w:t>
      </w:r>
    </w:p>
    <w:p>
      <w:r>
        <w:t xml:space="preserve">(d) Decreased dopamine synthesis</w:t>
      </w:r>
    </w:p>
    <w:p>
      <w:r>
        <w:t xml:space="preserve">Answer: d</w:t>
      </w:r>
    </w:p>
    <w:p>
      <w:r>
        <w:t xml:space="preserve">Solution: Tardive dyskinesia results from dopamine receptor SUPERSENSITIVITY (after chronic blockade), GABAergic dysfunction, and elevated glutamatergic activity. Dopamine synthesis is not decreased; rather, receptors become hypersensitive to existing dopamine levels. This receptor supersensitivity theory explains why discontinuing antipsychotics may temporarily worsen symptoms. Understanding pathophysiology reinforces that prevention through minimal effective doses is superior to treatment, which is largely ineffective.</w:t>
      </w:r>
    </w:p>
    <w:p>
      <w:r>
        <w:t xml:space="preserve">Positive Marks: 1</w:t>
      </w:r>
    </w:p>
    <w:p>
      <w:r>
        <w:t xml:space="preserve">Negative Marks: 0.33</w:t>
      </w:r>
    </w:p>
    <w:p/>
    <w:p>
      <w:r>
        <w:rPr>
          <w:b/>
        </w:rPr>
        <w:t xml:space="preserve">Question: A patient on clozapine requires comprehensive monitoring. Which monitoring parameter is LEAST critical for patient safety?</w:t>
      </w:r>
    </w:p>
    <w:p>
      <w:r>
        <w:t xml:space="preserve">(a) White blood cell count and differential</w:t>
      </w:r>
    </w:p>
    <w:p>
      <w:r>
        <w:t xml:space="preserve">(b) Fasting blood glucose and lipid profile</w:t>
      </w:r>
    </w:p>
    <w:p>
      <w:r>
        <w:t xml:space="preserve">(c) Routine ophthalmologic examination for cataracts</w:t>
      </w:r>
    </w:p>
    <w:p>
      <w:r>
        <w:t xml:space="preserve">(d) Blood pressure and orthostatic vital signs</w:t>
      </w:r>
    </w:p>
    <w:p>
      <w:r>
        <w:t xml:space="preserve">Answer: c</w:t>
      </w:r>
    </w:p>
    <w:p>
      <w:r>
        <w:t xml:space="preserve">Solution: While baseline eye exams are sometimes performed, routine ophthalmologic monitoring for cataracts is NOT a recognized major clozapine complication warranting regular screening. ESSENTIAL monitoring includes: WBC (agranulocytosis risk), metabolic parameters (glucose, lipids, weight), and cardiovascular parameters (orthostatic hypotension). Cataracts are rare and not emphasized in standard clozapine monitoring protocols. Options a, b, and d are critical for safety; cataract screening is least essential.</w:t>
      </w:r>
    </w:p>
    <w:p>
      <w:r>
        <w:t xml:space="preserve">Positive Marks: 1</w:t>
      </w:r>
    </w:p>
    <w:p>
      <w:r>
        <w:t xml:space="preserve">Negative Marks: 0.33</w:t>
      </w:r>
    </w:p>
    <w:p/>
    <w:p>
      <w:r>
        <w:rPr>
          <w:b/>
        </w:rPr>
        <w:t xml:space="preserve">Question: A patient develops significant weight gain and hyperglycemia on atypical antipsychotic therapy. The proposed mechanisms include all of the following EXCEPT:</w:t>
      </w:r>
    </w:p>
    <w:p>
      <w:r>
        <w:t xml:space="preserve">(a) Antagonism of 5-HT2C receptors in the hypothalamus affecting satiety</w:t>
      </w:r>
    </w:p>
    <w:p>
      <w:r>
        <w:t xml:space="preserve">(b) Histamine H1 receptor blockade increasing appetite</w:t>
      </w:r>
    </w:p>
    <w:p>
      <w:r>
        <w:t xml:space="preserve">(c) Increased dopamine activity in the nucleus accumbens reward pathway</w:t>
      </w:r>
    </w:p>
    <w:p>
      <w:r>
        <w:t xml:space="preserve">(d) Direct effects on leptin and insulin secretion</w:t>
      </w:r>
    </w:p>
    <w:p>
      <w:r>
        <w:t xml:space="preserve">Answer: c</w:t>
      </w:r>
    </w:p>
    <w:p>
      <w:r>
        <w:t xml:space="preserve">Solution: The metabolic side effects result from H1 and 5-HT2C receptor antagonism affecting appetite and satiety centers, plus effects on leptin and insulin. INCREASED dopamine activity would theoretically improve metabolism; metabolic dysfunction involves dopamine dysregulation in specific pathways, not increased signaling. Weight gain correlates better with H1 receptor occupancy than antipsychotic potency. The mechanisms involve appetite stimulation and metabolic dysregulation, not enhanced dopamine reward signaling.</w:t>
      </w:r>
    </w:p>
    <w:p>
      <w:r>
        <w:t xml:space="preserve">Positive Marks: 1</w:t>
      </w:r>
    </w:p>
    <w:p>
      <w:r>
        <w:t xml:space="preserve">Negative Marks: 0.33</w:t>
      </w:r>
    </w:p>
    <w:p/>
    <w:p>
      <w:r>
        <w:rPr>
          <w:b/>
        </w:rPr>
        <w:t xml:space="preserve">Question: Which statement regarding the pharmacokinetics of antipsychotics is INCORRECT?</w:t>
      </w:r>
    </w:p>
    <w:p>
      <w:r>
        <w:t xml:space="preserve">(a) Haloperidol undergoes minimal protein binding and rapid renal excretion</w:t>
      </w:r>
    </w:p>
    <w:p>
      <w:r>
        <w:t xml:space="preserve">(b) Quetiapine has a short elimination half-life requiring multiple daily dosing</w:t>
      </w:r>
    </w:p>
    <w:p>
      <w:r>
        <w:t xml:space="preserve">(c) Aripiprazole has an extended half-life of 75 hours permitting once-daily dosing</w:t>
      </w:r>
    </w:p>
    <w:p>
      <w:r>
        <w:t xml:space="preserve">(d) Chlorpromazine undergoes extensive hepatic metabolism</w:t>
      </w:r>
    </w:p>
    <w:p>
      <w:r>
        <w:t xml:space="preserve">Answer: a</w:t>
      </w:r>
    </w:p>
    <w:p>
      <w:r>
        <w:t xml:space="preserve">Solution: Haloperidol actually has HIGH protein binding (&gt;90%) and undergoes EXTENSIVE hepatic metabolism, not minimal binding with renal excretion. Options b, c, and d are correct: quetiapine's short half-life (6 hours) requires b.i.d./t.i.d. dosing, aripiprazole's long half-life allows once-daily dosing, and chlorpromazine undergoes extensive hepatic metabolism. Understanding these pharmacokinetic differences is critical for dosing schedules, drug interactions, and dosing in elderly patients.</w:t>
      </w:r>
    </w:p>
    <w:p>
      <w:r>
        <w:t xml:space="preserve">Positive Marks: 1</w:t>
      </w:r>
    </w:p>
    <w:p>
      <w:r>
        <w:t xml:space="preserve">Negative Marks: 0.33</w:t>
      </w:r>
    </w:p>
    <w:p/>
    <w:p>
      <w:r>
        <w:rPr>
          <w:b/>
        </w:rPr>
        <w:t xml:space="preserve">Question: A patient with schizophrenia abruptly discontinues antipsychotics after 2 years of therapy. Within days, they develop nausea, sweating, anxiety, and insomnia. This withdrawal syndrome primarily occurs because:</w:t>
      </w:r>
    </w:p>
    <w:p>
      <w:r>
        <w:t xml:space="preserve">(a) Abrupt dopamine receptor restoration causes excessive hyperactivity</w:t>
      </w:r>
    </w:p>
    <w:p>
      <w:r>
        <w:t xml:space="preserve">(b) Loss of dopamine D2 blockade reveals compensatory receptor supersensitivity</w:t>
      </w:r>
    </w:p>
    <w:p>
      <w:r>
        <w:t xml:space="preserve">(c) Cholinergic rebound occurs after prolonged anticholinergic effects</w:t>
      </w:r>
    </w:p>
    <w:p>
      <w:r>
        <w:t xml:space="preserve">(d) Sudden increase in serotonergic transmission causes dysphoria</w:t>
      </w:r>
    </w:p>
    <w:p>
      <w:r>
        <w:t xml:space="preserve">Answer: b</w:t>
      </w:r>
    </w:p>
    <w:p>
      <w:r>
        <w:t xml:space="preserve">Solution: Antipsychotic discontinuation syndrome results from chronic D2 receptor blockade causing compensatory dopamine receptor supersensitivity. Upon abrupt discontinuation, restored dopamine activity at hypersensitive receptors causes dysphoria, anxiety, nausea, and insomnia. This differs from psychotic relapse. Slow tapering is recommended to allow gradual receptor downregulation. Withdrawal symptoms resolve within days to weeks, distinguishing them from actual psychotic relapse, which develops more gradually.</w:t>
      </w:r>
    </w:p>
    <w:p>
      <w:r>
        <w:t xml:space="preserve">Positive Marks: 1</w:t>
      </w:r>
    </w:p>
    <w:p>
      <w:r>
        <w:t xml:space="preserve">Negative Marks: 0.33</w:t>
      </w:r>
    </w:p>
    <w:p/>
    <w:p>
      <w:r>
        <w:rPr>
          <w:b/>
        </w:rPr>
        <w:t xml:space="preserve">Question: In a patient with schizophrenia and concurrent Parkinson's disease, the most critical consideration when selecting an antipsychotic is:</w:t>
      </w:r>
    </w:p>
    <w:p>
      <w:r>
        <w:t xml:space="preserve">(a) Selecting a high-potency typical antipsychotic for superior efficacy</w:t>
      </w:r>
    </w:p>
    <w:p>
      <w:r>
        <w:t xml:space="preserve">(b) Avoiding dopamine antagonism and considering aripiprazole as a partial D2 agonist</w:t>
      </w:r>
    </w:p>
    <w:p>
      <w:r>
        <w:t xml:space="preserve">(c) Using clozapine despite agranulocytosis risk for optimal control</w:t>
      </w:r>
    </w:p>
    <w:p>
      <w:r>
        <w:t xml:space="preserve">(d) Combining multiple antipsychotics for synergistic therapeutic effects</w:t>
      </w:r>
    </w:p>
    <w:p>
      <w:r>
        <w:t xml:space="preserve">Answer: b</w:t>
      </w:r>
    </w:p>
    <w:p>
      <w:r>
        <w:t xml:space="preserve">Solution: In Parkinson's disease patients, dopamine antagonism would severely worsen parkinsonism. Aripiprazole, as a partial D2 agonist, maintains some dopaminergic activity while providing antipsychotic effects, making it safer than full antagonists. Clozapine can paradoxically worsen parkinsonian symptoms despite benefits in other contexts. Polypharmacy increases side effects and complexity. This exemplifies how comorbid conditions require individualized drug selection beyond standard protocols, prioritizing dopamine preservation.</w:t>
      </w:r>
    </w:p>
    <w:p>
      <w:r>
        <w:t xml:space="preserve">Positive Marks: 1</w:t>
      </w:r>
    </w:p>
    <w:p>
      <w:r>
        <w:t xml:space="preserve">Negative Marks: 0.33</w:t>
      </w:r>
    </w:p>
    <w:sectPr>
      <w:pgSz w:w="11906" w:h="16838"/>
      <w:pgMar w:top="1134" w:right="1134" w:bottom="1134" w:left="1134"/>
    </w:sectPr>
  </w:body>
</w:document>
</file>