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drug class is considered the first-line agent for lowering LDL cholesterol in patients with hyperlipidemia?</w:t>
      </w:r>
    </w:p>
    <w:p>
      <w:r>
        <w:t xml:space="preserve">(a) Fibrates</w:t>
      </w:r>
    </w:p>
    <w:p>
      <w:r>
        <w:t xml:space="preserve">(b) Statins</w:t>
      </w:r>
    </w:p>
    <w:p>
      <w:r>
        <w:t xml:space="preserve">(c) Bile acid sequestrants</w:t>
      </w:r>
    </w:p>
    <w:p>
      <w:r>
        <w:t xml:space="preserve">(d) Niacin</w:t>
      </w:r>
    </w:p>
    <w:p>
      <w:r>
        <w:t xml:space="preserve">Answer: b</w:t>
      </w:r>
    </w:p>
    <w:p>
      <w:r>
        <w:t xml:space="preserve">Solution: Statins are the gold standard first-line antihyperlipidaemic agents, inhibiting HMG-CoA reductase and reducing LDL cholesterol by 20-50%. Fibrates primarily target triglycerides, bile acid sequestrants are older agents with poor tolerability, and niacin causes significant adverse effects. Statins have proven cardiovascular benefits and are recommended by all major guidelines including INC.</w:t>
      </w:r>
    </w:p>
    <w:p>
      <w:r>
        <w:t xml:space="preserve">Positive Marks: 1</w:t>
      </w:r>
    </w:p>
    <w:p>
      <w:r>
        <w:t xml:space="preserve">Negative Marks: 0.33</w:t>
      </w:r>
    </w:p>
    <w:p/>
    <w:p>
      <w:r>
        <w:rPr>
          <w:b/>
        </w:rPr>
        <w:t xml:space="preserve">Question: Antihyperlipidaemic therapy in a 50-year-old man with CAD aims primarily to reduce which lipid fraction?</w:t>
      </w:r>
    </w:p>
    <w:p>
      <w:r>
        <w:t xml:space="preserve">(a) HDL cholesterol</w:t>
      </w:r>
    </w:p>
    <w:p>
      <w:r>
        <w:t xml:space="preserve">(b) LDL cholesterol</w:t>
      </w:r>
    </w:p>
    <w:p>
      <w:r>
        <w:t xml:space="preserve">(c) Triglycerides exclusively</w:t>
      </w:r>
    </w:p>
    <w:p>
      <w:r>
        <w:t xml:space="preserve">(d) Phospholipids</w:t>
      </w:r>
    </w:p>
    <w:p>
      <w:r>
        <w:t xml:space="preserve">Answer: b</w:t>
      </w:r>
    </w:p>
    <w:p>
      <w:r>
        <w:t xml:space="preserve">Solution: LDL cholesterol reduction is the primary therapeutic goal in dyslipidemia management as it is the most atherogenic lipoprotein. HDL reduction is undesirable, triglycerides are secondary targets, and phospholipids are not therapeutic targets. Each 1 mmol/L reduction in LDL reduces cardiovascular events by ~22%.</w:t>
      </w:r>
    </w:p>
    <w:p>
      <w:r>
        <w:t xml:space="preserve">Positive Marks: 1</w:t>
      </w:r>
    </w:p>
    <w:p>
      <w:r>
        <w:t xml:space="preserve">Negative Marks: 0.33</w:t>
      </w:r>
    </w:p>
    <w:p/>
    <w:p>
      <w:r>
        <w:rPr>
          <w:b/>
        </w:rPr>
        <w:t xml:space="preserve">Question: A 55-year-old patient with severe hypertriglyceridemia (600 mg/dL) and normal LDL levels requires lipid-lowering therapy. Which class is most effective?</w:t>
      </w:r>
    </w:p>
    <w:p>
      <w:r>
        <w:t xml:space="preserve">(a) Statins</w:t>
      </w:r>
    </w:p>
    <w:p>
      <w:r>
        <w:t xml:space="preserve">(b) Fibrates</w:t>
      </w:r>
    </w:p>
    <w:p>
      <w:r>
        <w:t xml:space="preserve">(c) Ezetimibe</w:t>
      </w:r>
    </w:p>
    <w:p>
      <w:r>
        <w:t xml:space="preserve">(d) PCSK9 inhibitors</w:t>
      </w:r>
    </w:p>
    <w:p>
      <w:r>
        <w:t xml:space="preserve">Answer: b</w:t>
      </w:r>
    </w:p>
    <w:p>
      <w:r>
        <w:t xml:space="preserve">Solution: Fibrates reduce triglycerides by 30-50% by activating PPAR-alpha receptors and increasing lipoprotein lipase activity. Statins are less effective for triglycerides, ezetimibe targets cholesterol absorption, and PCSK9 inhibitors primarily lower LDL. Gemfibrozil and fenofibrate are commonly used fibrates in clinical practice.</w:t>
      </w:r>
    </w:p>
    <w:p>
      <w:r>
        <w:t xml:space="preserve">Positive Marks: 1</w:t>
      </w:r>
    </w:p>
    <w:p>
      <w:r>
        <w:t xml:space="preserve">Negative Marks: 0.33</w:t>
      </w:r>
    </w:p>
    <w:p/>
    <w:p>
      <w:r>
        <w:rPr>
          <w:b/>
        </w:rPr>
        <w:t xml:space="preserve">Question: The most frequently reported adverse effect requiring statin discontinuation is:</w:t>
      </w:r>
    </w:p>
    <w:p>
      <w:r>
        <w:t xml:space="preserve">(a) Peripheral neuropathy</w:t>
      </w:r>
    </w:p>
    <w:p>
      <w:r>
        <w:t xml:space="preserve">(b) Muscle pain and myopathy</w:t>
      </w:r>
    </w:p>
    <w:p>
      <w:r>
        <w:t xml:space="preserve">(c) Severe systemic hypertension</w:t>
      </w:r>
    </w:p>
    <w:p>
      <w:r>
        <w:t xml:space="preserve">(d) Thrombocytopenia</w:t>
      </w:r>
    </w:p>
    <w:p>
      <w:r>
        <w:t xml:space="preserve">Answer: b</w:t>
      </w:r>
    </w:p>
    <w:p>
      <w:r>
        <w:t xml:space="preserve">Solution: Statin-induced myopathy (myalgia to rhabdomyolysis) is the most common dose-limiting adverse effect, occurring in 7-10% of patients. Peripheral neuropathy is rare, hypertension is not associated, and thrombocytopenia does not occur. Myopathy risk increases with higher doses, older age, and drug interactions (especially CYP3A4 inhibitors).</w:t>
      </w:r>
    </w:p>
    <w:p>
      <w:r>
        <w:t xml:space="preserve">Positive Marks: 1</w:t>
      </w:r>
    </w:p>
    <w:p>
      <w:r>
        <w:t xml:space="preserve">Negative Marks: 0.33</w:t>
      </w:r>
    </w:p>
    <w:p/>
    <w:p>
      <w:r>
        <w:rPr>
          <w:b/>
        </w:rPr>
        <w:t xml:space="preserve">Question: Atorvastatin and rosuvastatin exert their primary lipid-lowering effect by:</w:t>
      </w:r>
    </w:p>
    <w:p>
      <w:r>
        <w:t xml:space="preserve">(a) Inhibiting HMG-CoA reductase enzyme</w:t>
      </w:r>
    </w:p>
    <w:p>
      <w:r>
        <w:t xml:space="preserve">(b) Binding and sequestering bile acids</w:t>
      </w:r>
    </w:p>
    <w:p>
      <w:r>
        <w:t xml:space="preserve">(c) Inhibiting intestinal cholesterol absorption</w:t>
      </w:r>
    </w:p>
    <w:p>
      <w:r>
        <w:t xml:space="preserve">(d) Promoting reverse cholesterol transport</w:t>
      </w:r>
    </w:p>
    <w:p>
      <w:r>
        <w:t xml:space="preserve">Answer: a</w:t>
      </w:r>
    </w:p>
    <w:p>
      <w:r>
        <w:t xml:space="preserve">Solution: Statins competitively inhibit HMG-CoA reductase, the rate-limiting enzyme in hepatic cholesterol synthesis, reducing intracellular cholesterol and upregulating LDL receptors. Bile acid binding is the mechanism of sequestrants, intestinal absorption is blocked by ezetimibe, and reverse cholesterol transport is enhanced by HDL-raising agents. This mechanism explains their potent LDL-reducing effects.</w:t>
      </w:r>
    </w:p>
    <w:p>
      <w:r>
        <w:t xml:space="preserve">Positive Marks: 1</w:t>
      </w:r>
    </w:p>
    <w:p>
      <w:r>
        <w:t xml:space="preserve">Negative Marks: 0.33</w:t>
      </w:r>
    </w:p>
    <w:p/>
    <w:p>
      <w:r>
        <w:rPr>
          <w:b/>
        </w:rPr>
        <w:t xml:space="preserve">Question: A 58-year-old man on simvastatin 40 mg daily presents with diffuse muscle pain, elevated serum creatinine kinase (5000 IU/L), and dark urine. What is the most appropriate immediate action?</w:t>
      </w:r>
    </w:p>
    <w:p>
      <w:r>
        <w:t xml:space="preserve">(a) Continue statin with dose reduction</w:t>
      </w:r>
    </w:p>
    <w:p>
      <w:r>
        <w:t xml:space="preserve">(b) Discontinue statin and monitor CK levels</w:t>
      </w:r>
    </w:p>
    <w:p>
      <w:r>
        <w:t xml:space="preserve">(c) Switch to a different statin</w:t>
      </w:r>
    </w:p>
    <w:p>
      <w:r>
        <w:t xml:space="preserve">(d) Add muscle relaxants to reduce symptoms</w:t>
      </w:r>
    </w:p>
    <w:p>
      <w:r>
        <w:t xml:space="preserve">Answer: b</w:t>
      </w:r>
    </w:p>
    <w:p>
      <w:r>
        <w:t xml:space="preserve">Solution: Elevated CK with myoglobinuria (dark urine) indicates statin-induced rhabdomyolysis, a medical emergency requiring immediate discontinuation. Continuing or reducing the dose risks acute kidney injury and fatality. Switching to another statin is inappropriate during acute rhabdomyolysis. The patient requires supportive care, hydration, and monitoring until CK normalizes before considering lipid-lowering therapy restart.</w:t>
      </w:r>
    </w:p>
    <w:p>
      <w:r>
        <w:t xml:space="preserve">Positive Marks: 1</w:t>
      </w:r>
    </w:p>
    <w:p>
      <w:r>
        <w:t xml:space="preserve">Negative Marks: 0.33</w:t>
      </w:r>
    </w:p>
    <w:p/>
    <w:p>
      <w:r>
        <w:rPr>
          <w:b/>
        </w:rPr>
        <w:t xml:space="preserve">Question: Which fibrate requires careful dose adjustment or is contraindicated in patients with significant renal impairment (eGFR &lt;30 mL/min)?</w:t>
      </w:r>
    </w:p>
    <w:p>
      <w:r>
        <w:t xml:space="preserve">(a) Fenofibrate</w:t>
      </w:r>
    </w:p>
    <w:p>
      <w:r>
        <w:t xml:space="preserve">(b) Bezafibrate</w:t>
      </w:r>
    </w:p>
    <w:p>
      <w:r>
        <w:t xml:space="preserve">(c) Gemfibrozil</w:t>
      </w:r>
    </w:p>
    <w:p>
      <w:r>
        <w:t xml:space="preserve">(d) Ciprofibrate</w:t>
      </w:r>
    </w:p>
    <w:p>
      <w:r>
        <w:t xml:space="preserve">Answer: c</w:t>
      </w:r>
    </w:p>
    <w:p>
      <w:r>
        <w:t xml:space="preserve">Solution: Gemfibrozil accumulates significantly in renal impairment and increases myopathy risk, requiring avoidance. Fenofibrate undergoes conversion to fenofibric acid and can be used with dose adjustment. Bezafibrate and ciprofibrate are renally cleared but less problematic than gemfibrozil. Fenofibrate is preferred in renal disease among fibrates when fibrate therapy is necessary.</w:t>
      </w:r>
    </w:p>
    <w:p>
      <w:r>
        <w:t xml:space="preserve">Positive Marks: 1</w:t>
      </w:r>
    </w:p>
    <w:p>
      <w:r>
        <w:t xml:space="preserve">Negative Marks: 0.33</w:t>
      </w:r>
    </w:p>
    <w:p/>
    <w:p>
      <w:r>
        <w:rPr>
          <w:b/>
        </w:rPr>
        <w:t xml:space="preserve">Question: Ezetimibe's mechanism of action differs fundamentally from statins by:</w:t>
      </w:r>
    </w:p>
    <w:p>
      <w:r>
        <w:t xml:space="preserve">(a) Inhibiting hepatic HMG-CoA reductase</w:t>
      </w:r>
    </w:p>
    <w:p>
      <w:r>
        <w:t xml:space="preserve">(b) Blocking intestinal cholesterol absorption via NPC1L1 inhibition</w:t>
      </w:r>
    </w:p>
    <w:p>
      <w:r>
        <w:t xml:space="preserve">(c) Increasing hepatic LDL receptor expression</w:t>
      </w:r>
    </w:p>
    <w:p>
      <w:r>
        <w:t xml:space="preserve">(d) Enhancing biliary cholesterol excretion</w:t>
      </w:r>
    </w:p>
    <w:p>
      <w:r>
        <w:t xml:space="preserve">Answer: b</w:t>
      </w:r>
    </w:p>
    <w:p>
      <w:r>
        <w:t xml:space="preserve">Solution: Ezetimibe selectively inhibits the NPC1L1 transporter in the intestinal brush border, reducing cholesterol absorption by ~50% without affecting hepatic synthesis. Statins inhibit HMG-CoA reductase and upregulate LDL receptors. The combination of statin + ezetimibe is synergistic, reducing LDL by approximately 55-60% compared to statin monotherapy, making it ideal for statin-intolerant patients.</w:t>
      </w:r>
    </w:p>
    <w:p>
      <w:r>
        <w:t xml:space="preserve">Positive Marks: 1</w:t>
      </w:r>
    </w:p>
    <w:p>
      <w:r>
        <w:t xml:space="preserve">Negative Marks: 0.33</w:t>
      </w:r>
    </w:p>
    <w:p/>
    <w:p>
      <w:r>
        <w:rPr>
          <w:b/>
        </w:rPr>
        <w:t xml:space="preserve">Question: A 52-year-old patient on pravastatin develops severe myopathy after starting erythromycin for respiratory infection. What is the primary pharmacokinetic mechanism responsible?</w:t>
      </w:r>
    </w:p>
    <w:p>
      <w:r>
        <w:t xml:space="preserve">(a) Additive hepatotoxicity between drugs</w:t>
      </w:r>
    </w:p>
    <w:p>
      <w:r>
        <w:t xml:space="preserve">(b) CYP3A4 inhibition by erythromycin preventing statin metabolism</w:t>
      </w:r>
    </w:p>
    <w:p>
      <w:r>
        <w:t xml:space="preserve">(c) Direct myotoxic synergy</w:t>
      </w:r>
    </w:p>
    <w:p>
      <w:r>
        <w:t xml:space="preserve">(d) Immune-mediated complement activation</w:t>
      </w:r>
    </w:p>
    <w:p>
      <w:r>
        <w:t xml:space="preserve">Answer: b</w:t>
      </w:r>
    </w:p>
    <w:p>
      <w:r>
        <w:t xml:space="preserve">Solution: Macrolide antibiotics (erythromycin, azithromycin) inhibit CYP3A4, significantly reducing statin metabolism and causing drug accumulation. Pravastatin is metabolized by CYP3A4 to a lesser extent than simvastatin or atorvastatin but still affected. This explains increased myopathy risk. The interaction is more pronounced with lipophilic statins (simvastatin, atorvastatin) than hydrophilic ones (pravastatin, rosuvastatin).</w:t>
      </w:r>
    </w:p>
    <w:p>
      <w:r>
        <w:t xml:space="preserve">Positive Marks: 1</w:t>
      </w:r>
    </w:p>
    <w:p>
      <w:r>
        <w:t xml:space="preserve">Negative Marks: 0.33</w:t>
      </w:r>
    </w:p>
    <w:p/>
    <w:p>
      <w:r>
        <w:rPr>
          <w:b/>
        </w:rPr>
        <w:t xml:space="preserve">Question: Niacin (nicotinic acid) uniquely provides which lipid-modifying benefit compared to statins?</w:t>
      </w:r>
    </w:p>
    <w:p>
      <w:r>
        <w:t xml:space="preserve">(a) Greater reduction in LDL cholesterol</w:t>
      </w:r>
    </w:p>
    <w:p>
      <w:r>
        <w:t xml:space="preserve">(b) Reduction in triglycerides AND LDL with HDL elevation</w:t>
      </w:r>
    </w:p>
    <w:p>
      <w:r>
        <w:t xml:space="preserve">(c) Selective triglyceride reduction only</w:t>
      </w:r>
    </w:p>
    <w:p>
      <w:r>
        <w:t xml:space="preserve">(d) Prevention of lipoprotein oxidation</w:t>
      </w:r>
    </w:p>
    <w:p>
      <w:r>
        <w:t xml:space="preserve">Answer: b</w:t>
      </w:r>
    </w:p>
    <w:p>
      <w:r>
        <w:t xml:space="preserve">Solution: Niacin reduces triglycerides by 20-30%, LDL by 10-20%, and increases HDL by 15-35%—the most favorable HDL effect among antihyperlipidaemics. It inhibits hepatic VLDL production. However, adverse effects (flushing, hyperglycemia, hyperuricemia) limit use. Extended-release formulations with laropiprant reduce flushing. Current use is limited to statin-intolerant patients or those needing HDL elevation.</w:t>
      </w:r>
    </w:p>
    <w:p>
      <w:r>
        <w:t xml:space="preserve">Positive Marks: 1</w:t>
      </w:r>
    </w:p>
    <w:p>
      <w:r>
        <w:t xml:space="preserve">Negative Marks: 0.33</w:t>
      </w:r>
    </w:p>
    <w:p/>
    <w:p>
      <w:r>
        <w:rPr>
          <w:b/>
        </w:rPr>
        <w:t xml:space="preserve">Question: Bile acid sequestrants (cholestyramine, colesevelam) lower cholesterol by:</w:t>
      </w:r>
    </w:p>
    <w:p>
      <w:r>
        <w:t xml:space="preserve">(a) Directly inhibiting cholesterol synthesis</w:t>
      </w:r>
    </w:p>
    <w:p>
      <w:r>
        <w:t xml:space="preserve">(b) Binding bile acids and preventing enterohepatic reabsorption</w:t>
      </w:r>
    </w:p>
    <w:p>
      <w:r>
        <w:t xml:space="preserve">(c) Inhibiting VLDL production in hepatocytes</w:t>
      </w:r>
    </w:p>
    <w:p>
      <w:r>
        <w:t xml:space="preserve">(d) Enhancing reverse cholesterol transport</w:t>
      </w:r>
    </w:p>
    <w:p>
      <w:r>
        <w:t xml:space="preserve">Answer: b</w:t>
      </w:r>
    </w:p>
    <w:p>
      <w:r>
        <w:t xml:space="preserve">Solution: Bile acid sequestrants bind bile acids in the gut, preventing their reabsorption and increasing hepatic conversion of cholesterol to bile acids, thus lowering cholesterol. This mechanism increases LDL receptors secondarily. Common side effects include constipation, fat-soluble vitamin malabsorption (vitamins A, D, E, K), and gastrointestinal bloating. They should be taken 1-4 hours before or after other medications.</w:t>
      </w:r>
    </w:p>
    <w:p>
      <w:r>
        <w:t xml:space="preserve">Positive Marks: 1</w:t>
      </w:r>
    </w:p>
    <w:p>
      <w:r>
        <w:t xml:space="preserve">Negative Marks: 0.33</w:t>
      </w:r>
    </w:p>
    <w:p/>
    <w:p>
      <w:r>
        <w:rPr>
          <w:b/>
        </w:rPr>
        <w:t xml:space="preserve">Question: A patient on cholestyramine complains of constipation, bloating, and difficulty absorbing vitamin K. Which adverse effect is most clinically significant?</w:t>
      </w:r>
    </w:p>
    <w:p>
      <w:r>
        <w:t xml:space="preserve">(a) Hyperkalemia from electrolyte imbalance</w:t>
      </w:r>
    </w:p>
    <w:p>
      <w:r>
        <w:t xml:space="preserve">(b) Fat-soluble vitamin malabsorption including vitamin K</w:t>
      </w:r>
    </w:p>
    <w:p>
      <w:r>
        <w:t xml:space="preserve">(c) Hypercalcemia from vitamin D accumulation</w:t>
      </w:r>
    </w:p>
    <w:p>
      <w:r>
        <w:t xml:space="preserve">(d) Acute pancreatitis</w:t>
      </w:r>
    </w:p>
    <w:p>
      <w:r>
        <w:t xml:space="preserve">Answer: b</w:t>
      </w:r>
    </w:p>
    <w:p>
      <w:r>
        <w:t xml:space="preserve">Solution: Bile acid sequestrants bind lipophilic substances including fat-soluble vitamins (A, D, E, K), causing malabsorption. Vitamin K deficiency increases bleeding risk. Constipation is the most common adverse effect requiring high fiber and fluid intake. Hyperkalemia does not occur. These drugs should be separated temporally from other medications to prevent interaction. They are contraindicated in complete biliary obstruction.</w:t>
      </w:r>
    </w:p>
    <w:p>
      <w:r>
        <w:t xml:space="preserve">Positive Marks: 1</w:t>
      </w:r>
    </w:p>
    <w:p>
      <w:r>
        <w:t xml:space="preserve">Negative Marks: 0.33</w:t>
      </w:r>
    </w:p>
    <w:p/>
    <w:p>
      <w:r>
        <w:rPr>
          <w:b/>
        </w:rPr>
        <w:t xml:space="preserve">Question: A 60-year-old diabetic patient with hyperlipidemia requires cardiovascular protection beyond lipid lowering. Which antihyperlipidaemic agent is most appropriate?</w:t>
      </w:r>
    </w:p>
    <w:p>
      <w:r>
        <w:t xml:space="preserve">(a) Gemfibrozil monotherapy</w:t>
      </w:r>
    </w:p>
    <w:p>
      <w:r>
        <w:t xml:space="preserve">(b) High-intensity statin therapy</w:t>
      </w:r>
    </w:p>
    <w:p>
      <w:r>
        <w:t xml:space="preserve">(c) Niacin monotherapy</w:t>
      </w:r>
    </w:p>
    <w:p>
      <w:r>
        <w:t xml:space="preserve">(d) Bile acid sequestrant monotherapy</w:t>
      </w:r>
    </w:p>
    <w:p>
      <w:r>
        <w:t xml:space="preserve">Answer: b</w:t>
      </w:r>
    </w:p>
    <w:p>
      <w:r>
        <w:t xml:space="preserve">Solution: Statins provide cardioprotective effects beyond LDL reduction through pleiotropic actions: anti-inflammatory effects, plaque stabilization, endothelial function improvement, and antiplatelet effects. Statins reduce cardiovascular mortality in diabetics by 20-25%. Fibrates show limited cardiovascular benefit in diabetics. Niacin causes hyperglycemia. Bile acid sequestrants lack cardioprotective data. High-intensity statins (atorvastatin 40-80 mg, rosuvastatin 20-40 mg) are recommended.</w:t>
      </w:r>
    </w:p>
    <w:p>
      <w:r>
        <w:t xml:space="preserve">Positive Marks: 1</w:t>
      </w:r>
    </w:p>
    <w:p>
      <w:r>
        <w:t xml:space="preserve">Negative Marks: 0.33</w:t>
      </w:r>
    </w:p>
    <w:p/>
    <w:p>
      <w:r>
        <w:rPr>
          <w:b/>
        </w:rPr>
        <w:t xml:space="preserve">Question: What is the most serious adverse effect requiring immediate discontinuation of statin therapy and urgent medical evaluation?</w:t>
      </w:r>
    </w:p>
    <w:p>
      <w:r>
        <w:t xml:space="preserve">(a) Mild myalgia without CK elevation</w:t>
      </w:r>
    </w:p>
    <w:p>
      <w:r>
        <w:t xml:space="preserve">(b) Asymptomatic transaminase elevation &lt;3× ULN</w:t>
      </w:r>
    </w:p>
    <w:p>
      <w:r>
        <w:t xml:space="preserve">(c) Rhabdomyolysis with markedly elevated CK (&gt;2000 IU/L) and myoglobinuria</w:t>
      </w:r>
    </w:p>
    <w:p>
      <w:r>
        <w:t xml:space="preserve">(d) Transient gastrointestinal upset</w:t>
      </w:r>
    </w:p>
    <w:p>
      <w:r>
        <w:t xml:space="preserve">Answer: c</w:t>
      </w:r>
    </w:p>
    <w:p>
      <w:r>
        <w:t xml:space="preserve">Solution: Statin-induced rhabdomyolysis with CK &gt;2000 IU/L and myoglobinuria is a medical emergency risking acute kidney injury and death. Immediate discontinuation and supportive care are essential. Mild myalgia without CK elevation doesn't require stopping. Transaminase elevation &lt;3× ULN is usually benign and reversible. Gastrointestinal symptoms are mild and self-limited. Risk factors for rhabdomyolysis include older age, renal impairment, hypothyroidism, and drug interactions.</w:t>
      </w:r>
    </w:p>
    <w:p>
      <w:r>
        <w:t xml:space="preserve">Positive Marks: 1</w:t>
      </w:r>
    </w:p>
    <w:p>
      <w:r>
        <w:t xml:space="preserve">Negative Marks: 0.33</w:t>
      </w:r>
    </w:p>
    <w:p/>
    <w:p>
      <w:r>
        <w:rPr>
          <w:b/>
        </w:rPr>
        <w:t xml:space="preserve">Question: A 48-year-old presents with jaundice, pruritus, and pale stools 3 weeks after starting atorvastatin 80 mg daily. Lab shows elevated ALP and bilirubin. What is the underlying hepatic mechanism?</w:t>
      </w:r>
    </w:p>
    <w:p>
      <w:r>
        <w:t xml:space="preserve">(a) Inhibition of HMG-CoA reductase leading to hepatocyte apoptosis</w:t>
      </w:r>
    </w:p>
    <w:p>
      <w:r>
        <w:t xml:space="preserve">(b) Cholestasis with hepatocellular necrosis and bile duct obstruction</w:t>
      </w:r>
    </w:p>
    <w:p>
      <w:r>
        <w:t xml:space="preserve">(c) Autoimmune-mediated hepatitis triggered by statin</w:t>
      </w:r>
    </w:p>
    <w:p>
      <w:r>
        <w:t xml:space="preserve">(d) Activation of hepatic stellate cells causing cirrhosis</w:t>
      </w:r>
    </w:p>
    <w:p>
      <w:r>
        <w:t xml:space="preserve">Answer: b</w:t>
      </w:r>
    </w:p>
    <w:p>
      <w:r>
        <w:t xml:space="preserve">Solution: Statin-induced liver injury presents as mixed hepatocellular-cholestatic injury with jaundice, elevated ALP/bilirubin, and transaminitis. Mechanism involves direct hepatotoxicity with cholestasis. Severe liver dysfunction (&lt;5% of patients) requires immediate discontinuation. Most statin-induced liver injury is idiosyncratic and dose-independent. Liver enzyme monitoring at baseline and 6-12 weeks is standard. Autoimmune or cirrhotic progression is rare. Recovery typically occurs within weeks of discontinuation.</w:t>
      </w:r>
    </w:p>
    <w:p>
      <w:r>
        <w:t xml:space="preserve">Positive Marks: 1</w:t>
      </w:r>
    </w:p>
    <w:p>
      <w:r>
        <w:t xml:space="preserve">Negative Marks: 0.33</w:t>
      </w:r>
    </w:p>
    <w:p/>
    <w:p>
      <w:r>
        <w:rPr>
          <w:b/>
        </w:rPr>
        <w:t xml:space="preserve">Question: Which combination of antihyperlipidaemic drugs significantly increases the risk of myopathy and is generally contraindicated unless absolutely necessary?</w:t>
      </w:r>
    </w:p>
    <w:p>
      <w:r>
        <w:t xml:space="preserve">(a) Statin combined with ezetimibe</w:t>
      </w:r>
    </w:p>
    <w:p>
      <w:r>
        <w:t xml:space="preserve">(b) Statin combined with fibrate</w:t>
      </w:r>
    </w:p>
    <w:p>
      <w:r>
        <w:t xml:space="preserve">(c) Statin combined with PCSK9 inhibitor</w:t>
      </w:r>
    </w:p>
    <w:p>
      <w:r>
        <w:t xml:space="preserve">(d) Fibrate combined with niacin</w:t>
      </w:r>
    </w:p>
    <w:p>
      <w:r>
        <w:t xml:space="preserve">Answer: b</w:t>
      </w:r>
    </w:p>
    <w:p>
      <w:r>
        <w:t xml:space="preserve">Solution: The statin-fibrate combination dramatically increases myopathy risk due to synergistic muscle toxicity and altered pharmacokinetics, with myopathy incidence reaching 5-10% despite monitoring. If necessary, lower statin doses with non-gemfibrozil fibrates are preferred. Statin + ezetimibe is safe and effective. PCSK9 inhibitors with statins are safe and synergistic. Fibrate + niacin has modest myopathy risk. Gemfibrozil inhibits statin metabolism via CYP metabolism, further increasing risk compared to other fibrates.</w:t>
      </w:r>
    </w:p>
    <w:p>
      <w:r>
        <w:t xml:space="preserve">Positive Marks: 1</w:t>
      </w:r>
    </w:p>
    <w:p>
      <w:r>
        <w:t xml:space="preserve">Negative Marks: 0.33</w:t>
      </w:r>
    </w:p>
    <w:p/>
    <w:p>
      <w:r>
        <w:rPr>
          <w:b/>
        </w:rPr>
        <w:t xml:space="preserve">Question: A 45-year-old with familial hypercholesterolemia inadequately controlled on maximum atorvastatin (80 mg) is started on PCSK9 inhibitors (evolocumab). What is their mechanism of action?</w:t>
      </w:r>
    </w:p>
    <w:p>
      <w:r>
        <w:t xml:space="preserve">(a) Direct inhibition of VLDL synthesis in hepatocytes</w:t>
      </w:r>
    </w:p>
    <w:p>
      <w:r>
        <w:t xml:space="preserve">(b) Enhanced LDL receptor expression through PCSK9 protein degradation inhibition</w:t>
      </w:r>
    </w:p>
    <w:p>
      <w:r>
        <w:t xml:space="preserve">(c) Inhibition of lipoprotein lipase in peripheral tissues</w:t>
      </w:r>
    </w:p>
    <w:p>
      <w:r>
        <w:t xml:space="preserve">(d) Blockade of cholesterol absorption in intestinal epithelium</w:t>
      </w:r>
    </w:p>
    <w:p>
      <w:r>
        <w:t xml:space="preserve">Answer: b</w:t>
      </w:r>
    </w:p>
    <w:p>
      <w:r>
        <w:t xml:space="preserve">Solution: PCSK9 inhibitors (monoclonal antibodies) bind and inactivate PCSK9 protein, which normally targets LDL receptors for degradation. This increases hepatic LDL receptor availability and clearance of circulating LDL particles by 40-70% when added to statins. Additional LDL reduction of 40-50% is achieved beyond maximum statin therapy. PCSK9 inhibitors are effective in familial hypercholesterolemia but are expensive and given subcutaneously or intravenously biweekly to monthly.</w:t>
      </w:r>
    </w:p>
    <w:p>
      <w:r>
        <w:t xml:space="preserve">Positive Marks: 1</w:t>
      </w:r>
    </w:p>
    <w:p>
      <w:r>
        <w:t xml:space="preserve">Negative Marks: 0.33</w:t>
      </w:r>
    </w:p>
    <w:p/>
    <w:p>
      <w:r>
        <w:rPr>
          <w:b/>
        </w:rPr>
        <w:t xml:space="preserve">Question: Fenofibrate differs from gemfibrozil in its renal clearance profile, allowing it to be:</w:t>
      </w:r>
    </w:p>
    <w:p>
      <w:r>
        <w:t xml:space="preserve">(a) Completely avoided in all patients with renal disease</w:t>
      </w:r>
    </w:p>
    <w:p>
      <w:r>
        <w:t xml:space="preserve">(b) Used with dose adjustment in mild-moderate renal impairment</w:t>
      </w:r>
    </w:p>
    <w:p>
      <w:r>
        <w:t xml:space="preserve">(c) Superior in lowering LDL cholesterol compared to gemfibrozil</w:t>
      </w:r>
    </w:p>
    <w:p>
      <w:r>
        <w:t xml:space="preserve">(d) Free from drug-statin interaction risks</w:t>
      </w:r>
    </w:p>
    <w:p>
      <w:r>
        <w:t xml:space="preserve">Answer: b</w:t>
      </w:r>
    </w:p>
    <w:p>
      <w:r>
        <w:t xml:space="preserve">Solution: Fenofibrate is partially metabolized to fenofibric acid and has better pharmacokinetics in mild-moderate renal impairment (eGFR 30-90 mL/min) requiring only dose adjustment, whereas gemfibrozil accumulates dangerously in renal disease and is contraindicated. Both significantly interact with statins increasing myopathy risk. LDL-lowering efficacy is similar. Fenofibrate is preferred in renal impairment when fibrate therapy is indicated. Both fibrates are avoided in severe renal impairment (eGFR &lt;30).</w:t>
      </w:r>
    </w:p>
    <w:p>
      <w:r>
        <w:t xml:space="preserve">Positive Marks: 1</w:t>
      </w:r>
    </w:p>
    <w:p>
      <w:r>
        <w:t xml:space="preserve">Negative Marks: 0.33</w:t>
      </w:r>
    </w:p>
    <w:p/>
    <w:p>
      <w:r>
        <w:rPr>
          <w:b/>
        </w:rPr>
        <w:t xml:space="preserve">Question: A statin-intolerant patient develops severe myopathy even at low doses. Which therapeutic strategy provides the best LDL-lowering alternative without statin therapy?</w:t>
      </w:r>
    </w:p>
    <w:p>
      <w:r>
        <w:t xml:space="preserve">(a) Monotherapy with high-dose fibrate</w:t>
      </w:r>
    </w:p>
    <w:p>
      <w:r>
        <w:t xml:space="preserve">(b) Monotherapy with niacin alone</w:t>
      </w:r>
    </w:p>
    <w:p>
      <w:r>
        <w:t xml:space="preserve">(c) Low-dose statin combined with ezetimibe and bile acid sequestrant</w:t>
      </w:r>
    </w:p>
    <w:p>
      <w:r>
        <w:t xml:space="preserve">(d) PCSK9 inhibitor monotherapy</w:t>
      </w:r>
    </w:p>
    <w:p>
      <w:r>
        <w:t xml:space="preserve">Answer: c</w:t>
      </w:r>
    </w:p>
    <w:p>
      <w:r>
        <w:t xml:space="preserve">Solution: In true statin intolerance, combination therapy of low-dose statin with ezetimibe (blocks intestinal cholesterol absorption) and bile acid sequestrant (increases biliary excretion) achieves significant LDL reduction (50-60%) through three complementary mechanisms with lower statin concentrations. This approach is superior to monotherapy alternatives and allows statin doses tolerable by the patient. PCSK9 inhibitors are expensive and less accessible in resource-limited settings. Fibrate or niacin monotherapy provides insufficient LDL reduction for CAD patients.</w:t>
      </w:r>
    </w:p>
    <w:p>
      <w:r>
        <w:t xml:space="preserve">Positive Marks: 1</w:t>
      </w:r>
    </w:p>
    <w:p>
      <w:r>
        <w:t xml:space="preserve">Negative Marks: 0.33</w:t>
      </w:r>
    </w:p>
    <w:p/>
    <w:p>
      <w:r>
        <w:rPr>
          <w:b/>
        </w:rPr>
        <w:t xml:space="preserve">Question: A 70-year-old patient with acute coronary syndrome is started on high-intensity statin therapy (atorvastatin 80 mg). Beyond LDL reduction, statins provide acute cardiovascular benefit through:</w:t>
      </w:r>
    </w:p>
    <w:p>
      <w:r>
        <w:t xml:space="preserve">(a) Direct antiplatelet effects comparable to aspirin</w:t>
      </w:r>
    </w:p>
    <w:p>
      <w:r>
        <w:t xml:space="preserve">(b) Anti-inflammatory and plaque-stabilizing effects with improved endothelial function</w:t>
      </w:r>
    </w:p>
    <w:p>
      <w:r>
        <w:t xml:space="preserve">(c) Reduction of thrombotic factor synthesis in liver</w:t>
      </w:r>
    </w:p>
    <w:p>
      <w:r>
        <w:t xml:space="preserve">(d) Selective coronary artery vasodilation</w:t>
      </w:r>
    </w:p>
    <w:p>
      <w:r>
        <w:t xml:space="preserve">Answer: b</w:t>
      </w:r>
    </w:p>
    <w:p>
      <w:r>
        <w:t xml:space="preserve">Solution: Statins' pleiotropic effects include anti-inflammatory actions (reduced IL-6, CRP), endothelial dysfunction improvement, plaque stabilization, and reduced thrombotic tendency. These effects occur within days, before significant LDL reduction. This explains early mortality benefit in acute coronary syndromes (20-30% reduction within weeks). Direct antiplatelet effects don't occur. Vasodilation is minimal. Thrombotic factor reduction is modest. High-intensity statins initiated immediately in ACS provide both acute and long-term benefits. These anti-inflammatory effects also benefit other inflammatory conditions.</w:t>
      </w:r>
    </w:p>
    <w:p>
      <w:r>
        <w:t xml:space="preserve">Positive Marks: 1</w:t>
      </w:r>
    </w:p>
    <w:p>
      <w:r>
        <w:t xml:space="preserve">Negative Marks: 0.33</w:t>
      </w:r>
    </w:p>
    <w:sectPr>
      <w:pgSz w:w="11906" w:h="16838"/>
      <w:pgMar w:top="1134" w:right="1134" w:bottom="1134" w:left="1134"/>
    </w:sectPr>
  </w:body>
</w:document>
</file>