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drug classes is most commonly used as first-line therapy for essential hypertension?</w:t>
      </w:r>
    </w:p>
    <w:p>
      <w:r>
        <w:t xml:space="preserve">(a) ACE inhibitors</w:t>
      </w:r>
    </w:p>
    <w:p>
      <w:r>
        <w:t xml:space="preserve">(b) Beta-blockers</w:t>
      </w:r>
    </w:p>
    <w:p>
      <w:r>
        <w:t xml:space="preserve">(c) Alpha-blockers</w:t>
      </w:r>
    </w:p>
    <w:p>
      <w:r>
        <w:t xml:space="preserve">(d) Direct vasodilators</w:t>
      </w:r>
    </w:p>
    <w:p>
      <w:r>
        <w:t xml:space="preserve">Answer: a</w:t>
      </w:r>
    </w:p>
    <w:p>
      <w:r>
        <w:t xml:space="preserve">Solution: ACE inhibitors are recommended as first-line agents for hypertension due to cardiovascular and renal protection benefits. Beta-blockers are reserved for specific indications like CAD or post-MI. Alpha-blockers increase risk of adverse effects and stroke when used as monotherapy. Direct vasodilators cause reflex tachycardia and require combination therapy. Memory: ACEI = 'A-first line.'</w:t>
      </w:r>
    </w:p>
    <w:p>
      <w:r>
        <w:t xml:space="preserve">Positive Marks: 1</w:t>
      </w:r>
    </w:p>
    <w:p>
      <w:r>
        <w:t xml:space="preserve">Negative Marks: 0.33</w:t>
      </w:r>
    </w:p>
    <w:p/>
    <w:p>
      <w:r>
        <w:rPr>
          <w:b/>
        </w:rPr>
        <w:t xml:space="preserve">Question: A 50-year-old patient is prescribed lisinopril for hypertension. What is the primary mechanism of action of this drug?</w:t>
      </w:r>
    </w:p>
    <w:p>
      <w:r>
        <w:t xml:space="preserve">(a) Inhibition of ACE enzyme</w:t>
      </w:r>
    </w:p>
    <w:p>
      <w:r>
        <w:t xml:space="preserve">(b) Direct vasodilation</w:t>
      </w:r>
    </w:p>
    <w:p>
      <w:r>
        <w:t xml:space="preserve">(c) Alpha-1 receptor blockade</w:t>
      </w:r>
    </w:p>
    <w:p>
      <w:r>
        <w:t xml:space="preserve">(d) Aldosterone antagonism</w:t>
      </w:r>
    </w:p>
    <w:p>
      <w:r>
        <w:t xml:space="preserve">Answer: a</w:t>
      </w:r>
    </w:p>
    <w:p>
      <w:r>
        <w:t xml:space="preserve">Solution: Lisinopril is an ACE inhibitor that blocks conversion of angiotensin I to angiotensin II, reducing vasoconstriction and aldosterone secretion. Direct vasodilation is the mechanism of hydralazine. Alpha-1 blockade is the mechanism of prazosin and doxazosin. Aldosterone antagonism is the primary mechanism of spironolactone. Memory: ACE-I = Angiotensin Converting Enzyme Inhibitor.</w:t>
      </w:r>
    </w:p>
    <w:p>
      <w:r>
        <w:t xml:space="preserve">Positive Marks: 1</w:t>
      </w:r>
    </w:p>
    <w:p>
      <w:r>
        <w:t xml:space="preserve">Negative Marks: 0.33</w:t>
      </w:r>
    </w:p>
    <w:p/>
    <w:p>
      <w:r>
        <w:rPr>
          <w:b/>
        </w:rPr>
        <w:t xml:space="preserve">Question: Which of the following is a characteristic side effect of ACE inhibitors that occurs in 10-20% of patients?</w:t>
      </w:r>
    </w:p>
    <w:p>
      <w:r>
        <w:t xml:space="preserve">(a) Dry persistent cough</w:t>
      </w:r>
    </w:p>
    <w:p>
      <w:r>
        <w:t xml:space="preserve">(b) Flushing and facial edema</w:t>
      </w:r>
    </w:p>
    <w:p>
      <w:r>
        <w:t xml:space="preserve">(c) Hypokalemia</w:t>
      </w:r>
    </w:p>
    <w:p>
      <w:r>
        <w:t xml:space="preserve">(d) Reflex tachycardia</w:t>
      </w:r>
    </w:p>
    <w:p>
      <w:r>
        <w:t xml:space="preserve">Answer: a</w:t>
      </w:r>
    </w:p>
    <w:p>
      <w:r>
        <w:t xml:space="preserve">Solution: ACE inhibitors cause accumulation of bradykinin (which is normally degraded by ACE), leading to dry persistent cough in 10-20% of patients. Flushing occurs with dihydropyridine calcium channel blockers. Hypokalemia is typical of loop and thiazide diuretics. Reflex tachycardia is caused by direct vasodilators like hydralazine. Memory: ACE-I cough = 'Cardiac cough' caused by bradykinin.</w:t>
      </w:r>
    </w:p>
    <w:p>
      <w:r>
        <w:t xml:space="preserve">Positive Marks: 1</w:t>
      </w:r>
    </w:p>
    <w:p>
      <w:r>
        <w:t xml:space="preserve">Negative Marks: 0.33</w:t>
      </w:r>
    </w:p>
    <w:p/>
    <w:p>
      <w:r>
        <w:rPr>
          <w:b/>
        </w:rPr>
        <w:t xml:space="preserve">Question: A patient has hypertension and chronic kidney disease. Which antihypertensive class provides renal protection?</w:t>
      </w:r>
    </w:p>
    <w:p>
      <w:r>
        <w:t xml:space="preserve">(a) ACE inhibitors and ARBs</w:t>
      </w:r>
    </w:p>
    <w:p>
      <w:r>
        <w:t xml:space="preserve">(b) Loop diuretics</w:t>
      </w:r>
    </w:p>
    <w:p>
      <w:r>
        <w:t xml:space="preserve">(c) Calcium channel blockers</w:t>
      </w:r>
    </w:p>
    <w:p>
      <w:r>
        <w:t xml:space="preserve">(d) Direct vasodilators</w:t>
      </w:r>
    </w:p>
    <w:p>
      <w:r>
        <w:t xml:space="preserve">Answer: a</w:t>
      </w:r>
    </w:p>
    <w:p>
      <w:r>
        <w:t xml:space="preserve">Solution: ACE inhibitors and ARBs reduce intraglomerular hydrostatic pressure and proteinuria, offering renal protection in CKD. Loop diuretics may worsen renal function if overused and cause volume depletion. Calcium channel blockers have neutral or slightly protective renal effects but no specific antiproteinuric benefit. Direct vasodilators lack specific renal protection. Memory: ACEI/ARB = Glomerular pressure reduction = Renal protection.</w:t>
      </w:r>
    </w:p>
    <w:p>
      <w:r>
        <w:t xml:space="preserve">Positive Marks: 1</w:t>
      </w:r>
    </w:p>
    <w:p>
      <w:r>
        <w:t xml:space="preserve">Negative Marks: 0.33</w:t>
      </w:r>
    </w:p>
    <w:p/>
    <w:p>
      <w:r>
        <w:rPr>
          <w:b/>
        </w:rPr>
        <w:t xml:space="preserve">Question: A 45-year-old man with hypertension and concurrent asthma is being evaluated for antihypertensive therapy. Which drug should be avoided?</w:t>
      </w:r>
    </w:p>
    <w:p>
      <w:r>
        <w:t xml:space="preserve">(a) Beta-blockers</w:t>
      </w:r>
    </w:p>
    <w:p>
      <w:r>
        <w:t xml:space="preserve">(b) Calcium channel blockers</w:t>
      </w:r>
    </w:p>
    <w:p>
      <w:r>
        <w:t xml:space="preserve">(c) ACE inhibitors</w:t>
      </w:r>
    </w:p>
    <w:p>
      <w:r>
        <w:t xml:space="preserve">(d) Thiazide diuretics</w:t>
      </w:r>
    </w:p>
    <w:p>
      <w:r>
        <w:t xml:space="preserve">Answer: a</w:t>
      </w:r>
    </w:p>
    <w:p>
      <w:r>
        <w:t xml:space="preserve">Solution: Beta-blockers are contraindicated in asthma and COPD because they cause bronchoconstriction via non-selective beta-2 receptor blockade. Calcium channel blockers, ACE inhibitors, and thiazide diuretics are safe in asthma. Labetalol (mixed alpha-beta blocker with beta-2 sparing) can be used if beta-blockade is essential. Memory: Asthma + HTN = Never beta-blockers without beta-2 selectivity.</w:t>
      </w:r>
    </w:p>
    <w:p>
      <w:r>
        <w:t xml:space="preserve">Positive Marks: 1</w:t>
      </w:r>
    </w:p>
    <w:p>
      <w:r>
        <w:t xml:space="preserve">Negative Marks: 0.33</w:t>
      </w:r>
    </w:p>
    <w:p/>
    <w:p>
      <w:r>
        <w:rPr>
          <w:b/>
        </w:rPr>
        <w:t xml:space="preserve">Question: Losartan is prescribed to a patient with hypertension and proteinuria. What is the mechanism of renal protection?</w:t>
      </w:r>
    </w:p>
    <w:p>
      <w:r>
        <w:t xml:space="preserve">(a) Direct ACE enzyme inhibition</w:t>
      </w:r>
    </w:p>
    <w:p>
      <w:r>
        <w:t xml:space="preserve">(b) Angiotensin II type 1 receptor blockade</w:t>
      </w:r>
    </w:p>
    <w:p>
      <w:r>
        <w:t xml:space="preserve">(c) Aldosterone suppression via ACTH</w:t>
      </w:r>
    </w:p>
    <w:p>
      <w:r>
        <w:t xml:space="preserve">(d) Increased glomerular filtration rate</w:t>
      </w:r>
    </w:p>
    <w:p>
      <w:r>
        <w:t xml:space="preserve">Answer: b</w:t>
      </w:r>
    </w:p>
    <w:p>
      <w:r>
        <w:t xml:space="preserve">Solution: Losartan (ARB) blocks AT1 receptors, preventing angiotensin II-mediated renal vasoconstriction and efferent arteriolar constriction, reducing proteinuria. ACE inhibition is the mechanism of ACE inhibitors, not ARBs. Aldosterone suppression is a secondary effect through the renin-angiotensin-aldosterone axis. Losartan reduces intraglomerular pressure, not increases GFR. Memory: Losartan = 'Sartan' = AT1 receptor antagonist.</w:t>
      </w:r>
    </w:p>
    <w:p>
      <w:r>
        <w:t xml:space="preserve">Positive Marks: 1</w:t>
      </w:r>
    </w:p>
    <w:p>
      <w:r>
        <w:t xml:space="preserve">Negative Marks: 0.33</w:t>
      </w:r>
    </w:p>
    <w:p/>
    <w:p>
      <w:r>
        <w:rPr>
          <w:b/>
        </w:rPr>
        <w:t xml:space="preserve">Question: A patient on amlodipine develops peripheral edema. What is the primary cause of this side effect?</w:t>
      </w:r>
    </w:p>
    <w:p>
      <w:r>
        <w:t xml:space="preserve">(a) Increased aldosterone secretion</w:t>
      </w:r>
    </w:p>
    <w:p>
      <w:r>
        <w:t xml:space="preserve">(b) Preferential arteriolar dilation over venular dilation</w:t>
      </w:r>
    </w:p>
    <w:p>
      <w:r>
        <w:t xml:space="preserve">(c) Acute heart failure</w:t>
      </w:r>
    </w:p>
    <w:p>
      <w:r>
        <w:t xml:space="preserve">(d) Renal sodium and water retention</w:t>
      </w:r>
    </w:p>
    <w:p>
      <w:r>
        <w:t xml:space="preserve">Answer: b</w:t>
      </w:r>
    </w:p>
    <w:p>
      <w:r>
        <w:t xml:space="preserve">Solution: Dihydropyridine calcium channel blockers (like amlodipine) cause preferential arteriolar dilation over venular dilation, increasing capillary hydrostatic pressure and causing peripheral edema. This is a direct pharmacological effect, benign, and does not indicate organ dysfunction. It's not related to aldosterone, heart failure, or renal pathology. This edema typically doesn't respond to diuretics. Memory: CCB edema = Arteriolar &gt; venular dilation pressure.</w:t>
      </w:r>
    </w:p>
    <w:p>
      <w:r>
        <w:t xml:space="preserve">Positive Marks: 1</w:t>
      </w:r>
    </w:p>
    <w:p>
      <w:r>
        <w:t xml:space="preserve">Negative Marks: 0.33</w:t>
      </w:r>
    </w:p>
    <w:p/>
    <w:p>
      <w:r>
        <w:rPr>
          <w:b/>
        </w:rPr>
        <w:t xml:space="preserve">Question: Which combination of antihypertensives is considered most effective and well-tolerated for initial therapy?</w:t>
      </w:r>
    </w:p>
    <w:p>
      <w:r>
        <w:t xml:space="preserve">(a) ACE inhibitor plus thiazide diuretic</w:t>
      </w:r>
    </w:p>
    <w:p>
      <w:r>
        <w:t xml:space="preserve">(b) Beta-blocker plus calcium channel blocker</w:t>
      </w:r>
    </w:p>
    <w:p>
      <w:r>
        <w:t xml:space="preserve">(c) ACE inhibitor plus direct vasodilator</w:t>
      </w:r>
    </w:p>
    <w:p>
      <w:r>
        <w:t xml:space="preserve">(d) Alpha-blocker plus beta-blocker</w:t>
      </w:r>
    </w:p>
    <w:p>
      <w:r>
        <w:t xml:space="preserve">Answer: a</w:t>
      </w:r>
    </w:p>
    <w:p>
      <w:r>
        <w:t xml:space="preserve">Solution: ACE inhibitor plus thiazide diuretic is evidence-based, recommended by guidelines, and shows synergistic effect with good tolerability. The ACE inhibitor offsets the hypokalemia caused by thiazide diuretics. Beta-blocker plus CCB risks excessive bradycardia. ACE inhibitor plus vasodilator requires additional diuretic. Alpha-blockers as monotherapy increase adverse cardiovascular events. Memory: ACEI + Thiazide = Classic, effective combination.</w:t>
      </w:r>
    </w:p>
    <w:p>
      <w:r>
        <w:t xml:space="preserve">Positive Marks: 1</w:t>
      </w:r>
    </w:p>
    <w:p>
      <w:r>
        <w:t xml:space="preserve">Negative Marks: 0.33</w:t>
      </w:r>
    </w:p>
    <w:p/>
    <w:p>
      <w:r>
        <w:rPr>
          <w:b/>
        </w:rPr>
        <w:t xml:space="preserve">Question: A 55-year-old patient with hypertension and atrial fibrillation is prescribed diltiazem. What is the dual therapeutic benefit?</w:t>
      </w:r>
    </w:p>
    <w:p>
      <w:r>
        <w:t xml:space="preserve">(a) Diuresis and vasodilation</w:t>
      </w:r>
    </w:p>
    <w:p>
      <w:r>
        <w:t xml:space="preserve">(b) Blood pressure reduction and ventricular rate control</w:t>
      </w:r>
    </w:p>
    <w:p>
      <w:r>
        <w:t xml:space="preserve">(c) Inotropic enhancement and vasodilation</w:t>
      </w:r>
    </w:p>
    <w:p>
      <w:r>
        <w:t xml:space="preserve">(d) Aldosterone suppression and sympathetic inhibition</w:t>
      </w:r>
    </w:p>
    <w:p>
      <w:r>
        <w:t xml:space="preserve">Answer: b</w:t>
      </w:r>
    </w:p>
    <w:p>
      <w:r>
        <w:t xml:space="preserve">Solution: Diltiazem (non-dihydropyridine calcium channel blocker) reduces blood pressure through vasodilation AND controls ventricular rate in atrial fibrillation through AV node conduction delay. Dihydropyridine CCBs (amlodipine, nifedipine) do not control rate. Diltiazem is negative inotropic, not positive. Aldosterone and sympathetic effects are not primary mechanisms. Memory: Diltiazem = Non-DHP CCB = BP + Rate control.</w:t>
      </w:r>
    </w:p>
    <w:p>
      <w:r>
        <w:t xml:space="preserve">Positive Marks: 1</w:t>
      </w:r>
    </w:p>
    <w:p>
      <w:r>
        <w:t xml:space="preserve">Negative Marks: 0.33</w:t>
      </w:r>
    </w:p>
    <w:p/>
    <w:p>
      <w:r>
        <w:rPr>
          <w:b/>
        </w:rPr>
        <w:t xml:space="preserve">Question: In a patient with resistant hypertension, spironolactone is added as fourth-line therapy. What is the mechanism of action?</w:t>
      </w:r>
    </w:p>
    <w:p>
      <w:r>
        <w:t xml:space="preserve">(a) ACE enzyme inhibition</w:t>
      </w:r>
    </w:p>
    <w:p>
      <w:r>
        <w:t xml:space="preserve">(b) Aldosterone antagonism at mineralocorticoid receptors</w:t>
      </w:r>
    </w:p>
    <w:p>
      <w:r>
        <w:t xml:space="preserve">(c) Direct vasodilation of arterioles</w:t>
      </w:r>
    </w:p>
    <w:p>
      <w:r>
        <w:t xml:space="preserve">(d) Sympathetic nervous system inhibition</w:t>
      </w:r>
    </w:p>
    <w:p>
      <w:r>
        <w:t xml:space="preserve">Answer: b</w:t>
      </w:r>
    </w:p>
    <w:p>
      <w:r>
        <w:t xml:space="preserve">Solution: Spironolactone is a potassium-sparing diuretic that blocks mineralocorticoid receptors, antagonizing aldosterone-mediated sodium reabsorption and potassium excretion. It's effective in resistant hypertension and hyperaldosteronism. ACE inhibition is mechanism of ACEI. Direct vasodilation is mechanism of hydralazine. Sympathetic inhibition is mechanism of beta-blockers and centrally acting agents. Memory: Spiro = Aldosterone antagonist = K+-sparing.</w:t>
      </w:r>
    </w:p>
    <w:p>
      <w:r>
        <w:t xml:space="preserve">Positive Marks: 1</w:t>
      </w:r>
    </w:p>
    <w:p>
      <w:r>
        <w:t xml:space="preserve">Negative Marks: 0.33</w:t>
      </w:r>
    </w:p>
    <w:p/>
    <w:p>
      <w:r>
        <w:rPr>
          <w:b/>
        </w:rPr>
        <w:t xml:space="preserve">Question: A patient on lisinopril develops angioedema affecting the face and lips. What is the pathophysiological mechanism?</w:t>
      </w:r>
    </w:p>
    <w:p>
      <w:r>
        <w:t xml:space="preserve">(a) Anaphylactic immunological reaction</w:t>
      </w:r>
    </w:p>
    <w:p>
      <w:r>
        <w:t xml:space="preserve">(b) Hyperkalemia-induced vascular permeability increase</w:t>
      </w:r>
    </w:p>
    <w:p>
      <w:r>
        <w:t xml:space="preserve">(c) Accumulation of bradykinin in tissues</w:t>
      </w:r>
    </w:p>
    <w:p>
      <w:r>
        <w:t xml:space="preserve">(d) Mast cell degranulation and histamine release</w:t>
      </w:r>
    </w:p>
    <w:p>
      <w:r>
        <w:t xml:space="preserve">Answer: c</w:t>
      </w:r>
    </w:p>
    <w:p>
      <w:r>
        <w:t xml:space="preserve">Solution: ACE inhibitors block degradation of bradykinin by inhibiting ACE enzyme, causing bradykinin accumulation in tissues and triggering angioedema (1-2% incidence). This is NOT anaphylaxis, allergy, or histamine-mediated—it's a direct pharmacological effect. Hyperkalemia doesn't cause angioedema. Mast cell degranulation is characteristic of anaphylaxis, not ACEI angioedema. Memory: ACEI → Bradykinin accumulation → Angioedema, not allergy.</w:t>
      </w:r>
    </w:p>
    <w:p>
      <w:r>
        <w:t xml:space="preserve">Positive Marks: 1</w:t>
      </w:r>
    </w:p>
    <w:p>
      <w:r>
        <w:t xml:space="preserve">Negative Marks: 0.33</w:t>
      </w:r>
    </w:p>
    <w:p/>
    <w:p>
      <w:r>
        <w:rPr>
          <w:b/>
        </w:rPr>
        <w:t xml:space="preserve">Question: A 60-year-old diabetic with hypertension is started on ramipril. What patient education is most important regarding side effects?</w:t>
      </w:r>
    </w:p>
    <w:p>
      <w:r>
        <w:t xml:space="preserve">(a) Take with meals to enhance absorption</w:t>
      </w:r>
    </w:p>
    <w:p>
      <w:r>
        <w:t xml:space="preserve">(b) Change position slowly to prevent orthostatic hypotension</w:t>
      </w:r>
    </w:p>
    <w:p>
      <w:r>
        <w:t xml:space="preserve">(c) Report persistent dry cough immediately</w:t>
      </w:r>
    </w:p>
    <w:p>
      <w:r>
        <w:t xml:space="preserve">(d) Take with potassium supplement to prevent hypokalemia</w:t>
      </w:r>
    </w:p>
    <w:p>
      <w:r>
        <w:t xml:space="preserve">Answer: c</w:t>
      </w:r>
    </w:p>
    <w:p>
      <w:r>
        <w:t xml:space="preserve">Solution: Persistent dry cough (10-20% incidence) is a common ACE inhibitor side effect that may require drug discontinuation; patients must report it immediately. Orthostatic hypotension is transient and manageable with position changes. No specific meal interaction exists. Potassium supplementation is contraindicated as ACE inhibitors increase serum potassium levels, risking hyperkalemia. Memory: ACE-I cough = Alert doctor = Drug change needed.</w:t>
      </w:r>
    </w:p>
    <w:p>
      <w:r>
        <w:t xml:space="preserve">Positive Marks: 1</w:t>
      </w:r>
    </w:p>
    <w:p>
      <w:r>
        <w:t xml:space="preserve">Negative Marks: 0.33</w:t>
      </w:r>
    </w:p>
    <w:p/>
    <w:p>
      <w:r>
        <w:rPr>
          <w:b/>
        </w:rPr>
        <w:t xml:space="preserve">Question: In acute severe hypertension (hypertensive emergency with organ damage), which parenteral agent is preferred for rapid, titratable control?</w:t>
      </w:r>
    </w:p>
    <w:p>
      <w:r>
        <w:t xml:space="preserve">(a) Oral lisinopril</w:t>
      </w:r>
    </w:p>
    <w:p>
      <w:r>
        <w:t xml:space="preserve">(b) Amlodipine sustained release</w:t>
      </w:r>
    </w:p>
    <w:p>
      <w:r>
        <w:t xml:space="preserve">(c) Intravenous sodium nitroprusside</w:t>
      </w:r>
    </w:p>
    <w:p>
      <w:r>
        <w:t xml:space="preserve">(d) Oral atenolol</w:t>
      </w:r>
    </w:p>
    <w:p>
      <w:r>
        <w:t xml:space="preserve">Answer: c</w:t>
      </w:r>
    </w:p>
    <w:p>
      <w:r>
        <w:t xml:space="preserve">Solution: Sodium nitroprusside is the gold standard for hypertensive emergency—rapid onset (seconds to minutes), titratable effect, and predictable offset allow precise BP control. Oral ACE inhibitors have unpredictable onset (hours). Amlodipine is not for acute use. Atenolol is slow-acting for emergencies. Nitroprusside requires ICU monitoring for cyanide toxicity. Memory: Hypertensive EMERGENCY = Nitroprusside = Rapid, titratable.</w:t>
      </w:r>
    </w:p>
    <w:p>
      <w:r>
        <w:t xml:space="preserve">Positive Marks: 1</w:t>
      </w:r>
    </w:p>
    <w:p>
      <w:r>
        <w:t xml:space="preserve">Negative Marks: 0.33</w:t>
      </w:r>
    </w:p>
    <w:p/>
    <w:p>
      <w:r>
        <w:rPr>
          <w:b/>
        </w:rPr>
        <w:t xml:space="preserve">Question: A pregnant patient in the third trimester with hypertension requires antihypertensive treatment. Which agent is safest?</w:t>
      </w:r>
    </w:p>
    <w:p>
      <w:r>
        <w:t xml:space="preserve">(a) Lisinopril (ACE inhibitor)</w:t>
      </w:r>
    </w:p>
    <w:p>
      <w:r>
        <w:t xml:space="preserve">(b) Methyldopa</w:t>
      </w:r>
    </w:p>
    <w:p>
      <w:r>
        <w:t xml:space="preserve">(c) Losartan (ARB)</w:t>
      </w:r>
    </w:p>
    <w:p>
      <w:r>
        <w:t xml:space="preserve">(d) Atenolol</w:t>
      </w:r>
    </w:p>
    <w:p>
      <w:r>
        <w:t xml:space="preserve">Answer: b</w:t>
      </w:r>
    </w:p>
    <w:p>
      <w:r>
        <w:t xml:space="preserve">Solution: Methyldopa is the safest agent in pregnancy with decades of safety data and no teratogenicity. ACE inhibitors and ARBs are contraindicated (teratogenic, especially second and third trimester—risk of renal dysgenesis and oligohydramnios). Atenolol increases intrauterine growth restriction if used in second-third trimester. Methyldopa is central acting and preferred. Memory: Pregnancy HTN = Methyldopa or labetalol = Safe.</w:t>
      </w:r>
    </w:p>
    <w:p>
      <w:r>
        <w:t xml:space="preserve">Positive Marks: 1</w:t>
      </w:r>
    </w:p>
    <w:p>
      <w:r>
        <w:t xml:space="preserve">Negative Marks: 0.33</w:t>
      </w:r>
    </w:p>
    <w:p/>
    <w:p>
      <w:r>
        <w:rPr>
          <w:b/>
        </w:rPr>
        <w:t xml:space="preserve">Question: A patient on captopril develops hyperkalemia (K+ 6.2 mEq/L) and elevated serum creatinine. What is the primary mechanism of hyperkalemia?</w:t>
      </w:r>
    </w:p>
    <w:p>
      <w:r>
        <w:t xml:space="preserve">(a) ACE inhibitor-induced acute kidney injury</w:t>
      </w:r>
    </w:p>
    <w:p>
      <w:r>
        <w:t xml:space="preserve">(b) Reduced aldosterone leads to decreased urinary potassium excretion</w:t>
      </w:r>
    </w:p>
    <w:p>
      <w:r>
        <w:t xml:space="preserve">(c) Direct tubular potassium reabsorption increase</w:t>
      </w:r>
    </w:p>
    <w:p>
      <w:r>
        <w:t xml:space="preserve">(d) Pseudohyperkalemia artifact</w:t>
      </w:r>
    </w:p>
    <w:p>
      <w:r>
        <w:t xml:space="preserve">Answer: b</w:t>
      </w:r>
    </w:p>
    <w:p>
      <w:r>
        <w:t xml:space="preserve">Solution: ACE inhibitors reduce angiotensin II formation, which normally stimulates aldosterone secretion; decreased aldosterone impairs distal tubular potassium secretion, raising serum potassium. Although elevated creatinine indicates reduced GFR, the hyperkalemia mechanism is aldosterone suppression, not AKI itself. This is predictable and managed by monitoring K+ and adjusting ACEI dose. Memory: ACEI → ↓ Ang II → ↓ Aldosterone → ↓ K+ excretion → Hyperkalemia.</w:t>
      </w:r>
    </w:p>
    <w:p>
      <w:r>
        <w:t xml:space="preserve">Positive Marks: 1</w:t>
      </w:r>
    </w:p>
    <w:p>
      <w:r>
        <w:t xml:space="preserve">Negative Marks: 0.33</w:t>
      </w:r>
    </w:p>
    <w:p/>
    <w:p>
      <w:r>
        <w:rPr>
          <w:b/>
        </w:rPr>
        <w:t xml:space="preserve">Question: A 50-year-old with hypertension and gout develops an acute gout attack 2 weeks after starting hydrochlorothiazide. What is the pathophysiological mechanism?</w:t>
      </w:r>
    </w:p>
    <w:p>
      <w:r>
        <w:t xml:space="preserve">(a) Increased renal uric acid reabsorption competition</w:t>
      </w:r>
    </w:p>
    <w:p>
      <w:r>
        <w:t xml:space="preserve">(b) Direct uric acid mobilization from tissues</w:t>
      </w:r>
    </w:p>
    <w:p>
      <w:r>
        <w:t xml:space="preserve">(c) Diuretic-induced volume depletion</w:t>
      </w:r>
    </w:p>
    <w:p>
      <w:r>
        <w:t xml:space="preserve">(d) Concurrent hyperkalemia-induced urate precipitation</w:t>
      </w:r>
    </w:p>
    <w:p>
      <w:r>
        <w:t xml:space="preserve">Answer: a</w:t>
      </w:r>
    </w:p>
    <w:p>
      <w:r>
        <w:t xml:space="preserve">Solution: Thiazide diuretics decrease uric acid clearance by competing with urate at the proximal tubule secretion site, increasing serum uric acid and precipitating gout in predisposed patients. While diuretic-induced dehydration (volume depletion) contributes secondarily by reducing renal blood flow, the primary mechanism is direct competition at tubular secretion. Hyperkalemia is not involved; thiazides cause hypokalemia. Memory: Thiazide → ↑ Uric acid reabsorption → Gout risk.</w:t>
      </w:r>
    </w:p>
    <w:p>
      <w:r>
        <w:t xml:space="preserve">Positive Marks: 1</w:t>
      </w:r>
    </w:p>
    <w:p>
      <w:r>
        <w:t xml:space="preserve">Negative Marks: 0.33</w:t>
      </w:r>
    </w:p>
    <w:p/>
    <w:p>
      <w:r>
        <w:rPr>
          <w:b/>
        </w:rPr>
        <w:t xml:space="preserve">Question: A patient on enalapril develops a persistent dry cough that does not resolve after 4 weeks of continued therapy. What is the most appropriate next step?</w:t>
      </w:r>
    </w:p>
    <w:p>
      <w:r>
        <w:t xml:space="preserve">(a) Continue therapy with reassurance to patient</w:t>
      </w:r>
    </w:p>
    <w:p>
      <w:r>
        <w:t xml:space="preserve">(b) Switch to another ACE inhibitor to reduce cough</w:t>
      </w:r>
    </w:p>
    <w:p>
      <w:r>
        <w:t xml:space="preserve">(c) Switch to an angiotensin receptor blocker (ARB)</w:t>
      </w:r>
    </w:p>
    <w:p>
      <w:r>
        <w:t xml:space="preserve">(d) Add antihistamine (promethazine) to suppress cough</w:t>
      </w:r>
    </w:p>
    <w:p>
      <w:r>
        <w:t xml:space="preserve">Answer: c</w:t>
      </w:r>
    </w:p>
    <w:p>
      <w:r>
        <w:t xml:space="preserve">Solution: If ACE inhibitor-induced cough persists and is bothersome despite 4 weeks, switching to an ARB is the standard next step because ARBs block AT1 receptors directly without affecting bradykinin metabolism. Continuing the ACEI or switching to another ACEI will perpetuate the cough. Promethazine and other antihistamines are ineffective against ACE inhibitor cough because it's not histamine-mediated. Memory: ACEI cough → ARB switch = Evidence-based solution.</w:t>
      </w:r>
    </w:p>
    <w:p>
      <w:r>
        <w:t xml:space="preserve">Positive Marks: 1</w:t>
      </w:r>
    </w:p>
    <w:p>
      <w:r>
        <w:t xml:space="preserve">Negative Marks: 0.33</w:t>
      </w:r>
    </w:p>
    <w:p/>
    <w:p>
      <w:r>
        <w:rPr>
          <w:b/>
        </w:rPr>
        <w:t xml:space="preserve">Question: Comparing amlodipine and immediate-release nifedipine for chronic hypertension, why is amlodipine preferred?</w:t>
      </w:r>
    </w:p>
    <w:p>
      <w:r>
        <w:t xml:space="preserve">(a) Faster onset of action</w:t>
      </w:r>
    </w:p>
    <w:p>
      <w:r>
        <w:t xml:space="preserve">(b) Longer half-life with smoother blood pressure control</w:t>
      </w:r>
    </w:p>
    <w:p>
      <w:r>
        <w:t xml:space="preserve">(c) Superior diuretic potency</w:t>
      </w:r>
    </w:p>
    <w:p>
      <w:r>
        <w:t xml:space="preserve">(d) Better ventricular rate control in arrhythmias</w:t>
      </w:r>
    </w:p>
    <w:p>
      <w:r>
        <w:t xml:space="preserve">Answer: b</w:t>
      </w:r>
    </w:p>
    <w:p>
      <w:r>
        <w:t xml:space="preserve">Solution: Amlodipine (long-acting dihydropyridine CCB, half-life 30-50 hours) provides smooth BP control with once-daily dosing and minimal fluctuations. Immediate-release nifedipine has short half-life (4-6 hours), requires multiple daily doses, and causes reflex tachycardia with palpitations. Long-acting nifedipine formulations work similarly to amlodipine but amlodipine is preferred. Neither has diuretic effect. Rate control is not a dihydropyridine function. Memory: Amlodipine = Long half-life = Smooth, once-daily control.</w:t>
      </w:r>
    </w:p>
    <w:p>
      <w:r>
        <w:t xml:space="preserve">Positive Marks: 1</w:t>
      </w:r>
    </w:p>
    <w:p>
      <w:r>
        <w:t xml:space="preserve">Negative Marks: 0.33</w:t>
      </w:r>
    </w:p>
    <w:p/>
    <w:p>
      <w:r>
        <w:rPr>
          <w:b/>
        </w:rPr>
        <w:t xml:space="preserve">Question: A patient with CKD stage 3 (GFR 45 mL/min/1.73m²) is started on lisinopril. Serum creatinine rises from 1.5 to 2.0 mg/dL within 2 weeks. What is the most likely explanation?</w:t>
      </w:r>
    </w:p>
    <w:p>
      <w:r>
        <w:t xml:space="preserve">(a) Progressive chronic kidney disease independent of ACE inhibitor</w:t>
      </w:r>
    </w:p>
    <w:p>
      <w:r>
        <w:t xml:space="preserve">(b) ACE inhibitor-induced acute kidney injury from reduced glomerular filtration pressure</w:t>
      </w:r>
    </w:p>
    <w:p>
      <w:r>
        <w:t xml:space="preserve">(c) Hyperkalemia-induced acute tubular necrosis</w:t>
      </w:r>
    </w:p>
    <w:p>
      <w:r>
        <w:t xml:space="preserve">(d) ACE inhibitor-induced acute interstitial nephritis</w:t>
      </w:r>
    </w:p>
    <w:p>
      <w:r>
        <w:t xml:space="preserve">Answer: b</w:t>
      </w:r>
    </w:p>
    <w:p>
      <w:r>
        <w:t xml:space="preserve">Solution: Initial creatinine rise up to 30% in CKD patients on ACE inhibitors is expected and generally reversible because ACEI reduces efferent arteriolar vasoconstriction and glomerular filtration pressure. This is NOT acute kidney injury and DOES NOT require drug discontinuation if the rise stabilizes and potassium is monitored. This mechanism is actually renoprotective long-term. Hyperkalemia and interstitial nephritis follow different patterns. Memory: ACEI + CKD = Initial Cr rise expected = Monitor and continue.</w:t>
      </w:r>
    </w:p>
    <w:p>
      <w:r>
        <w:t xml:space="preserve">Positive Marks: 1</w:t>
      </w:r>
    </w:p>
    <w:p>
      <w:r>
        <w:t xml:space="preserve">Negative Marks: 0.33</w:t>
      </w:r>
    </w:p>
    <w:p/>
    <w:p>
      <w:r>
        <w:rPr>
          <w:b/>
        </w:rPr>
        <w:t xml:space="preserve">Question: A 55-year-old hypertensive patient develops symptomatic hyponatremia (Na+ 128 mEq/L) after starting indapamide. Which mechanism explains this unusual complication?</w:t>
      </w:r>
    </w:p>
    <w:p>
      <w:r>
        <w:t xml:space="preserve">(a) Direct renal sodium wasting</w:t>
      </w:r>
    </w:p>
    <w:p>
      <w:r>
        <w:t xml:space="preserve">(b) SIADH-like syndrome with inappropriate ADH secretion</w:t>
      </w:r>
    </w:p>
    <w:p>
      <w:r>
        <w:t xml:space="preserve">(c) Volume-depleted dehydration</w:t>
      </w:r>
    </w:p>
    <w:p>
      <w:r>
        <w:t xml:space="preserve">(d) Laboratory pseudohyponatremia</w:t>
      </w:r>
    </w:p>
    <w:p>
      <w:r>
        <w:t xml:space="preserve">Answer: b</w:t>
      </w:r>
    </w:p>
    <w:p>
      <w:r>
        <w:t xml:space="preserve">Solution: Indapamide (thiazide-like diuretic) rarely causes SIADH-like syndrome by stimulating inappropriate ADH secretion, leading to dilutional hyponatremia despite sodium loss. This differs from typical volume-depleted diuretic hyponatremia. Diagnosis is confirmed by high urine osmolality and urine sodium despite low serum osmolality. Management includes fluid restriction and SIADH monitoring. Pseudohyponatremia occurs with lipemia or hyperproteinemia, not diuretics. Memory: Thiazide rare complication = SIADH-like = Check urine osmolality.</w:t>
      </w:r>
    </w:p>
    <w:p>
      <w:r>
        <w:t xml:space="preserve">Positive Marks: 1</w:t>
      </w:r>
    </w:p>
    <w:p>
      <w:r>
        <w:t xml:space="preserve">Negative Marks: 0.33</w:t>
      </w:r>
    </w:p>
    <w:sectPr>
      <w:pgSz w:w="11906" w:h="16838"/>
      <w:pgMar w:top="1134" w:right="1134" w:bottom="1134" w:left="1134"/>
    </w:sectPr>
  </w:body>
</w:document>
</file>