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Corticosteroids used in asthma management belong to which class of drugs?</w:t>
      </w:r>
    </w:p>
    <w:p>
      <w:r>
        <w:t xml:space="preserve">(a) Bronchodilators</w:t>
      </w:r>
    </w:p>
    <w:p>
      <w:r>
        <w:t xml:space="preserve">(b) Anti-inflammatory agents</w:t>
      </w:r>
    </w:p>
    <w:p>
      <w:r>
        <w:t xml:space="preserve">(c) Antihistamines</w:t>
      </w:r>
    </w:p>
    <w:p>
      <w:r>
        <w:t xml:space="preserve">(d) Expectorants</w:t>
      </w:r>
    </w:p>
    <w:p>
      <w:r>
        <w:t xml:space="preserve">Answer: b</w:t>
      </w:r>
    </w:p>
    <w:p>
      <w:r>
        <w:t xml:space="preserve">Solution: Corticosteroids are potent anti-inflammatory agents that reduce airway inflammation, edema, and mucus production in asthma. Bronchodilators work through smooth muscle relaxation, antihistamines target allergic pathways, and expectorants thin secretions—none address the underlying inflammation. The pathophysiology of asthma is chronic airway inflammation, which corticosteroids suppress through glucocorticoid receptor activation. Memory aid: Think INH suffix (beclomethasone, fluticasone, mometasone) = corticosteroid inhalers for inflammation.</w:t>
      </w:r>
    </w:p>
    <w:p>
      <w:r>
        <w:t xml:space="preserve">Positive Marks: 1</w:t>
      </w:r>
    </w:p>
    <w:p>
      <w:r>
        <w:t xml:space="preserve">Negative Marks: 0.33</w:t>
      </w:r>
    </w:p>
    <w:p/>
    <w:p>
      <w:r>
        <w:rPr>
          <w:b/>
        </w:rPr>
        <w:t xml:space="preserve">Question: Which of the following is an inhaled corticosteroid (ICS) commonly used in asthma management?</w:t>
      </w:r>
    </w:p>
    <w:p>
      <w:r>
        <w:t xml:space="preserve">(a) Systemic methylprednisolone</w:t>
      </w:r>
    </w:p>
    <w:p>
      <w:r>
        <w:t xml:space="preserve">(b) Beclomethasone dipropionate</w:t>
      </w:r>
    </w:p>
    <w:p>
      <w:r>
        <w:t xml:space="preserve">(c) Intravenous dexamethasone</w:t>
      </w:r>
    </w:p>
    <w:p>
      <w:r>
        <w:t xml:space="preserve">(d) Oral prednisolone</w:t>
      </w:r>
    </w:p>
    <w:p>
      <w:r>
        <w:t xml:space="preserve">Answer: b</w:t>
      </w:r>
    </w:p>
    <w:p>
      <w:r>
        <w:t xml:space="preserve">Solution: Beclomethasone dipropionate is a potent inhaled corticosteroid specifically formulated for pulmonary deposition in asthma therapy. Methylprednisolone, dexamethasone, and prednisolone are systemic corticosteroids causing significant adverse effects on long-term use. ICS like beclomethasone deliver high local concentrations directly to airways with minimal systemic absorption after hepatic metabolism. This local action-minimal systemic effect paradigm makes ICS ideal for chronic asthma compared to systemic steroids reserved for acute exacerbations.</w:t>
      </w:r>
    </w:p>
    <w:p>
      <w:r>
        <w:t xml:space="preserve">Positive Marks: 1</w:t>
      </w:r>
    </w:p>
    <w:p>
      <w:r>
        <w:t xml:space="preserve">Negative Marks: 0.33</w:t>
      </w:r>
    </w:p>
    <w:p/>
    <w:p>
      <w:r>
        <w:rPr>
          <w:b/>
        </w:rPr>
        <w:t xml:space="preserve">Question: The primary route of administration for corticosteroids in chronic asthma is:</w:t>
      </w:r>
    </w:p>
    <w:p>
      <w:r>
        <w:t xml:space="preserve">(a) Intravenous</w:t>
      </w:r>
    </w:p>
    <w:p>
      <w:r>
        <w:t xml:space="preserve">(b) Intramuscular</w:t>
      </w:r>
    </w:p>
    <w:p>
      <w:r>
        <w:t xml:space="preserve">(c) Inhaled</w:t>
      </w:r>
    </w:p>
    <w:p>
      <w:r>
        <w:t xml:space="preserve">(d) Subcutaneous</w:t>
      </w:r>
    </w:p>
    <w:p>
      <w:r>
        <w:t xml:space="preserve">Answer: c</w:t>
      </w:r>
    </w:p>
    <w:p>
      <w:r>
        <w:t xml:space="preserve">Solution: Inhaled corticosteroids are the preferred route for chronic asthma because they deliver drug directly to target airways with minimal systemic absorption, thereby reducing metabolic and endocrine adverse effects. IV and IM routes produce high systemic levels leading to HPA suppression and other complications. Subcutaneous delivery is non-specific and rarely used. Metered-dose inhalers (MDIs) with spacers or dry powder inhalers (DPIs) are standard delivery devices. This targeted pulmonary delivery is why ICS is first-line controller therapy.</w:t>
      </w:r>
    </w:p>
    <w:p>
      <w:r>
        <w:t xml:space="preserve">Positive Marks: 1</w:t>
      </w:r>
    </w:p>
    <w:p>
      <w:r>
        <w:t xml:space="preserve">Negative Marks: 0.33</w:t>
      </w:r>
    </w:p>
    <w:p/>
    <w:p>
      <w:r>
        <w:rPr>
          <w:b/>
        </w:rPr>
        <w:t xml:space="preserve">Question: Which statement best describes the mechanism of action of corticosteroids in asthma?</w:t>
      </w:r>
    </w:p>
    <w:p>
      <w:r>
        <w:t xml:space="preserve">(a) They relax bronchial smooth muscle directly</w:t>
      </w:r>
    </w:p>
    <w:p>
      <w:r>
        <w:t xml:space="preserve">(b) They increase beta-2 adrenergic receptor expression</w:t>
      </w:r>
    </w:p>
    <w:p>
      <w:r>
        <w:t xml:space="preserve">(c) They suppress inflammatory mediators and prevent airway remodeling</w:t>
      </w:r>
    </w:p>
    <w:p>
      <w:r>
        <w:t xml:space="preserve">(d) They inhibit mast cell degranulation exclusively</w:t>
      </w:r>
    </w:p>
    <w:p>
      <w:r>
        <w:t xml:space="preserve">Answer: c</w:t>
      </w:r>
    </w:p>
    <w:p>
      <w:r>
        <w:t xml:space="preserve">Solution: Corticosteroids suppress multiple inflammatory mediators (TNF-α, IL-6, IL-8, adhesion molecules) and prevent airway structural remodeling through glucocorticoid receptor-mediated gene transcription inhibition. Smooth muscle relaxation is beta-2 agonist mechanism. Increasing receptor expression occurs with beta-agonists, not steroids. Mast cell inhibition is one mechanism but too narrow—steroids act on eosinophils, macrophages, epithelial cells, and T-lymphocytes. The comprehensive anti-inflammatory action across multiple cell types differentiates corticosteroids from other asthma drugs.</w:t>
      </w:r>
    </w:p>
    <w:p>
      <w:r>
        <w:t xml:space="preserve">Positive Marks: 1</w:t>
      </w:r>
    </w:p>
    <w:p>
      <w:r>
        <w:t xml:space="preserve">Negative Marks: 0.33</w:t>
      </w:r>
    </w:p>
    <w:p/>
    <w:p>
      <w:r>
        <w:rPr>
          <w:b/>
        </w:rPr>
        <w:t xml:space="preserve">Question: Inhaled corticosteroids reduce bronchial inflammation primarily by:</w:t>
      </w:r>
    </w:p>
    <w:p>
      <w:r>
        <w:t xml:space="preserve">(a) Increasing IgE antibody production</w:t>
      </w:r>
    </w:p>
    <w:p>
      <w:r>
        <w:t xml:space="preserve">(b) Inhibiting transcription of pro-inflammatory genes</w:t>
      </w:r>
    </w:p>
    <w:p>
      <w:r>
        <w:t xml:space="preserve">(c) Stimulating beta-2 adrenergic receptors</w:t>
      </w:r>
    </w:p>
    <w:p>
      <w:r>
        <w:t xml:space="preserve">(d) Increasing airway smooth muscle contractility</w:t>
      </w:r>
    </w:p>
    <w:p>
      <w:r>
        <w:t xml:space="preserve">Answer: b</w:t>
      </w:r>
    </w:p>
    <w:p>
      <w:r>
        <w:t xml:space="preserve">Solution: Corticosteroids bind glucocorticoid receptors in the cytoplasm, translocate to the nucleus, and inhibit transcription of pro-inflammatory cytokine genes (IL-6, TNF-α, GM-CSF, IL-8). IgE increase would worsen allergic asthma. Beta-2 stimulation is bronchodilator mechanism. Increased muscle contractility contradicts asthma therapy goals. This genomic effect through transcriptional inhibition is why ICS requires 6-12 hours for clinical effect, unlike quick-acting rescue inhalers. The slow onset reflects time needed for gene expression changes.</w:t>
      </w:r>
    </w:p>
    <w:p>
      <w:r>
        <w:t xml:space="preserve">Positive Marks: 1</w:t>
      </w:r>
    </w:p>
    <w:p>
      <w:r>
        <w:t xml:space="preserve">Negative Marks: 0.33</w:t>
      </w:r>
    </w:p>
    <w:p/>
    <w:p>
      <w:r>
        <w:rPr>
          <w:b/>
        </w:rPr>
        <w:t xml:space="preserve">Question: Which statement correctly compares inhaled corticosteroids (ICS) with systemic corticosteroids in asthma?</w:t>
      </w:r>
    </w:p>
    <w:p>
      <w:r>
        <w:t xml:space="preserve">(a) ICS produce more systemic adverse effects than oral steroids</w:t>
      </w:r>
    </w:p>
    <w:p>
      <w:r>
        <w:t xml:space="preserve">(b) ICS have local anti-inflammatory effect with minimal systemic absorption and fewer side effects</w:t>
      </w:r>
    </w:p>
    <w:p>
      <w:r>
        <w:t xml:space="preserve">(c) Systemic steroids are preferred for chronic maintenance therapy</w:t>
      </w:r>
    </w:p>
    <w:p>
      <w:r>
        <w:t xml:space="preserve">(d) Both have equal bioavailability when used for asthma</w:t>
      </w:r>
    </w:p>
    <w:p>
      <w:r>
        <w:t xml:space="preserve">Answer: b</w:t>
      </w:r>
    </w:p>
    <w:p>
      <w:r>
        <w:t xml:space="preserve">Solution: ICS deliver high concentrations to airways while achieving low systemic bioavailability through hepatic metabolism of swallowed doses, resulting in minimal HPA axis suppression, no osteoporosis risk, and preserved metabolic homeostasis. Systemic corticosteroids cause significant adverse effects including adrenal suppression, hyperglycemia, immunosuppression, and osteoporosis—reserved for acute exacerbations only. ICS is gold-standard for chronic controller therapy. The "local effect, minimal systemic impact" principle is fundamental to why ICS is preferred over systemic steroids for long-term asthma management.</w:t>
      </w:r>
    </w:p>
    <w:p>
      <w:r>
        <w:t xml:space="preserve">Positive Marks: 1</w:t>
      </w:r>
    </w:p>
    <w:p>
      <w:r>
        <w:t xml:space="preserve">Negative Marks: 0.33</w:t>
      </w:r>
    </w:p>
    <w:p/>
    <w:p>
      <w:r>
        <w:rPr>
          <w:b/>
        </w:rPr>
        <w:t xml:space="preserve">Question: Which device is most efficient for delivering inhaled corticosteroids in asthma patients?</w:t>
      </w:r>
    </w:p>
    <w:p>
      <w:r>
        <w:t xml:space="preserve">(a) Metered-dose inhaler (MDI) without spacer</w:t>
      </w:r>
    </w:p>
    <w:p>
      <w:r>
        <w:t xml:space="preserve">(b) Metered-dose inhaler with spacer/holding chamber</w:t>
      </w:r>
    </w:p>
    <w:p>
      <w:r>
        <w:t xml:space="preserve">(c) Jet nebulizer alone</w:t>
      </w:r>
    </w:p>
    <w:p>
      <w:r>
        <w:t xml:space="preserve">(d) Dry powder inhaler only</w:t>
      </w:r>
    </w:p>
    <w:p>
      <w:r>
        <w:t xml:space="preserve">Answer: b</w:t>
      </w:r>
    </w:p>
    <w:p>
      <w:r>
        <w:t xml:space="preserve">Solution: MDI with spacer/holding chamber optimizes pulmonary deposition (20-30%) by eliminating coordination problems and reducing oropharyngeal impaction compared to MDI alone (15%). Nebulizers take longer and are less practical for maintenance therapy. DPI alone requires adequate inspiratory effort difficult for many patients. Spacers eliminate the need for precise hand-breath coordination, increase peripheral lung deposition, and reduce local adverse effects like oral candidiasis. Clinical teaching point: "Spacer = Better drug delivery and fewer side effects."</w:t>
      </w:r>
    </w:p>
    <w:p>
      <w:r>
        <w:t xml:space="preserve">Positive Marks: 1</w:t>
      </w:r>
    </w:p>
    <w:p>
      <w:r>
        <w:t xml:space="preserve">Negative Marks: 0.33</w:t>
      </w:r>
    </w:p>
    <w:p/>
    <w:p>
      <w:r>
        <w:rPr>
          <w:b/>
        </w:rPr>
        <w:t xml:space="preserve">Question: Inhaled corticosteroids are indicated in which type of asthma?</w:t>
      </w:r>
    </w:p>
    <w:p>
      <w:r>
        <w:t xml:space="preserve">(a) Acute severe exacerbation requiring immediate relief</w:t>
      </w:r>
    </w:p>
    <w:p>
      <w:r>
        <w:t xml:space="preserve">(b) Persistent asthma (mild, moderate, or severe) requiring daily controller therapy</w:t>
      </w:r>
    </w:p>
    <w:p>
      <w:r>
        <w:t xml:space="preserve">(c) Exercise-induced asthma only</w:t>
      </w:r>
    </w:p>
    <w:p>
      <w:r>
        <w:t xml:space="preserve">(d) Allergic rhinitis</w:t>
      </w:r>
    </w:p>
    <w:p>
      <w:r>
        <w:t xml:space="preserve">Answer: b</w:t>
      </w:r>
    </w:p>
    <w:p>
      <w:r>
        <w:t xml:space="preserve">Solution: ICS is the cornerstone controller therapy for any persistent asthma requiring daily maintenance regardless of severity. Acute exacerbations need systemic steroids and beta-2 agonists as rapid-action agents. Exercise-induced asthma typically uses short-acting beta-2 agonists or ICS if part of persistent disease. Allergic rhinitis involves different pathophysiology though steroids help both. Persistent asthma by definition requires controller medication—ICS fills this role. GINA and INC guidelines designate ICS as first-line for step-2 and above severity.</w:t>
      </w:r>
    </w:p>
    <w:p>
      <w:r>
        <w:t xml:space="preserve">Positive Marks: 1</w:t>
      </w:r>
    </w:p>
    <w:p>
      <w:r>
        <w:t xml:space="preserve">Negative Marks: 0.33</w:t>
      </w:r>
    </w:p>
    <w:p/>
    <w:p>
      <w:r>
        <w:rPr>
          <w:b/>
        </w:rPr>
        <w:t xml:space="preserve">Question: Which side effect is LEAST likely with inhaled corticosteroids when used at recommended therapeutic doses?</w:t>
      </w:r>
    </w:p>
    <w:p>
      <w:r>
        <w:t xml:space="preserve">(a) Oral candidiasis</w:t>
      </w:r>
    </w:p>
    <w:p>
      <w:r>
        <w:t xml:space="preserve">(b) Adrenal suppression (HPA suppression)</w:t>
      </w:r>
    </w:p>
    <w:p>
      <w:r>
        <w:t xml:space="preserve">(c) Dysphonia or hoarseness</w:t>
      </w:r>
    </w:p>
    <w:p>
      <w:r>
        <w:t xml:space="preserve">(d) Decreased bone mineral density</w:t>
      </w:r>
    </w:p>
    <w:p>
      <w:r>
        <w:t xml:space="preserve">Answer: b</w:t>
      </w:r>
    </w:p>
    <w:p>
      <w:r>
        <w:t xml:space="preserve">Solution: Adrenal suppression is rare with ICS at therapeutic doses due to minimal systemic bioavailability from high hepatic metabolism of absorbed portion. Oral candidiasis occurs from local immunosuppression—prevented by rinsing after use. Dysphonia results from laryngeal deposition. Bone loss occurs with systemic steroids or very high-dose ICS, particularly in older patients. The "local effect, minimal systemic absorption" principle prevents HPA axis suppression requiring significant systemic levels. This is why ICS is safe for long-term pediatric and adult use without adrenal monitoring at standard doses.</w:t>
      </w:r>
    </w:p>
    <w:p>
      <w:r>
        <w:t xml:space="preserve">Positive Marks: 1</w:t>
      </w:r>
    </w:p>
    <w:p>
      <w:r>
        <w:t xml:space="preserve">Negative Marks: 0.33</w:t>
      </w:r>
    </w:p>
    <w:p/>
    <w:p>
      <w:r>
        <w:rPr>
          <w:b/>
        </w:rPr>
        <w:t xml:space="preserve">Question: Drug interactions with inhaled corticosteroids include all EXCEPT:</w:t>
      </w:r>
    </w:p>
    <w:p>
      <w:r>
        <w:t xml:space="preserve">(a) CYP3A4 inhibitors may increase systemic ICS levels</w:t>
      </w:r>
    </w:p>
    <w:p>
      <w:r>
        <w:t xml:space="preserve">(b) Antibiotics like clarithromycin increase ICS metabolism</w:t>
      </w:r>
    </w:p>
    <w:p>
      <w:r>
        <w:t xml:space="preserve">(c) Ritonavir elevates systemic corticosteroid exposure</w:t>
      </w:r>
    </w:p>
    <w:p>
      <w:r>
        <w:t xml:space="preserve">(d) Beta-blockers may reduce beta-agonist effectiveness in asthma</w:t>
      </w:r>
    </w:p>
    <w:p>
      <w:r>
        <w:t xml:space="preserve">Answer: b</w:t>
      </w:r>
    </w:p>
    <w:p>
      <w:r>
        <w:t xml:space="preserve">Solution: CYP3A4 inhibitors (clarithromycin, ketoconazole, ritonavir) INHIBIT metabolism of ICS, increasing systemic levels and toxicity—not increase metabolism as option B incorrectly states. Clarithromycin inhibits CYP3A4 enzyme reducing ICS clearance. Ritonavir potently inhibits CYP3A4 risking Cushing syndrome with high-dose ICS. Beta-blockers compete with beta-agonists worsening asthma. This is an "EXCEPT" question identifying the FALSE statement. Pharmacokinetic principle: enzyme inhibitors increase drug levels, not decrease them.</w:t>
      </w:r>
    </w:p>
    <w:p>
      <w:r>
        <w:t xml:space="preserve">Positive Marks: 1</w:t>
      </w:r>
    </w:p>
    <w:p>
      <w:r>
        <w:t xml:space="preserve">Negative Marks: 0.33</w:t>
      </w:r>
    </w:p>
    <w:p/>
    <w:p>
      <w:r>
        <w:rPr>
          <w:b/>
        </w:rPr>
        <w:t xml:space="preserve">Question: Patient counseling for inhaled corticosteroids should include:</w:t>
      </w:r>
    </w:p>
    <w:p>
      <w:r>
        <w:t xml:space="preserve">(a) Discontinue immediately if hoarseness develops</w:t>
      </w:r>
    </w:p>
    <w:p>
      <w:r>
        <w:t xml:space="preserve">(b) Rinse mouth and gargle after each use to prevent oral candidiasis</w:t>
      </w:r>
    </w:p>
    <w:p>
      <w:r>
        <w:t xml:space="preserve">(c) Increase dose without consulting doctor if breathing worsens</w:t>
      </w:r>
    </w:p>
    <w:p>
      <w:r>
        <w:t xml:space="preserve">(d) Expect immediate relief within 30 seconds of inhalation</w:t>
      </w:r>
    </w:p>
    <w:p>
      <w:r>
        <w:t xml:space="preserve">Answer: b</w:t>
      </w:r>
    </w:p>
    <w:p>
      <w:r>
        <w:t xml:space="preserve">Solution: Rinsing and gargling after ICS use removes oropharyngeal deposition, preventing candidiasis and dysphonia—this is standard preventive counseling. Hoarseness is a manageable side effect (not indication for discontinuation). Self-dose escalation violates controller principle and requires physician oversight. ICS requires 6-12 hours for anti-inflammatory effect unlike rescue inhalers—patient education about delayed onset is critical. Good inhalation technique, spacer use, and post-inhalation mouth care prevent majority of local adverse effects.</w:t>
      </w:r>
    </w:p>
    <w:p>
      <w:r>
        <w:t xml:space="preserve">Positive Marks: 1</w:t>
      </w:r>
    </w:p>
    <w:p>
      <w:r>
        <w:t xml:space="preserve">Negative Marks: 0.33</w:t>
      </w:r>
    </w:p>
    <w:p/>
    <w:p>
      <w:r>
        <w:rPr>
          <w:b/>
        </w:rPr>
        <w:t xml:space="preserve">Question: The maintenance dose of inhaled corticosteroid in mild persistent asthma is typically:</w:t>
      </w:r>
    </w:p>
    <w:p>
      <w:r>
        <w:t xml:space="preserve">(a) 200-400 mcg daily (beclomethasone equivalent)</w:t>
      </w:r>
    </w:p>
    <w:p>
      <w:r>
        <w:t xml:space="preserve">(b) 1000-2000 mcg daily</w:t>
      </w:r>
    </w:p>
    <w:p>
      <w:r>
        <w:t xml:space="preserve">(c) 50 mcg once weekly</w:t>
      </w:r>
    </w:p>
    <w:p>
      <w:r>
        <w:t xml:space="preserve">(d) Variable without fixed dosing</w:t>
      </w:r>
    </w:p>
    <w:p>
      <w:r>
        <w:t xml:space="preserve">Answer: a</w:t>
      </w:r>
    </w:p>
    <w:p>
      <w:r>
        <w:t xml:space="preserve">Solution: Mild persistent asthma requires low-dose ICS ranging 200-400 mcg beclomethasone equivalent daily (or equivalent doses: fluticasone 110-220 mcg, mometasone 110-220 mcg). Medium-dose is 400-1000 mcg for moderate asthma; high-dose &gt;1000 mcg for severe disease. Weekly dosing is ineffective; asthma requires daily maintenance. Standard INC and GINA guidelines recommend stepping up doses based on lack of control. Common examples: beclomethasone 200 mcg twice daily or fluticasone 125 mcg twice daily. Memorization point: "200-400" is the mild persistent starting range.</w:t>
      </w:r>
    </w:p>
    <w:p>
      <w:r>
        <w:t xml:space="preserve">Positive Marks: 1</w:t>
      </w:r>
    </w:p>
    <w:p>
      <w:r>
        <w:t xml:space="preserve">Negative Marks: 0.33</w:t>
      </w:r>
    </w:p>
    <w:p/>
    <w:p>
      <w:r>
        <w:rPr>
          <w:b/>
        </w:rPr>
        <w:t xml:space="preserve">Question: In acute asthma exacerbation, the role of inhaled corticosteroids is:</w:t>
      </w:r>
    </w:p>
    <w:p>
      <w:r>
        <w:t xml:space="preserve">(a) First-line therapy replacing systemic corticosteroids</w:t>
      </w:r>
    </w:p>
    <w:p>
      <w:r>
        <w:t xml:space="preserve">(b) Adjunctive to systemic corticosteroids and beta-2 agonists</w:t>
      </w:r>
    </w:p>
    <w:p>
      <w:r>
        <w:t xml:space="preserve">(c) Ineffective due to airway obstruction preventing drug deposition</w:t>
      </w:r>
    </w:p>
    <w:p>
      <w:r>
        <w:t xml:space="preserve">(d) Contraindicated during acute attacks</w:t>
      </w:r>
    </w:p>
    <w:p>
      <w:r>
        <w:t xml:space="preserve">Answer: b</w:t>
      </w:r>
    </w:p>
    <w:p>
      <w:r>
        <w:t xml:space="preserve">Solution: Acute exacerbations require systemic corticosteroids (oral methylprednisolone or IV dexamethasone) plus rapid-acting beta-2 agonists (albuterol) for immediate bronchodilation, with ICS serving as adjunctive therapy after initial stabilization. ICS alone cannot provide acute relief due to 6-12 hour lag. Obstruction doesn't prevent ICS deposition to distal airways; they're not contraindicated. Stepwise acute management: oxygen, SABA, systemic steroids/antibiotics first; then optimize/resume ICS for maintenance once acute phase resolves. Systemic steroids take 4-6 hours for peak effect.</w:t>
      </w:r>
    </w:p>
    <w:p>
      <w:r>
        <w:t xml:space="preserve">Positive Marks: 1</w:t>
      </w:r>
    </w:p>
    <w:p>
      <w:r>
        <w:t xml:space="preserve">Negative Marks: 0.33</w:t>
      </w:r>
    </w:p>
    <w:p/>
    <w:p>
      <w:r>
        <w:rPr>
          <w:b/>
        </w:rPr>
        <w:t xml:space="preserve">Question: When switching from systemic to inhaled corticosteroids, which precaution is most important?</w:t>
      </w:r>
    </w:p>
    <w:p>
      <w:r>
        <w:t xml:space="preserve">(a) Abrupt discontinuation of systemic steroids is safe because ICS prevents adrenal suppression</w:t>
      </w:r>
    </w:p>
    <w:p>
      <w:r>
        <w:t xml:space="preserve">(b) Gradual tapering of systemic steroids is needed to prevent acute adrenal insufficiency</w:t>
      </w:r>
    </w:p>
    <w:p>
      <w:r>
        <w:t xml:space="preserve">(c) Continue both systemic and ICS indefinitely</w:t>
      </w:r>
    </w:p>
    <w:p>
      <w:r>
        <w:t xml:space="preserve">(d) Wait 6 months before starting ICS after systemic steroids</w:t>
      </w:r>
    </w:p>
    <w:p>
      <w:r>
        <w:t xml:space="preserve">Answer: b</w:t>
      </w:r>
    </w:p>
    <w:p>
      <w:r>
        <w:t xml:space="preserve">Solution: Patients on systemic steroids develop HPA axis suppression; abrupt discontinuation causes acute adrenal crisis with severe hypotension, hypokalemia, and hypoglycemia. Gradual tapering (10-20% reduction every 2-4 weeks) allows axis recovery while ICS provides asthma control. ICS has minimal systemic absorption insufficient to maintain adrenal function. Long-term dual therapy is unnecessary and increases adverse effects. Immediate switching (not waiting 6 months) is safe with proper tapering. This HPA suppression reversal is critical safety principle in corticosteroid pharmacotherapy.</w:t>
      </w:r>
    </w:p>
    <w:p>
      <w:r>
        <w:t xml:space="preserve">Positive Marks: 1</w:t>
      </w:r>
    </w:p>
    <w:p>
      <w:r>
        <w:t xml:space="preserve">Negative Marks: 0.33</w:t>
      </w:r>
    </w:p>
    <w:p/>
    <w:p>
      <w:r>
        <w:rPr>
          <w:b/>
        </w:rPr>
        <w:t xml:space="preserve">Question: A 45-year-old asthmatic on high-dose inhaled corticosteroid now started on ritonavir for HIV. Which monitoring is most important?</w:t>
      </w:r>
    </w:p>
    <w:p>
      <w:r>
        <w:t xml:space="preserve">(a) Check serum glucose for hyperglycemia risk</w:t>
      </w:r>
    </w:p>
    <w:p>
      <w:r>
        <w:t xml:space="preserve">(b) Monitor serum cortisol levels for adrenal suppression</w:t>
      </w:r>
    </w:p>
    <w:p>
      <w:r>
        <w:t xml:space="preserve">(c) Measure 24-hour urinary free cortisol and clinical features of Cushing syndrome</w:t>
      </w:r>
    </w:p>
    <w:p>
      <w:r>
        <w:t xml:space="preserve">(d) No monitoring needed as ICS is locally deposited</w:t>
      </w:r>
    </w:p>
    <w:p>
      <w:r>
        <w:t xml:space="preserve">Answer: c</w:t>
      </w:r>
    </w:p>
    <w:p>
      <w:r>
        <w:t xml:space="preserve">Solution: Ritonavir potently inhibits CYP3A4 enzyme, dramatically reducing ICS hepatic metabolism and causing dangerous increase in systemic bioavailability. This combination can cause HPA axis suppression and Cushing syndrome (moon facies, striae, proximal myopathy, hypertension). 24-hour urinary free cortisol is gold standard for detecting HPA suppression; serum cortisol is less reliable. Hyperglycemia is secondary concern. ICS's local action advantage breaks down with CYP3A4 inhibition markedly increasing systemic levels. Clinical management: reduce ICS dose significantly or switch to beclomethasone (minimal CYP3A4 metabolism).</w:t>
      </w:r>
    </w:p>
    <w:p>
      <w:r>
        <w:t xml:space="preserve">Positive Marks: 1</w:t>
      </w:r>
    </w:p>
    <w:p>
      <w:r>
        <w:t xml:space="preserve">Negative Marks: 0.33</w:t>
      </w:r>
    </w:p>
    <w:p/>
    <w:p>
      <w:r>
        <w:rPr>
          <w:b/>
        </w:rPr>
        <w:t xml:space="preserve">Question: Which inhaled corticosteroid has the LEAST systemic bioavailability due to rapid hepatic metabolism?</w:t>
      </w:r>
    </w:p>
    <w:p>
      <w:r>
        <w:t xml:space="preserve">(a) Fluticasone propionate</w:t>
      </w:r>
    </w:p>
    <w:p>
      <w:r>
        <w:t xml:space="preserve">(b) Beclomethasone dipropionate</w:t>
      </w:r>
    </w:p>
    <w:p>
      <w:r>
        <w:t xml:space="preserve">(c) Mometasone furoate</w:t>
      </w:r>
    </w:p>
    <w:p>
      <w:r>
        <w:t xml:space="preserve">(d) Budesonide</w:t>
      </w:r>
    </w:p>
    <w:p>
      <w:r>
        <w:t xml:space="preserve">Answer: b</w:t>
      </w:r>
    </w:p>
    <w:p>
      <w:r>
        <w:t xml:space="preserve">Solution: Beclomethasone undergoes rapid and extensive first-pass hepatic metabolism via esterase cleavage, resulting in minimal systemic bioavailability (~1%) even when swallowed. Fluticasone has higher oral bioavailability requiring careful monitoring with CYP3A4 inhibitors. Mometasone and budesonide have moderate bioavailability. BDP's chemical structure features rapid ester hydrolysis limiting systemic exposure. This metabolic advantage makes beclomethasone preferred in vulnerable populations (pregnancy, pediatrics, elderly) for maximum safety. Pharmacokinetic principle: rapid first-pass metabolism = minimal systemic effects.</w:t>
      </w:r>
    </w:p>
    <w:p>
      <w:r>
        <w:t xml:space="preserve">Positive Marks: 1</w:t>
      </w:r>
    </w:p>
    <w:p>
      <w:r>
        <w:t xml:space="preserve">Negative Marks: 0.33</w:t>
      </w:r>
    </w:p>
    <w:p/>
    <w:p>
      <w:r>
        <w:rPr>
          <w:b/>
        </w:rPr>
        <w:t xml:space="preserve">Question: A patient develops oral candidiasis despite regular mouth rinsing after inhaled corticosteroid use. Which intervention is most appropriate?</w:t>
      </w:r>
    </w:p>
    <w:p>
      <w:r>
        <w:t xml:space="preserve">(a) Discontinue ICS and switch to long-acting beta-2 agonist monotherapy</w:t>
      </w:r>
    </w:p>
    <w:p>
      <w:r>
        <w:t xml:space="preserve">(b) Reduce ICS dose by half to decrease immunosuppression</w:t>
      </w:r>
    </w:p>
    <w:p>
      <w:r>
        <w:t xml:space="preserve">(c) Add topical antifungal (clotrimazole lozenges) and confirm proper inhalation technique with spacer</w:t>
      </w:r>
    </w:p>
    <w:p>
      <w:r>
        <w:t xml:space="preserve">(d) Switch to systemic corticosteroids to eliminate local effects</w:t>
      </w:r>
    </w:p>
    <w:p>
      <w:r>
        <w:t xml:space="preserve">Answer: c</w:t>
      </w:r>
    </w:p>
    <w:p>
      <w:r>
        <w:t xml:space="preserve">Solution: Candidiasis management involves adding topical antifungal therapy (clotrimazole lozenges) while correcting inhalation technique and ensuring spacer use to minimize oropharyngeal deposition. Discontinuing ICS loses critical disease control risking exacerbations. Dose reduction compromises asthma management without addressing technique problem. Systemic steroids worsen immunosuppression. Clinical approach: topical azoles effectively treat existing candidiasis; prevention through proper technique, spacer, and rinsing prevents recurrence. Patient education on device technique is paramount.</w:t>
      </w:r>
    </w:p>
    <w:p>
      <w:r>
        <w:t xml:space="preserve">Positive Marks: 1</w:t>
      </w:r>
    </w:p>
    <w:p>
      <w:r>
        <w:t xml:space="preserve">Negative Marks: 0.33</w:t>
      </w:r>
    </w:p>
    <w:p/>
    <w:p>
      <w:r>
        <w:rPr>
          <w:b/>
        </w:rPr>
        <w:t xml:space="preserve">Question: Compared to systemic corticosteroids, inhaled corticosteroids at therapeutic doses have which major pharmacological advantage in asthma?</w:t>
      </w:r>
    </w:p>
    <w:p>
      <w:r>
        <w:t xml:space="preserve">(a) Faster onset of action within 5 minutes of inhalation</w:t>
      </w:r>
    </w:p>
    <w:p>
      <w:r>
        <w:t xml:space="preserve">(b) Superior anti-inflammatory potency at similar molecular concentrations</w:t>
      </w:r>
    </w:p>
    <w:p>
      <w:r>
        <w:t xml:space="preserve">(c) Selective deposition at target site with minimal systemic effects and preservation of HPA axis</w:t>
      </w:r>
    </w:p>
    <w:p>
      <w:r>
        <w:t xml:space="preserve">(d) Ability to prevent acute exacerbations within hours</w:t>
      </w:r>
    </w:p>
    <w:p>
      <w:r>
        <w:t xml:space="preserve">Answer: c</w:t>
      </w:r>
    </w:p>
    <w:p>
      <w:r>
        <w:t xml:space="preserve">Solution: ICS's primary advantage is targeted pulmonary delivery achieving high local therapeutic concentrations while maintaining low systemic levels, thereby preserving HPA axis function and avoiding metabolic complications of systemic steroids. Onset is slower (6-12 hours) compared to beta-2 agonists. Anti-inflammatory potency is molecule-for-molecule similar; the advantage is delivery specificity. Prevention of acute exacerbations requires days to weeks, not hours. This "local effect-minimal systemic exposure" principle is the fundamental pharmacological basis for ICS as first-line controller therapy.</w:t>
      </w:r>
    </w:p>
    <w:p>
      <w:r>
        <w:t xml:space="preserve">Positive Marks: 1</w:t>
      </w:r>
    </w:p>
    <w:p>
      <w:r>
        <w:t xml:space="preserve">Negative Marks: 0.33</w:t>
      </w:r>
    </w:p>
    <w:p/>
    <w:p>
      <w:r>
        <w:rPr>
          <w:b/>
        </w:rPr>
        <w:t xml:space="preserve">Question: In a 65-year-old with COPD-asthma overlap using high-dose inhaled corticosteroids, which bone metabolism concern is most clinically relevant?</w:t>
      </w:r>
    </w:p>
    <w:p>
      <w:r>
        <w:t xml:space="preserve">(a) Accelerated bone turnover from androgen suppression</w:t>
      </w:r>
    </w:p>
    <w:p>
      <w:r>
        <w:t xml:space="preserve">(b) Decreased bone mineral density and osteoporosis from chronic corticosteroid exposure</w:t>
      </w:r>
    </w:p>
    <w:p>
      <w:r>
        <w:t xml:space="preserve">(c) Hypercalcemia from increased vitamin D activation</w:t>
      </w:r>
    </w:p>
    <w:p>
      <w:r>
        <w:t xml:space="preserve">(d) Osteomyelitis from immunosuppression</w:t>
      </w:r>
    </w:p>
    <w:p>
      <w:r>
        <w:t xml:space="preserve">Answer: b</w:t>
      </w:r>
    </w:p>
    <w:p>
      <w:r>
        <w:t xml:space="preserve">Solution: Chronic high-dose ICS exposure (particularly when combined with systemic steroids for recurrent exacerbations) increases osteoporosis risk through accelerated bone turnover and decreased mineral density, especially in elderly populations. Androgen suppression occurs with systemic steroids. Hypercalcemia is opposite effect from steroids. Osteomyelitis is rare and secondary to immunosuppression, not primary bone effect. Risk factors include age &gt;65, cumulative systemic steroid exposure, and inadequate calcium/vitamin D. Preventive measures: adequate calcium and vitamin D intake, weight-bearing exercise, consider bisphosphonates for high-risk patients. Bone density (DEXA) screening recommended.</w:t>
      </w:r>
    </w:p>
    <w:p>
      <w:r>
        <w:t xml:space="preserve">Positive Marks: 1</w:t>
      </w:r>
    </w:p>
    <w:p>
      <w:r>
        <w:t xml:space="preserve">Negative Marks: 0.33</w:t>
      </w:r>
    </w:p>
    <w:p/>
    <w:p>
      <w:r>
        <w:rPr>
          <w:b/>
        </w:rPr>
        <w:t xml:space="preserve">Question: Which clinical scenario BEST demonstrates understanding of the stepwise approach to corticosteroid therapy in asthma management?</w:t>
      </w:r>
    </w:p>
    <w:p>
      <w:r>
        <w:t xml:space="preserve">(a) All asthmatics begin on high-dose systemic corticosteroids regardless of severity</w:t>
      </w:r>
    </w:p>
    <w:p>
      <w:r>
        <w:t xml:space="preserve">(b) Mild intermittent asthma requires daily ICS therapy</w:t>
      </w:r>
    </w:p>
    <w:p>
      <w:r>
        <w:t xml:space="preserve">(c) Mild persistent asthma starts with low-dose ICS; moderate adds LABA; severe requires high-dose ICS-LABA with possible add-on therapy</w:t>
      </w:r>
    </w:p>
    <w:p>
      <w:r>
        <w:t xml:space="preserve">(d) Corticosteroids are avoided until all alternative treatments fail</w:t>
      </w:r>
    </w:p>
    <w:p>
      <w:r>
        <w:t xml:space="preserve">Answer: c</w:t>
      </w:r>
    </w:p>
    <w:p>
      <w:r>
        <w:t xml:space="preserve">Solution: Stepwise therapy matches medication intensity to disease severity: mild intermittent = SABA only; mild persistent = low-dose ICS monotherapy; moderate persistent = low-high dose ICS plus LABA combination; severe = high-dose ICS-LABA with add-on agents (LTRA, theophylline, omalizumab). Systemic steroids reserved for acute exacerbations. High-dose systemic steroids from onset causes unnecessary toxicity. Daily ICS for intermittent asthma violates step-down principle and overtreatment. Early use of ICS (not avoidance) ensures better control. GINA and INC guidelines emphasize: "Start low, step up titration as needed for control, step down when controlled."</w:t>
      </w:r>
    </w:p>
    <w:p>
      <w:r>
        <w:t xml:space="preserve">Positive Marks: 1</w:t>
      </w:r>
    </w:p>
    <w:p>
      <w:r>
        <w:t xml:space="preserve">Negative Marks: 0.33</w:t>
      </w:r>
    </w:p>
    <w:sectPr>
      <w:pgSz w:w="11906" w:h="16838"/>
      <w:pgMar w:top="1134" w:right="1134" w:bottom="1134" w:left="1134"/>
    </w:sectPr>
  </w:body>
</w:document>
</file>