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mechanism by which Loperamide controls diarrhea?</w:t>
      </w:r>
    </w:p>
    <w:p>
      <w:r>
        <w:t xml:space="preserve">(a) Slows intestinal transit by acting on mu receptors in the myenteric plexus</w:t>
      </w:r>
    </w:p>
    <w:p>
      <w:r>
        <w:t xml:space="preserve">(b) Increases fluid secretion in the colon</w:t>
      </w:r>
    </w:p>
    <w:p>
      <w:r>
        <w:t xml:space="preserve">(c) Directly kills causative organisms</w:t>
      </w:r>
    </w:p>
    <w:p>
      <w:r>
        <w:t xml:space="preserve">(d) Reduces stomach acid production</w:t>
      </w:r>
    </w:p>
    <w:p>
      <w:r>
        <w:t xml:space="preserve">Answer: a</w:t>
      </w:r>
    </w:p>
    <w:p>
      <w:r>
        <w:t xml:space="preserve">Solution: Loperamide is a synthetic opioid agonist that acts on mu-2 receptors in the enteric nervous system, reducing intestinal motility and increasing absorption time. Option b is incorrect because antidiarrheals reduce, not increase, secretion. Option c describes antimicrobials, not loperamide. Option d is unrelated to diarrhea control—this is the mechanism of proton pump inhibitors.</w:t>
      </w:r>
    </w:p>
    <w:p>
      <w:r>
        <w:t xml:space="preserve">Positive Marks: 1</w:t>
      </w:r>
    </w:p>
    <w:p>
      <w:r>
        <w:t xml:space="preserve">Negative Marks: 0.33</w:t>
      </w:r>
    </w:p>
    <w:p/>
    <w:p>
      <w:r>
        <w:rPr>
          <w:b/>
        </w:rPr>
        <w:t xml:space="preserve">Question: A 45-year-old patient with acute infectious diarrhea receives loperamide. Which serious complication is most likely to occur?</w:t>
      </w:r>
    </w:p>
    <w:p>
      <w:r>
        <w:t xml:space="preserve">(a) Acute toxic megacolon with perforation risk</w:t>
      </w:r>
    </w:p>
    <w:p>
      <w:r>
        <w:t xml:space="preserve">(b) Hyperkalemia leading to cardiac arrhythmias</w:t>
      </w:r>
    </w:p>
    <w:p>
      <w:r>
        <w:t xml:space="preserve">(c) Allergic anaphylaxis within minutes</w:t>
      </w:r>
    </w:p>
    <w:p>
      <w:r>
        <w:t xml:space="preserve">(d) Immediate hepatic necrosis</w:t>
      </w:r>
    </w:p>
    <w:p>
      <w:r>
        <w:t xml:space="preserve">Answer: a</w:t>
      </w:r>
    </w:p>
    <w:p>
      <w:r>
        <w:t xml:space="preserve">Solution: Antimotility agents like loperamide are contraindicated in infectious (especially bacterial) diarrhea because they delay pathogen clearance and increase risk of toxic megacolon and perforation. Hyperkalemia is a consequence of fluid loss, not drug toxicity. Anaphylaxis and hepatic necrosis are not recognized complications of loperamide. KEY: Antimotility drugs only after ruling out infection.</w:t>
      </w:r>
    </w:p>
    <w:p>
      <w:r>
        <w:t xml:space="preserve">Positive Marks: 1</w:t>
      </w:r>
    </w:p>
    <w:p>
      <w:r>
        <w:t xml:space="preserve">Negative Marks: 0.33</w:t>
      </w:r>
    </w:p>
    <w:p/>
    <w:p>
      <w:r>
        <w:rPr>
          <w:b/>
        </w:rPr>
        <w:t xml:space="preserve">Question: According to WHO guidelines, the recommended sodium content in ORS solution is:</w:t>
      </w:r>
    </w:p>
    <w:p>
      <w:r>
        <w:t xml:space="preserve">(a) 45 mmol/L</w:t>
      </w:r>
    </w:p>
    <w:p>
      <w:r>
        <w:t xml:space="preserve">(b) 75 mmol/L</w:t>
      </w:r>
    </w:p>
    <w:p>
      <w:r>
        <w:t xml:space="preserve">(c) 110 mmol/L</w:t>
      </w:r>
    </w:p>
    <w:p>
      <w:r>
        <w:t xml:space="preserve">(d) 150 mmol/L</w:t>
      </w:r>
    </w:p>
    <w:p>
      <w:r>
        <w:t xml:space="preserve">Answer: b</w:t>
      </w:r>
    </w:p>
    <w:p>
      <w:r>
        <w:t xml:space="preserve">Solution: WHO's current low-osmolarity ORS formulation (revised 2002) contains sodium 75 mmol/L, potassium 20 mmol/L, chloride 65 mmol/L, glucose 75 mmol/L, and bicarbonate 10 mmol/L. This formulation reduces stool output by ~30% and lowers hypernatremia risk compared to the older high-osmolarity formula (90 mmol/L sodium). MNEMONIC: 75 (Na), 20 (K), 75 (glucose).</w:t>
      </w:r>
    </w:p>
    <w:p>
      <w:r>
        <w:t xml:space="preserve">Positive Marks: 1</w:t>
      </w:r>
    </w:p>
    <w:p>
      <w:r>
        <w:t xml:space="preserve">Negative Marks: 0.33</w:t>
      </w:r>
    </w:p>
    <w:p/>
    <w:p>
      <w:r>
        <w:rPr>
          <w:b/>
        </w:rPr>
        <w:t xml:space="preserve">Question: Which of the following best describes the role of glucose in ORS?</w:t>
      </w:r>
    </w:p>
    <w:p>
      <w:r>
        <w:t xml:space="preserve">(a) Provides rapid energy source to depleted intestinal epithelial cells</w:t>
      </w:r>
    </w:p>
    <w:p>
      <w:r>
        <w:t xml:space="preserve">(b) Facilitates active sodium reabsorption via sodium-glucose cotransporter (SGLT1)</w:t>
      </w:r>
    </w:p>
    <w:p>
      <w:r>
        <w:t xml:space="preserve">(c) Increases osmotic load to draw water into the colon</w:t>
      </w:r>
    </w:p>
    <w:p>
      <w:r>
        <w:t xml:space="preserve">(d) Neutralizes bacterial toxins in the lumen</w:t>
      </w:r>
    </w:p>
    <w:p>
      <w:r>
        <w:t xml:space="preserve">Answer: b</w:t>
      </w:r>
    </w:p>
    <w:p>
      <w:r>
        <w:t xml:space="preserve">Solution: Glucose in ORS enables the active cotransport of sodium via SGLT1 transporter on small intestine enterocytes, which simultaneously reabsorbs water through osmosis. This is the physiologic basis of ORS efficacy—glucose does not provide significant energy (option a is incorrect), does not increase osmotic load (it reduces it via absorption), and does not inactivate toxins. This glucose-sodium coupling is fundamental to ORS success.</w:t>
      </w:r>
    </w:p>
    <w:p>
      <w:r>
        <w:t xml:space="preserve">Positive Marks: 1</w:t>
      </w:r>
    </w:p>
    <w:p>
      <w:r>
        <w:t xml:space="preserve">Negative Marks: 0.33</w:t>
      </w:r>
    </w:p>
    <w:p/>
    <w:p>
      <w:r>
        <w:rPr>
          <w:b/>
        </w:rPr>
        <w:t xml:space="preserve">Question: Diphenoxylate is clinically distinguished from loperamide primarily because it:</w:t>
      </w:r>
    </w:p>
    <w:p>
      <w:r>
        <w:t xml:space="preserve">(a) Crosses the blood-brain barrier more readily and requires co-formulation with atropine</w:t>
      </w:r>
    </w:p>
    <w:p>
      <w:r>
        <w:t xml:space="preserve">(b) Requires hepatic metabolism to become active</w:t>
      </w:r>
    </w:p>
    <w:p>
      <w:r>
        <w:t xml:space="preserve">(c) Has a longer half-life allowing once-daily dosing</w:t>
      </w:r>
    </w:p>
    <w:p>
      <w:r>
        <w:t xml:space="preserve">(d) Is ineffective against infectious diarrhea</w:t>
      </w:r>
    </w:p>
    <w:p>
      <w:r>
        <w:t xml:space="preserve">Answer: a</w:t>
      </w:r>
    </w:p>
    <w:p>
      <w:r>
        <w:t xml:space="preserve">Solution: Diphenoxylate has greater CNS penetration than loperamide, risking abuse and causing opioid-like side effects; thus it is combined with subtherapeutic atropine to discourage overdosage and enhance the anticholinergic effect. Loperamide is the active form (not a prodrug). Diphenoxylate's half-life is shorter, requiring multiple daily doses. Both are contraindicated in infectious diarrhea equally. MNEMONIC: Diphenoxylate = Dangerous in brain → needs Atropine.</w:t>
      </w:r>
    </w:p>
    <w:p>
      <w:r>
        <w:t xml:space="preserve">Positive Marks: 1</w:t>
      </w:r>
    </w:p>
    <w:p>
      <w:r>
        <w:t xml:space="preserve">Negative Marks: 0.33</w:t>
      </w:r>
    </w:p>
    <w:p/>
    <w:p>
      <w:r>
        <w:rPr>
          <w:b/>
        </w:rPr>
        <w:t xml:space="preserve">Question: A 3-year-old child with acute gastroenteritis presents with signs of moderate dehydration. Which intervention should be initiated first?</w:t>
      </w:r>
    </w:p>
    <w:p>
      <w:r>
        <w:t xml:space="preserve">(a) Oral rehydration solution containing glucose and electrolytes</w:t>
      </w:r>
    </w:p>
    <w:p>
      <w:r>
        <w:t xml:space="preserve">(b) Antimotility agent to stop diarrhea immediately</w:t>
      </w:r>
    </w:p>
    <w:p>
      <w:r>
        <w:t xml:space="preserve">(c) Intravenous normal saline bolus</w:t>
      </w:r>
    </w:p>
    <w:p>
      <w:r>
        <w:t xml:space="preserve">(d) Broad-spectrum antibiotic without culture confirmation</w:t>
      </w:r>
    </w:p>
    <w:p>
      <w:r>
        <w:t xml:space="preserve">Answer: a</w:t>
      </w:r>
    </w:p>
    <w:p>
      <w:r>
        <w:t xml:space="preserve">Solution: ORS is the first-line treatment for mild-to-moderate dehydration in acute gastroenteritis per WHO and INC guidelines, effective in &gt;90% of cases and preventing progression. Antimotility agents are contraindicated in acute diarrhea until infectious causes are excluded. IV therapy is reserved for severe dehydration, persistent vomiting, or ORS failure. Empiric antibiotics are not recommended without confirmation of bacterial infection. ORS can be given even with mild vomiting through frequent small amounts.</w:t>
      </w:r>
    </w:p>
    <w:p>
      <w:r>
        <w:t xml:space="preserve">Positive Marks: 1</w:t>
      </w:r>
    </w:p>
    <w:p>
      <w:r>
        <w:t xml:space="preserve">Negative Marks: 0.33</w:t>
      </w:r>
    </w:p>
    <w:p/>
    <w:p>
      <w:r>
        <w:rPr>
          <w:b/>
        </w:rPr>
        <w:t xml:space="preserve">Question: Racecadotril differs from loperamide and diphenoxylate in its mechanism of action by:</w:t>
      </w:r>
    </w:p>
    <w:p>
      <w:r>
        <w:t xml:space="preserve">(a) Inhibiting enkephalinase enzyme, preserving endogenous enkephalins that reduce secretion</w:t>
      </w:r>
    </w:p>
    <w:p>
      <w:r>
        <w:t xml:space="preserve">(b) Directly blocking dopamine receptors in the chemoreceptor trigger zone</w:t>
      </w:r>
    </w:p>
    <w:p>
      <w:r>
        <w:t xml:space="preserve">(c) Increasing gastric acid secretion to kill pathogens</w:t>
      </w:r>
    </w:p>
    <w:p>
      <w:r>
        <w:t xml:space="preserve">(d) Enhancing intestinal motility to promote pathogen evacuation</w:t>
      </w:r>
    </w:p>
    <w:p>
      <w:r>
        <w:t xml:space="preserve">Answer: a</w:t>
      </w:r>
    </w:p>
    <w:p>
      <w:r>
        <w:t xml:space="preserve">Solution: Racecadotril is an enkephalinase inhibitor that preserves endogenous opioid peptides (enkephalins) at the intestinal level, reducing fluid secretion without causing motor inhibition—making it safer in infectious diarrhea than antimotility drugs. It does not block motility, thus avoiding toxic megacolon risk. Options b, c, and d are incorrect mechanisms. This selective action on secretion rather than motility is racecadotril's distinct advantage in infectious diarrhea.</w:t>
      </w:r>
    </w:p>
    <w:p>
      <w:r>
        <w:t xml:space="preserve">Positive Marks: 1</w:t>
      </w:r>
    </w:p>
    <w:p>
      <w:r>
        <w:t xml:space="preserve">Negative Marks: 0.33</w:t>
      </w:r>
    </w:p>
    <w:p/>
    <w:p>
      <w:r>
        <w:rPr>
          <w:b/>
        </w:rPr>
        <w:t xml:space="preserve">Question: Which electrolyte disturbance is MOST likely to occur in a child with severe choleric diarrhea despite ORS therapy if water losses exceed electrolyte losses?</w:t>
      </w:r>
    </w:p>
    <w:p>
      <w:r>
        <w:t xml:space="preserve">(a) Hypernatremia with secondary central nervous system effects</w:t>
      </w:r>
    </w:p>
    <w:p>
      <w:r>
        <w:t xml:space="preserve">(b) Hypokalemia leading to muscle weakness and cardiac dysrhythmias</w:t>
      </w:r>
    </w:p>
    <w:p>
      <w:r>
        <w:t xml:space="preserve">(c) Hypocalcemia causing tetany</w:t>
      </w:r>
    </w:p>
    <w:p>
      <w:r>
        <w:t xml:space="preserve">(d) Hyperchloremic acidosis</w:t>
      </w:r>
    </w:p>
    <w:p>
      <w:r>
        <w:t xml:space="preserve">Answer: a</w:t>
      </w:r>
    </w:p>
    <w:p>
      <w:r>
        <w:t xml:space="preserve">Solution: In cholera, if water losses exceed electrolyte replacement (relative to solute), serum sodium rises causing hypernatremia, which can lead to seizures, altered mental status, and brain cell dehydration. While hypokalemia does occur in diarrhea, it is less immediately life-threatening than hypernatremia. Hypocalcemia and hyperchloremic acidosis are not the primary disturbances in this scenario. KEY: Severe water loss → hypernatremia → CNS symptoms → increase free water in ORS/IV therapy.</w:t>
      </w:r>
    </w:p>
    <w:p>
      <w:r>
        <w:t xml:space="preserve">Positive Marks: 1</w:t>
      </w:r>
    </w:p>
    <w:p>
      <w:r>
        <w:t xml:space="preserve">Negative Marks: 0.33</w:t>
      </w:r>
    </w:p>
    <w:p/>
    <w:p>
      <w:r>
        <w:rPr>
          <w:b/>
        </w:rPr>
        <w:t xml:space="preserve">Question: A patient using bismuth subsalicylate for diarrhea develops black-colored stools and darkening of the tongue. This finding is:</w:t>
      </w:r>
    </w:p>
    <w:p>
      <w:r>
        <w:t xml:space="preserve">(a) An expected, harmless result of bismuth-sulfide formation and requires no intervention</w:t>
      </w:r>
    </w:p>
    <w:p>
      <w:r>
        <w:t xml:space="preserve">(b) A sign of gastrointestinal bleeding requiring immediate endoscopy</w:t>
      </w:r>
    </w:p>
    <w:p>
      <w:r>
        <w:t xml:space="preserve">(c) Evidence of salicylate toxicity requiring discontinuation</w:t>
      </w:r>
    </w:p>
    <w:p>
      <w:r>
        <w:t xml:space="preserve">(d) A contraindication to continued use due to severe mucosal damage</w:t>
      </w:r>
    </w:p>
    <w:p>
      <w:r>
        <w:t xml:space="preserve">Answer: a</w:t>
      </w:r>
    </w:p>
    <w:p>
      <w:r>
        <w:t xml:space="preserve">Solution: Bismuth subsalicylate reacts with sulfides in the GI tract to form bismuth sulfide, a black precipitate responsible for the staining of stools and tongue. This is a cosmetically bothersome but clinically benign effect that resolves after stopping the drug and does not indicate bleeding or toxicity. Endoscopy is unnecessary. Salicylate toxicity presents with tinnitus, hyperventilation, and altered mental status, not discoloration. This phenomenon is a known and expected side effect requiring only patient education.</w:t>
      </w:r>
    </w:p>
    <w:p>
      <w:r>
        <w:t xml:space="preserve">Positive Marks: 1</w:t>
      </w:r>
    </w:p>
    <w:p>
      <w:r>
        <w:t xml:space="preserve">Negative Marks: 0.33</w:t>
      </w:r>
    </w:p>
    <w:p/>
    <w:p>
      <w:r>
        <w:rPr>
          <w:b/>
        </w:rPr>
        <w:t xml:space="preserve">Question: In which clinical scenario would antimotility agents be absolutely contraindicated?</w:t>
      </w:r>
    </w:p>
    <w:p>
      <w:r>
        <w:t xml:space="preserve">(a) Bloody diarrhea with fever and white blood cells in stool suggesting bacterial infection</w:t>
      </w:r>
    </w:p>
    <w:p>
      <w:r>
        <w:t xml:space="preserve">(b) Osmotic diarrhea from lactose intolerance</w:t>
      </w:r>
    </w:p>
    <w:p>
      <w:r>
        <w:t xml:space="preserve">(c) Functional diarrhea without systemic symptoms</w:t>
      </w:r>
    </w:p>
    <w:p>
      <w:r>
        <w:t xml:space="preserve">(d) Diarrhea-predominant IBS in remission phase</w:t>
      </w:r>
    </w:p>
    <w:p>
      <w:r>
        <w:t xml:space="preserve">Answer: a</w:t>
      </w:r>
    </w:p>
    <w:p>
      <w:r>
        <w:t xml:space="preserve">Solution: Antimotility agents (loperamide, diphenoxylate) are contraindicated in inflammatory/infectious diarrhea (especially with fever, blood, and fecal WBCs indicating invasive bacteria like Shigella, Salmonella, or ETEC) because delayed transit increases complications like toxic megacolon and bacteremia. Osmotic diarrhea (b) can be managed with these drugs if the cause is ongoing. Functional diarrhea and IBS are appropriate settings. This is a cardinal safety rule in diarrhea management.</w:t>
      </w:r>
    </w:p>
    <w:p>
      <w:r>
        <w:t xml:space="preserve">Positive Marks: 1</w:t>
      </w:r>
    </w:p>
    <w:p>
      <w:r>
        <w:t xml:space="preserve">Negative Marks: 0.33</w:t>
      </w:r>
    </w:p>
    <w:p/>
    <w:p>
      <w:r>
        <w:rPr>
          <w:b/>
        </w:rPr>
        <w:t xml:space="preserve">Question: When IV fluid therapy becomes necessary in severe diarrheal dehydration, what is the primary advantage of IV solution composition compared to ORS?</w:t>
      </w:r>
    </w:p>
    <w:p>
      <w:r>
        <w:t xml:space="preserve">(a) Higher osmolarity to achieve faster fluid reabsorption across the intestinal wall</w:t>
      </w:r>
    </w:p>
    <w:p>
      <w:r>
        <w:t xml:space="preserve">(b) Ability to rapidly correct severe electrolyte deficits and bypass a non-functional GI tract</w:t>
      </w:r>
    </w:p>
    <w:p>
      <w:r>
        <w:t xml:space="preserve">(c) Presence of glucose at higher concentrations than ORS</w:t>
      </w:r>
    </w:p>
    <w:p>
      <w:r>
        <w:t xml:space="preserve">(d) Avoidance of sodium chloride to prevent hypernatremia</w:t>
      </w:r>
    </w:p>
    <w:p>
      <w:r>
        <w:t xml:space="preserve">Answer: b</w:t>
      </w:r>
    </w:p>
    <w:p>
      <w:r>
        <w:t xml:space="preserve">Solution: IV therapy circumvents the compromised absorptive capacity of the GI tract and allows rapid correction of severe electrolyte imbalances (K+, Mg2+, Ca2+) that cannot be adequately addressed via oral route alone. It is necessary when persistent vomiting prevents ORS absorption or dehydration is severe (&gt;10% loss). Option a is incorrect—isotonic solutions are used in IV therapy. Glucose concentration in IV is not higher. Sodium chloride is essential for correction, not avoided. IV is indicated when oral route fails, not as a substitute for effective ORS.</w:t>
      </w:r>
    </w:p>
    <w:p>
      <w:r>
        <w:t xml:space="preserve">Positive Marks: 1</w:t>
      </w:r>
    </w:p>
    <w:p>
      <w:r>
        <w:t xml:space="preserve">Negative Marks: 0.33</w:t>
      </w:r>
    </w:p>
    <w:p/>
    <w:p>
      <w:r>
        <w:rPr>
          <w:b/>
        </w:rPr>
        <w:t xml:space="preserve">Question: A nursing student correctly explains that ORS is effective in viral gastroenteritis because it:</w:t>
      </w:r>
    </w:p>
    <w:p>
      <w:r>
        <w:t xml:space="preserve">(a) Kills the virus through high salt concentration</w:t>
      </w:r>
    </w:p>
    <w:p>
      <w:r>
        <w:t xml:space="preserve">(b) Replaces losses and provides glucose-sodium-coupled reabsorption before the virus damages epithelial function beyond recovery</w:t>
      </w:r>
    </w:p>
    <w:p>
      <w:r>
        <w:t xml:space="preserve">(c) Stimulates the immune system to produce antibodies against the virus</w:t>
      </w:r>
    </w:p>
    <w:p>
      <w:r>
        <w:t xml:space="preserve">(d) Reduces stomach motility to minimize viral spread</w:t>
      </w:r>
    </w:p>
    <w:p>
      <w:r>
        <w:t xml:space="preserve">Answer: b</w:t>
      </w:r>
    </w:p>
    <w:p>
      <w:r>
        <w:t xml:space="preserve">Solution: ORS addresses the pathophysiology of viral diarrhea by replacing fluid and electrolyte losses while viral replication is still limited to the upper epithelium; the glucose-sodium cotransport mechanism remains intact in functional enterocytes. ORS does not directly antiviral (option a), stimulate immunity (option c), or affect motility therapeutically (option d). The principle is physiologic support during viral self-limiting illness—&gt;90% success rate. This is why ORS alone suffices in most viral gastroenteritis without need for antimotility drugs.</w:t>
      </w:r>
    </w:p>
    <w:p>
      <w:r>
        <w:t xml:space="preserve">Positive Marks: 1</w:t>
      </w:r>
    </w:p>
    <w:p>
      <w:r>
        <w:t xml:space="preserve">Negative Marks: 0.33</w:t>
      </w:r>
    </w:p>
    <w:p/>
    <w:p>
      <w:r>
        <w:rPr>
          <w:b/>
        </w:rPr>
        <w:t xml:space="preserve">Question: Which of the following ORS preparation errors would result in a solution with reduced effectiveness in treating dehydration?</w:t>
      </w:r>
    </w:p>
    <w:p>
      <w:r>
        <w:t xml:space="preserve">(a) Adding extra sugar to the standard WHO formula to increase energy</w:t>
      </w:r>
    </w:p>
    <w:p>
      <w:r>
        <w:t xml:space="preserve">(b) Using boiled and cooled water instead of tap water</w:t>
      </w:r>
    </w:p>
    <w:p>
      <w:r>
        <w:t xml:space="preserve">(c) Doubling the glucose and sodium concentration to increase absorption rate</w:t>
      </w:r>
    </w:p>
    <w:p>
      <w:r>
        <w:t xml:space="preserve">(d) Substituting common salt with potassium chloride</w:t>
      </w:r>
    </w:p>
    <w:p>
      <w:r>
        <w:t xml:space="preserve">Answer: c</w:t>
      </w:r>
    </w:p>
    <w:p>
      <w:r>
        <w:t xml:space="preserve">Solution: Doubling glucose and sodium creates a hypertonic solution that draws water into the intestinal lumen (osmotic diarrhea) rather than promoting reabsorption—this worsens diarrhea. Option a adds unnecessary calories but doesn't destroy ORS efficacy if proportions remain correct. Option b is actually correct (boiled water is safer). Option d removes essential sodium needed for cotransport. The glucose:sodium molar ratio must remain ~1:1 for optimal SGLT1-mediated cotransport. Hypertonicity defeats ORS purpose. MNEMONIC: More sugar + salt = worse diarrhea (osmotic effect).</w:t>
      </w:r>
    </w:p>
    <w:p>
      <w:r>
        <w:t xml:space="preserve">Positive Marks: 1</w:t>
      </w:r>
    </w:p>
    <w:p>
      <w:r>
        <w:t xml:space="preserve">Negative Marks: 0.33</w:t>
      </w:r>
    </w:p>
    <w:p/>
    <w:p>
      <w:r>
        <w:rPr>
          <w:b/>
        </w:rPr>
        <w:t xml:space="preserve">Question: A 6-month-old infant with persistent diarrhea receives multiple doses of loperamide without improvement. The mother reports the infant has not urinated in 6 hours and appears lethargic. What is the most appropriate immediate action?</w:t>
      </w:r>
    </w:p>
    <w:p>
      <w:r>
        <w:t xml:space="preserve">(a) Increase loperamide dose and add bismuth subsalicylate concurrently</w:t>
      </w:r>
    </w:p>
    <w:p>
      <w:r>
        <w:t xml:space="preserve">(b) Discontinue loperamide, assess for signs of severe dehydration/toxic megacolon, and initiate IV rehydration</w:t>
      </w:r>
    </w:p>
    <w:p>
      <w:r>
        <w:t xml:space="preserve">(c) Switch to diphenoxylate for faster action</w:t>
      </w:r>
    </w:p>
    <w:p>
      <w:r>
        <w:t xml:space="preserve">(d) Add an antibiotic and continue observing for improvement</w:t>
      </w:r>
    </w:p>
    <w:p>
      <w:r>
        <w:t xml:space="preserve">Answer: b</w:t>
      </w:r>
    </w:p>
    <w:p>
      <w:r>
        <w:t xml:space="preserve">Solution: The infant shows signs of severe dehydration (oliguria, lethargy) and possible antimotility drug complications (toxic megacolon risk, especially in infants with immature gut defenses). Loperamide must be stopped immediately, IV therapy initiated (oral route compromised), and the abdomen examined for abdominal distension/rigidity indicating megacolon. Increasing dose (option a) is dangerous. Diphenoxylate (option c) is similarly contraindicated. Antibiotics (option d) without IV support delay critical intervention. Infants &lt;2 years should avoid antimotility drugs—this is a critical safety point in pediatric diarrhea management.</w:t>
      </w:r>
    </w:p>
    <w:p>
      <w:r>
        <w:t xml:space="preserve">Positive Marks: 1</w:t>
      </w:r>
    </w:p>
    <w:p>
      <w:r>
        <w:t xml:space="preserve">Negative Marks: 0.33</w:t>
      </w:r>
    </w:p>
    <w:p/>
    <w:p>
      <w:r>
        <w:rPr>
          <w:b/>
        </w:rPr>
        <w:t xml:space="preserve">Question: In the pathophysiology of cholera, why is the glucose-electrolyte ratio in ORS crucial for survival?</w:t>
      </w:r>
    </w:p>
    <w:p>
      <w:r>
        <w:t xml:space="preserve">(a) Cholera toxin permanently destroys SGLT1 transporters, so glucose must be extremely high to force absorption</w:t>
      </w:r>
    </w:p>
    <w:p>
      <w:r>
        <w:t xml:space="preserve">(b) The 1:1 molar ratio of sodium to glucose activates SGLT1 cotransport, which is the only functional reabsorptive mechanism in choleric diarrhea despite massive secretory losses</w:t>
      </w:r>
    </w:p>
    <w:p>
      <w:r>
        <w:t xml:space="preserve">(c) Glucose inhibits cholera toxin-induced cAMP production in enterocytes</w:t>
      </w:r>
    </w:p>
    <w:p>
      <w:r>
        <w:t xml:space="preserve">(d) Potassium in ORS directly antagonizes cholera toxin effects</w:t>
      </w:r>
    </w:p>
    <w:p>
      <w:r>
        <w:t xml:space="preserve">Answer: b</w:t>
      </w:r>
    </w:p>
    <w:p>
      <w:r>
        <w:t xml:space="preserve">Solution: Cholera toxin causes ADP-ribosylation of Gs proteins, leading to persistent elevation of cAMP and massive secretory diarrhea through chloride and water loss (up to 1 liter/hour). However, SGLT1 transporters remain functional and unaffected; the glucose-sodium cotransport is the crucial mechanism allowing net fluid reabsorption even amid secretion. ORS can match cholera's fluid losses when given in adequate quantities. The 1:1 molar ratio ensures optimal cotransport efficiency. Options a, c, and d misrepresent the mechanism. This elegant principle explains why ORS monotherapy saves cholera patients without antimicrobials alone.</w:t>
      </w:r>
    </w:p>
    <w:p>
      <w:r>
        <w:t xml:space="preserve">Positive Marks: 1</w:t>
      </w:r>
    </w:p>
    <w:p>
      <w:r>
        <w:t xml:space="preserve">Negative Marks: 0.33</w:t>
      </w:r>
    </w:p>
    <w:p/>
    <w:p>
      <w:r>
        <w:rPr>
          <w:b/>
        </w:rPr>
        <w:t xml:space="preserve">Question: Bismuth subsalicylate is avoided in a 4-year-old child with chickenpox because:</w:t>
      </w:r>
    </w:p>
    <w:p>
      <w:r>
        <w:t xml:space="preserve">(a) Bismuth binds to varicella virus, preventing clearance</w:t>
      </w:r>
    </w:p>
    <w:p>
      <w:r>
        <w:t xml:space="preserve">(b) Salicylates increase risk of Reye syndrome when used concurrently with viral illness, particularly varicella</w:t>
      </w:r>
    </w:p>
    <w:p>
      <w:r>
        <w:t xml:space="preserve">(c) Bismuth is nephrotoxic in children with viral infections</w:t>
      </w:r>
    </w:p>
    <w:p>
      <w:r>
        <w:t xml:space="preserve">(d) Chickenpox vaccine contains live virus that is inactivated by bismuth</w:t>
      </w:r>
    </w:p>
    <w:p>
      <w:r>
        <w:t xml:space="preserve">Answer: b</w:t>
      </w:r>
    </w:p>
    <w:p>
      <w:r>
        <w:t xml:space="preserve">Solution: Salicylates (including those in bismuth subsalicylate) are contraindicated in chickenpox and influenza due to increased risk of Reye syndrome—a rare but fatal encephalopathic complication involving mitochondrial dysfunction. This is a classic drug-disease interaction taught in pediatric nursing. Bismuth does not affect viral replication (option a), is not contraindicated in viral nephritis specifically (option c), and vaccine inactivation (option d) is irrelevant. For fever/analgesia in varicella, acetaminophen is preferred; aspirin-containing products and salicylates must be avoided. KEY: Varicella + Salicylates = Reye syndrome risk.</w:t>
      </w:r>
    </w:p>
    <w:p>
      <w:r>
        <w:t xml:space="preserve">Positive Marks: 1</w:t>
      </w:r>
    </w:p>
    <w:p>
      <w:r>
        <w:t xml:space="preserve">Negative Marks: 0.33</w:t>
      </w:r>
    </w:p>
    <w:p/>
    <w:p>
      <w:r>
        <w:rPr>
          <w:b/>
        </w:rPr>
        <w:t xml:space="preserve">Question: A patient with IBS-D (diarrhea-predominant irritable bowel syndrome) is prescribed loperamide for symptom control. Which statement best reflects appropriate use in this condition?</w:t>
      </w:r>
    </w:p>
    <w:p>
      <w:r>
        <w:t xml:space="preserve">(a) Loperamide is contraindicated in IBS-D because it increases risk of toxic megacolon</w:t>
      </w:r>
    </w:p>
    <w:p>
      <w:r>
        <w:t xml:space="preserve">(b) Loperamide is appropriate in IBS-D for symptom relief as the functional diarrhea lacks inflammatory/infectious etiology and does not increase megacolon risk</w:t>
      </w:r>
    </w:p>
    <w:p>
      <w:r>
        <w:t xml:space="preserve">(c) Loperamide should only be used if antibiotics have failed to resolve IBS-D</w:t>
      </w:r>
    </w:p>
    <w:p>
      <w:r>
        <w:t xml:space="preserve">(d) Loperamide is only effective when combined with bismuth subsalicylate</w:t>
      </w:r>
    </w:p>
    <w:p>
      <w:r>
        <w:t xml:space="preserve">Answer: b</w:t>
      </w:r>
    </w:p>
    <w:p>
      <w:r>
        <w:t xml:space="preserve">Solution: IBS-D is a functional disorder without inflammation, infection, or disrupted epithelial barrier; thus antimotility agents like loperamide are safe and effective for symptom management and quality-of-life improvement. Unlike infectious/inflammatory diarrhea, IBS-D lacks the pathophysiologic substrate (invasive pathogens, mucosal damage) that creates toxic megacolon risk. Antimotility drugs are thus appropriately used in IBS-D, often in combination with dietary/psychological interventions. Options a (incorrectly extends contraindication), c (antibiotics irrelevant to IBS), and d (unnecessary combination) are incorrect. This distinction is critical in clinical practice—not all diarrhea is treated identically.</w:t>
      </w:r>
    </w:p>
    <w:p>
      <w:r>
        <w:t xml:space="preserve">Positive Marks: 1</w:t>
      </w:r>
    </w:p>
    <w:p>
      <w:r>
        <w:t xml:space="preserve">Negative Marks: 0.33</w:t>
      </w:r>
    </w:p>
    <w:p/>
    <w:p>
      <w:r>
        <w:rPr>
          <w:b/>
        </w:rPr>
        <w:t xml:space="preserve">Question: When counseling a patient on home preparation of ORS, which instruction would be INCORRECT and potentially harmful?</w:t>
      </w:r>
    </w:p>
    <w:p>
      <w:r>
        <w:t xml:space="preserve">(a) Dissolve one packet of WHO-recommended ORS in 1 liter of boiled, cooled water and keep refrigerated for up to 24 hours</w:t>
      </w:r>
    </w:p>
    <w:p>
      <w:r>
        <w:t xml:space="preserve">(b) If commercial ORS is unavailable, prepare a solution using 6 level teaspoons of sugar and 1/2 teaspoon of salt dissolved in 1 liter of boiled water</w:t>
      </w:r>
    </w:p>
    <w:p>
      <w:r>
        <w:t xml:space="preserve">(c) Increase the salt concentration to 2 teaspoons per liter to 'strengthen' the solution for better effect</w:t>
      </w:r>
    </w:p>
    <w:p>
      <w:r>
        <w:t xml:space="preserve">(d) Administer ORS in small, frequent amounts (5-10 mL) every few minutes rather than large volumes at once</w:t>
      </w:r>
    </w:p>
    <w:p>
      <w:r>
        <w:t xml:space="preserve">Answer: c</w:t>
      </w:r>
    </w:p>
    <w:p>
      <w:r>
        <w:t xml:space="preserve">Solution: Increasing salt (sodium) concentration creates a hypertonic solution that paradoxically increases osmotic diarrhea and worsens dehydration instead of correcting it. The specific ratio of glucose to sodium (~1:1 molar) is essential; excess sodium without proportional glucose creates an osmotically unfavorable environment. Option a correctly describes proper storage. Option b describes the WHO emergency ORS formula (safe and effective). Option d describes appropriate administration in vomiting cases. This is a common misconception among lay caregivers—stronger is not better in ORS therapy. Education must emphasize exact proportions.</w:t>
      </w:r>
    </w:p>
    <w:p>
      <w:r>
        <w:t xml:space="preserve">Positive Marks: 1</w:t>
      </w:r>
    </w:p>
    <w:p>
      <w:r>
        <w:t xml:space="preserve">Negative Marks: 0.33</w:t>
      </w:r>
    </w:p>
    <w:p/>
    <w:p>
      <w:r>
        <w:rPr>
          <w:b/>
        </w:rPr>
        <w:t xml:space="preserve">Question: Which combination of antidiarrheal therapy would be MOST appropriate for a 35-year-old with traveler's diarrhea confirmed to be caused by enterotoxigenic E. coli (ETEC) without complications?</w:t>
      </w:r>
    </w:p>
    <w:p>
      <w:r>
        <w:t xml:space="preserve">(a) ORS for rehydration plus a fluoroquinolone antibiotic; antimotility agents added only after symptom improvement</w:t>
      </w:r>
    </w:p>
    <w:p>
      <w:r>
        <w:t xml:space="preserve">(b) Loperamide monotherapy to rapidly stop diarrhea and allow return to normal activity</w:t>
      </w:r>
    </w:p>
    <w:p>
      <w:r>
        <w:t xml:space="preserve">(c) Bismuth subsalicylate three times daily for 3 days as sole therapy</w:t>
      </w:r>
    </w:p>
    <w:p>
      <w:r>
        <w:t xml:space="preserve">(d) Diphenoxylate immediately combined with broad-spectrum antibiotics to treat infection and control symptoms simultaneously</w:t>
      </w:r>
    </w:p>
    <w:p>
      <w:r>
        <w:t xml:space="preserve">Answer: a</w:t>
      </w:r>
    </w:p>
    <w:p>
      <w:r>
        <w:t xml:space="preserve">Solution: Traveler's diarrhea (ETEC) is treated with ORS as the foundation plus targeted antibiotics (fluoroquinolones like ciprofloxacin) for the bacterial infection. Antimotility agents may be cautiously added AFTER antibiotics have begun showing effect and symptoms are improving to avoid trapping toxins and organisms. Option b risks toxic megacolon if given before antibiotic therapy. Option c (bismuth alone) is insufficient for bacterial infection. Option d combines contraindicated drugs—diphenoxylate in acute bacterial diarrhea increases complication risk. The principle is: ORS + antibiotic first, antimotility agents selectively and late. MNEMONIC: ETEC = Antibiotic first, then Loperamide.</w:t>
      </w:r>
    </w:p>
    <w:p>
      <w:r>
        <w:t xml:space="preserve">Positive Marks: 1</w:t>
      </w:r>
    </w:p>
    <w:p>
      <w:r>
        <w:t xml:space="preserve">Negative Marks: 0.33</w:t>
      </w:r>
    </w:p>
    <w:p/>
    <w:p>
      <w:r>
        <w:rPr>
          <w:b/>
        </w:rPr>
        <w:t xml:space="preserve">Question: A 5-year-old child with acute bacterial gastroenteritis is prescribed loperamide by mistake. The nurse correctly intervenes because loperamide is contraindicated in this situation primarily because it:</w:t>
      </w:r>
    </w:p>
    <w:p>
      <w:r>
        <w:t xml:space="preserve">(a) Causes severe hypersensitivity reactions and anaphylaxis in pediatric populations</w:t>
      </w:r>
    </w:p>
    <w:p>
      <w:r>
        <w:t xml:space="preserve">(b) May prolong infection and increase risk of toxic megacolon development</w:t>
      </w:r>
    </w:p>
    <w:p>
      <w:r>
        <w:t xml:space="preserve">(c) Interferes with antibiotic absorption and reduces their therapeutic efficacy</w:t>
      </w:r>
    </w:p>
    <w:p>
      <w:r>
        <w:t xml:space="preserve">(d) Causes complete cessation of intestinal motility and bowel perforation</w:t>
      </w:r>
    </w:p>
    <w:p>
      <w:r>
        <w:t xml:space="preserve">Answer: b</w:t>
      </w:r>
    </w:p>
    <w:p>
      <w:r>
        <w:t xml:space="preserve">Solution: Antimotility agents like loperamide are contraindicated in acute INFECTIOUS diarrhea because they trap pathogens in the intestine, prolonging infection and increasing serious complications including toxic megacolon, bowel perforation, and systemic sepsis. This is a critical safety principle in antidiarrheal pharmacotherapy. Option a is incorrect because hypersensitivity is not the primary concern. Option c is false as loperamide does not interfere with antibiotic absorption. Option d is misleading because loperamide slows motility gradually; toxic megacolon results from pathogen accumulation, not drug-induced complete paralysis. MEMORY AID: 'Avoid antimotility in INFECTION'—infectious diarrhea needs elimination, not retention.</w:t>
      </w:r>
    </w:p>
    <w:p>
      <w:r>
        <w:t xml:space="preserve">Positive Marks: 1</w:t>
      </w:r>
    </w:p>
    <w:p>
      <w:r>
        <w:t xml:space="preserve">Negative Marks: 0.33</w:t>
      </w:r>
    </w:p>
    <w:sectPr>
      <w:pgSz w:w="11906" w:h="16838"/>
      <w:pgMar w:top="1134" w:right="1134" w:bottom="1134" w:left="1134"/>
    </w:sectPr>
  </w:body>
</w:document>
</file>