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PRIMARY pathological feature of Alzheimer's disease in the brain?</w:t>
      </w:r>
    </w:p>
    <w:p>
      <w:r>
        <w:t xml:space="preserve">(a) Accumulation of amyloid-beta plaques and tau tangles</w:t>
      </w:r>
    </w:p>
    <w:p>
      <w:r>
        <w:t xml:space="preserve">(b) Loss of dopamine-producing neurons in substantia nigra</w:t>
      </w:r>
    </w:p>
    <w:p>
      <w:r>
        <w:t xml:space="preserve">(c) Viral inclusion bodies in neurons</w:t>
      </w:r>
    </w:p>
    <w:p>
      <w:r>
        <w:t xml:space="preserve">(d) Demyelination of white matter tracts</w:t>
      </w:r>
    </w:p>
    <w:p>
      <w:r>
        <w:t xml:space="preserve">Answer: a</w:t>
      </w:r>
    </w:p>
    <w:p>
      <w:r>
        <w:t xml:space="preserve">Solution: Alzheimer's disease is characterized by extracellular amyloid-beta plaques and intracellular neurofibrillary tau tangles, leading to neuronal death and cognitive decline. Loss of dopamine neurons occurs in Parkinson's disease. Viral inclusions are seen in viral encephalitis. Demyelination is the hallmark of multiple sclerosis. Mnemonic: 'Abeta and Tau = Alzheimer's'.</w:t>
      </w:r>
    </w:p>
    <w:p>
      <w:r>
        <w:t xml:space="preserve">Positive Marks: 1</w:t>
      </w:r>
    </w:p>
    <w:p>
      <w:r>
        <w:t xml:space="preserve">Negative Marks: 0.33</w:t>
      </w:r>
    </w:p>
    <w:p/>
    <w:p>
      <w:r>
        <w:rPr>
          <w:b/>
        </w:rPr>
        <w:t xml:space="preserve">Question: A 45-year-old male presents with sudden onset hemiparesis and slurred speech. CT brain shows hypodense area in the left middle cerebral artery territory. What is the most likely diagnosis?</w:t>
      </w:r>
    </w:p>
    <w:p>
      <w:r>
        <w:t xml:space="preserve">(a) Ischemic stroke</w:t>
      </w:r>
    </w:p>
    <w:p>
      <w:r>
        <w:t xml:space="preserve">(b) Hemorrhagic stroke</w:t>
      </w:r>
    </w:p>
    <w:p>
      <w:r>
        <w:t xml:space="preserve">(c) Transient ischemic attack</w:t>
      </w:r>
    </w:p>
    <w:p>
      <w:r>
        <w:t xml:space="preserve">(d) Subdural hematoma</w:t>
      </w:r>
    </w:p>
    <w:p>
      <w:r>
        <w:t xml:space="preserve">Answer: a</w:t>
      </w:r>
    </w:p>
    <w:p>
      <w:r>
        <w:t xml:space="preserve">Solution: Hypodense (dark) areas on CT scan indicate ischemia due to lack of perfusion in acute ischemic stroke. Hyperdense areas indicate hemorrhage. TIA is transient with normal imaging. Subdural hematoma appears as crescent-shaped hyperdense area. The clinical presentation of acute focal neurological deficit with hypodense MCA territory is pathognomonic for ischemic stroke.</w:t>
      </w:r>
    </w:p>
    <w:p>
      <w:r>
        <w:t xml:space="preserve">Positive Marks: 1</w:t>
      </w:r>
    </w:p>
    <w:p>
      <w:r>
        <w:t xml:space="preserve">Negative Marks: 0.33</w:t>
      </w:r>
    </w:p>
    <w:p/>
    <w:p>
      <w:r>
        <w:rPr>
          <w:b/>
        </w:rPr>
        <w:t xml:space="preserve">Question: Which pathological change is MOST characteristic of osteoporosis?</w:t>
      </w:r>
    </w:p>
    <w:p>
      <w:r>
        <w:t xml:space="preserve">(a) Decreased bone mineral density with normal mineralization</w:t>
      </w:r>
    </w:p>
    <w:p>
      <w:r>
        <w:t xml:space="preserve">(b) Defective osteoid mineralization</w:t>
      </w:r>
    </w:p>
    <w:p>
      <w:r>
        <w:t xml:space="preserve">(c) Increased bone turnover with excessive resorption</w:t>
      </w:r>
    </w:p>
    <w:p>
      <w:r>
        <w:t xml:space="preserve">(d) Widened growth plate with normal bone density</w:t>
      </w:r>
    </w:p>
    <w:p>
      <w:r>
        <w:t xml:space="preserve">Answer: a</w:t>
      </w:r>
    </w:p>
    <w:p>
      <w:r>
        <w:t xml:space="preserve">Solution: Osteoporosis is characterized by decreased bone mineral density (BMD) with normal mineralization—the bone that is present is normal quality but there is less of it. Defective mineralization occurs in osteomalacia. Metabolically active increased turnover is high-turnover osteoporosis. Widened growth plate indicates rickets. The key distinction: osteoporosis = low quantity, normal quality bone.</w:t>
      </w:r>
    </w:p>
    <w:p>
      <w:r>
        <w:t xml:space="preserve">Positive Marks: 1</w:t>
      </w:r>
    </w:p>
    <w:p>
      <w:r>
        <w:t xml:space="preserve">Negative Marks: 0.33</w:t>
      </w:r>
    </w:p>
    <w:p/>
    <w:p>
      <w:r>
        <w:rPr>
          <w:b/>
        </w:rPr>
        <w:t xml:space="preserve">Question: Bacterial meningitis most commonly causes death and morbidity through which mechanism?</w:t>
      </w:r>
    </w:p>
    <w:p>
      <w:r>
        <w:t xml:space="preserve">(a) Direct bacterial invasion and destruction of brain tissue</w:t>
      </w:r>
    </w:p>
    <w:p>
      <w:r>
        <w:t xml:space="preserve">(b) Cerebral edema and increased intracranial pressure</w:t>
      </w:r>
    </w:p>
    <w:p>
      <w:r>
        <w:t xml:space="preserve">(c) Vasculitis and vasospasm</w:t>
      </w:r>
    </w:p>
    <w:p>
      <w:r>
        <w:t xml:space="preserve">(d) Hydrocephalus obstruction</w:t>
      </w:r>
    </w:p>
    <w:p>
      <w:r>
        <w:t xml:space="preserve">Answer: b</w:t>
      </w:r>
    </w:p>
    <w:p>
      <w:r>
        <w:t xml:space="preserve">Solution: Cerebral edema (both cytotoxic and vasogenic) and subsequent increased intracranial pressure (ICP) are the primary causes of morbidity and mortality in meningitis. While vasculitis, vasospasm, and hydrocephalus occur, they are secondary consequences. Direct tissue destruction is minimal in bacterial meningitis. Elevated ICP leads to brain herniation, a major fatal complication.</w:t>
      </w:r>
    </w:p>
    <w:p>
      <w:r>
        <w:t xml:space="preserve">Positive Marks: 1</w:t>
      </w:r>
    </w:p>
    <w:p>
      <w:r>
        <w:t xml:space="preserve">Negative Marks: 0.33</w:t>
      </w:r>
    </w:p>
    <w:p/>
    <w:p>
      <w:r>
        <w:rPr>
          <w:b/>
        </w:rPr>
        <w:t xml:space="preserve">Question: A 60-year-old patient presents with progressive weakness in lower limbs and bowel/bladder dysfunction. Imaging reveals a tumor compressing the spinal cord at L3-L4 level arising from the arachnoid membrane. This tumor is most likely a:</w:t>
      </w:r>
    </w:p>
    <w:p>
      <w:r>
        <w:t xml:space="preserve">(a) Meningioma</w:t>
      </w:r>
    </w:p>
    <w:p>
      <w:r>
        <w:t xml:space="preserve">(b) Ependymoma</w:t>
      </w:r>
    </w:p>
    <w:p>
      <w:r>
        <w:t xml:space="preserve">(c) Astrocytoma</w:t>
      </w:r>
    </w:p>
    <w:p>
      <w:r>
        <w:t xml:space="preserve">(d) Hemangioblastoma</w:t>
      </w:r>
    </w:p>
    <w:p>
      <w:r>
        <w:t xml:space="preserve">Answer: a</w:t>
      </w:r>
    </w:p>
    <w:p>
      <w:r>
        <w:t xml:space="preserve">Solution: Meningiomas are the most common extramedullary intradural spinal tumors and arise from the arachnoid membrane. They present with progressive myelopathy, weakness, and autonomic dysfunction. Ependymomas are intramedullary. Astrocytomas are glial tumors. Hemangioblastomas are rare and often associated with von Hippel-Lindau syndrome. The extradural location and arachnoid origin are pathognomonic for meningioma.</w:t>
      </w:r>
    </w:p>
    <w:p>
      <w:r>
        <w:t xml:space="preserve">Positive Marks: 1</w:t>
      </w:r>
    </w:p>
    <w:p>
      <w:r>
        <w:t xml:space="preserve">Negative Marks: 0.33</w:t>
      </w:r>
    </w:p>
    <w:p/>
    <w:p>
      <w:r>
        <w:rPr>
          <w:b/>
        </w:rPr>
        <w:t xml:space="preserve">Question: Which of the following organisms is the MOST common cause of tuberculous meningitis globally?</w:t>
      </w:r>
    </w:p>
    <w:p>
      <w:r>
        <w:t xml:space="preserve">(a) Mycobacterium tuberculosis</w:t>
      </w:r>
    </w:p>
    <w:p>
      <w:r>
        <w:t xml:space="preserve">(b) Streptococcus pneumoniae</w:t>
      </w:r>
    </w:p>
    <w:p>
      <w:r>
        <w:t xml:space="preserve">(c) Neisseria meningitidis</w:t>
      </w:r>
    </w:p>
    <w:p>
      <w:r>
        <w:t xml:space="preserve">(d) Listeria monocytogenes</w:t>
      </w:r>
    </w:p>
    <w:p>
      <w:r>
        <w:t xml:space="preserve">Answer: a</w:t>
      </w:r>
    </w:p>
    <w:p>
      <w:r>
        <w:t xml:space="preserve">Solution: Mycobacterium tuberculosis causes tuberculous meningitis (TBM), which is endemic in high-burden TB countries and remains a major cause of morbidity in immunocompromised populations. Streptococcus pneumoniae causes pyogenic meningitis in adults. Neisseria meningitidis causes meningococcal meningitis. Listeria affects neonates and immunocompromised patients. TB is the leading cause of meningitis mortality in developing nations.</w:t>
      </w:r>
    </w:p>
    <w:p>
      <w:r>
        <w:t xml:space="preserve">Positive Marks: 1</w:t>
      </w:r>
    </w:p>
    <w:p>
      <w:r>
        <w:t xml:space="preserve">Negative Marks: 0.33</w:t>
      </w:r>
    </w:p>
    <w:p/>
    <w:p>
      <w:r>
        <w:rPr>
          <w:b/>
        </w:rPr>
        <w:t xml:space="preserve">Question: In Paget's disease of bone, the osteoid seam thickness is characteristically:</w:t>
      </w:r>
    </w:p>
    <w:p>
      <w:r>
        <w:t xml:space="preserve">(a) Normal</w:t>
      </w:r>
    </w:p>
    <w:p>
      <w:r>
        <w:t xml:space="preserve">(b) Increased</w:t>
      </w:r>
    </w:p>
    <w:p>
      <w:r>
        <w:t xml:space="preserve">(c) Decreased</w:t>
      </w:r>
    </w:p>
    <w:p>
      <w:r>
        <w:t xml:space="preserve">(d) Completely absent</w:t>
      </w:r>
    </w:p>
    <w:p>
      <w:r>
        <w:t xml:space="preserve">Answer: a</w:t>
      </w:r>
    </w:p>
    <w:p>
      <w:r>
        <w:t xml:space="preserve">Solution: Paget's disease shows abnormally thick bone with disorganized trabecular architecture, but osteoid seam thickness remains normal—this is a key distinguishing feature. Increased osteoid seam thickness indicates osteomalacia (defective mineralization). The pathology in Paget's is excessive and disorderly osteoblastic activity, not impaired mineralization. Normal osteoid with abnormal bone structure is the hallmark.</w:t>
      </w:r>
    </w:p>
    <w:p>
      <w:r>
        <w:t xml:space="preserve">Positive Marks: 1</w:t>
      </w:r>
    </w:p>
    <w:p>
      <w:r>
        <w:t xml:space="preserve">Negative Marks: 0.33</w:t>
      </w:r>
    </w:p>
    <w:p/>
    <w:p>
      <w:r>
        <w:rPr>
          <w:b/>
        </w:rPr>
        <w:t xml:space="preserve">Question: A patient with multiple sclerosis experiences an acute exacerbation. The pathological basis involves which type of immune response?</w:t>
      </w:r>
    </w:p>
    <w:p>
      <w:r>
        <w:t xml:space="preserve">(a) T-cell mediated autoimmune demyelination</w:t>
      </w:r>
    </w:p>
    <w:p>
      <w:r>
        <w:t xml:space="preserve">(b) Antibody-mediated complement fixation only</w:t>
      </w:r>
    </w:p>
    <w:p>
      <w:r>
        <w:t xml:space="preserve">(c) Pure innate immunity activation</w:t>
      </w:r>
    </w:p>
    <w:p>
      <w:r>
        <w:t xml:space="preserve">(d) B-cell proliferation without T-cell involvement</w:t>
      </w:r>
    </w:p>
    <w:p>
      <w:r>
        <w:t xml:space="preserve">Answer: a</w:t>
      </w:r>
    </w:p>
    <w:p>
      <w:r>
        <w:t xml:space="preserve">Solution: Multiple sclerosis is primarily a T-cell mediated autoimmune disease causing demyelination of CNS white matter. CD8+ T cells attack myelin-producing oligodendrocytes. While B cells produce antibodies against myelin antigens, T-cell immunity is primary. Innate immunity plays a secondary role. The hallmark is CD4+ T helper cell infiltration into CNS and oligodendrocyte destruction.</w:t>
      </w:r>
    </w:p>
    <w:p>
      <w:r>
        <w:t xml:space="preserve">Positive Marks: 1</w:t>
      </w:r>
    </w:p>
    <w:p>
      <w:r>
        <w:t xml:space="preserve">Negative Marks: 0.33</w:t>
      </w:r>
    </w:p>
    <w:p/>
    <w:p>
      <w:r>
        <w:rPr>
          <w:b/>
        </w:rPr>
        <w:t xml:space="preserve">Question: Which pathological finding in bone biopsy is MOST specific for osteomalacia?</w:t>
      </w:r>
    </w:p>
    <w:p>
      <w:r>
        <w:t xml:space="preserve">(a) Increased unmineralized osteoid with normal bone volume</w:t>
      </w:r>
    </w:p>
    <w:p>
      <w:r>
        <w:t xml:space="preserve">(b) Decreased bone mineral density with normal mineralization</w:t>
      </w:r>
    </w:p>
    <w:p>
      <w:r>
        <w:t xml:space="preserve">(c) Increased bone turnover with resorption exceeding formation</w:t>
      </w:r>
    </w:p>
    <w:p>
      <w:r>
        <w:t xml:space="preserve">(d) Disorganized bone architecture with thick trabeculae</w:t>
      </w:r>
    </w:p>
    <w:p>
      <w:r>
        <w:t xml:space="preserve">Answer: a</w:t>
      </w:r>
    </w:p>
    <w:p>
      <w:r>
        <w:t xml:space="preserve">Solution: Osteomalacia is characterized by defective mineralization of osteoid matrix, resulting in increased thickness of unmineralized osteoid seams on histology, while overall bone volume may be normal or increased. Decreased BMD with normal mineralization = osteoporosis. High turnover = hyperparathyroidism. Disorganized architecture = Paget's disease. The hallmark of osteomalacia is accumulated unmineralized osteoid.</w:t>
      </w:r>
    </w:p>
    <w:p>
      <w:r>
        <w:t xml:space="preserve">Positive Marks: 1</w:t>
      </w:r>
    </w:p>
    <w:p>
      <w:r>
        <w:t xml:space="preserve">Negative Marks: 0.33</w:t>
      </w:r>
    </w:p>
    <w:p/>
    <w:p>
      <w:r>
        <w:rPr>
          <w:b/>
        </w:rPr>
        <w:t xml:space="preserve">Question: Glioblastoma multiforme (Grade IV astrocytoma) is distinguished from lower-grade gliomas by the presence of which pathological features?</w:t>
      </w:r>
    </w:p>
    <w:p>
      <w:r>
        <w:t xml:space="preserve">(a) Necrosis and endothelial proliferation</w:t>
      </w:r>
    </w:p>
    <w:p>
      <w:r>
        <w:t xml:space="preserve">(b) Only moderate cellularity</w:t>
      </w:r>
    </w:p>
    <w:p>
      <w:r>
        <w:t xml:space="preserve">(c) Absence of mitotic figures</w:t>
      </w:r>
    </w:p>
    <w:p>
      <w:r>
        <w:t xml:space="preserve">(d) Well-circumscribed borders</w:t>
      </w:r>
    </w:p>
    <w:p>
      <w:r>
        <w:t xml:space="preserve">Answer: a</w:t>
      </w:r>
    </w:p>
    <w:p>
      <w:r>
        <w:t xml:space="preserve">Solution: Glioblastoma multiforme (GBM) is defined by WHO Grade IV features including palisading necrosis, pseudopalisades, and endothelial proliferation/microvascular proliferation. Lower grades lack these features. Grade IV gliomas show high cellularity and abundant mitotic figures. GBM is infiltrative and poorly circumscribed. Necrosis and vascular proliferation indicate malignant transformation and aggressive biology, poor prognosis.</w:t>
      </w:r>
    </w:p>
    <w:p>
      <w:r>
        <w:t xml:space="preserve">Positive Marks: 1</w:t>
      </w:r>
    </w:p>
    <w:p>
      <w:r>
        <w:t xml:space="preserve">Negative Marks: 0.33</w:t>
      </w:r>
    </w:p>
    <w:p/>
    <w:p>
      <w:r>
        <w:rPr>
          <w:b/>
        </w:rPr>
        <w:t xml:space="preserve">Question: A 7-year-old child presents with progressive cerebellar ataxia, truncal weakness, and decreased hearing. Imaging shows a cystic lesion in the cerebellum with a mural nodule. This is most consistent with:</w:t>
      </w:r>
    </w:p>
    <w:p>
      <w:r>
        <w:t xml:space="preserve">(a) Hemangioblastoma</w:t>
      </w:r>
    </w:p>
    <w:p>
      <w:r>
        <w:t xml:space="preserve">(b) Medulloblastoma</w:t>
      </w:r>
    </w:p>
    <w:p>
      <w:r>
        <w:t xml:space="preserve">(c) Pilocytic astrocytoma</w:t>
      </w:r>
    </w:p>
    <w:p>
      <w:r>
        <w:t xml:space="preserve">(d) Ependymoma</w:t>
      </w:r>
    </w:p>
    <w:p>
      <w:r>
        <w:t xml:space="preserve">Answer: a</w:t>
      </w:r>
    </w:p>
    <w:p>
      <w:r>
        <w:t xml:space="preserve">Solution: Hemangioblastoma presents as a cystic cerebellar lesion with enhancing mural nodule in children and young adults, often associated with von Hippel-Lindau syndrome. The hearing loss may indicate associated renal angiomas (VHL manifestation). Medulloblastoma is solid, malignant. Pilocytic astrocytoma presents as cystic with solid nodule but typically in children with neurofibromatosis. The classic presentation with mural nodule is hemangioblastoma.</w:t>
      </w:r>
    </w:p>
    <w:p>
      <w:r>
        <w:t xml:space="preserve">Positive Marks: 1</w:t>
      </w:r>
    </w:p>
    <w:p>
      <w:r>
        <w:t xml:space="preserve">Negative Marks: 0.33</w:t>
      </w:r>
    </w:p>
    <w:p/>
    <w:p>
      <w:r>
        <w:rPr>
          <w:b/>
        </w:rPr>
        <w:t xml:space="preserve">Question: In epidural abscess of the spinal cord, the purulent collection is located between which two structures?</w:t>
      </w:r>
    </w:p>
    <w:p>
      <w:r>
        <w:t xml:space="preserve">(a) Dura mater and vertebral bone/ligaments</w:t>
      </w:r>
    </w:p>
    <w:p>
      <w:r>
        <w:t xml:space="preserve">(b) Arachnoid and pia mater</w:t>
      </w:r>
    </w:p>
    <w:p>
      <w:r>
        <w:t xml:space="preserve">(c) Pia mater and spinal cord</w:t>
      </w:r>
    </w:p>
    <w:p>
      <w:r>
        <w:t xml:space="preserve">(d) Bone and arachnoid mater</w:t>
      </w:r>
    </w:p>
    <w:p>
      <w:r>
        <w:t xml:space="preserve">Answer: a</w:t>
      </w:r>
    </w:p>
    <w:p>
      <w:r>
        <w:t xml:space="preserve">Solution: Spinal epidural abscess is a purulent collection in the epidural space—between the dura mater (outermost membrane) and the vertebral bones/ligaments. This is a neurosurgical emergency as it rapidly compresses the spinal cord. The subdural space (between dura and arachnoid) contains potential space, not structural compartment. The subarachnoid space contains CSF. Epidural = outside dura.</w:t>
      </w:r>
    </w:p>
    <w:p>
      <w:r>
        <w:t xml:space="preserve">Positive Marks: 1</w:t>
      </w:r>
    </w:p>
    <w:p>
      <w:r>
        <w:t xml:space="preserve">Negative Marks: 0.33</w:t>
      </w:r>
    </w:p>
    <w:p/>
    <w:p>
      <w:r>
        <w:rPr>
          <w:b/>
        </w:rPr>
        <w:t xml:space="preserve">Question: Rheumatoid arthritis primarily affects which joint tissues and through what mechanism?</w:t>
      </w:r>
    </w:p>
    <w:p>
      <w:r>
        <w:t xml:space="preserve">(a) Synovial membrane via CD4+ T cell-mediated inflammation and synovitis</w:t>
      </w:r>
    </w:p>
    <w:p>
      <w:r>
        <w:t xml:space="preserve">(b) Articular cartilage through direct mechanical wear</w:t>
      </w:r>
    </w:p>
    <w:p>
      <w:r>
        <w:t xml:space="preserve">(c) Bone through osteoporotic resorption</w:t>
      </w:r>
    </w:p>
    <w:p>
      <w:r>
        <w:t xml:space="preserve">(d) Ligaments through collagen degradation only</w:t>
      </w:r>
    </w:p>
    <w:p>
      <w:r>
        <w:t xml:space="preserve">Answer: a</w:t>
      </w:r>
    </w:p>
    <w:p>
      <w:r>
        <w:t xml:space="preserve">Solution: RA is an autoimmune disease with primary pathology in the synovial membrane, where CD4+ T helper cells activate macrophages and B cells producing rheumatoid factor and anti-CCP antibodies. This leads to proliferative synovitis, pannus formation, and secondary cartilage/bone destruction. Joint destruction is a consequence of inflammation, not primary cartilage wear. The synovitis is the inciting pathology in RA.</w:t>
      </w:r>
    </w:p>
    <w:p>
      <w:r>
        <w:t xml:space="preserve">Positive Marks: 1</w:t>
      </w:r>
    </w:p>
    <w:p>
      <w:r>
        <w:t xml:space="preserve">Negative Marks: 0.33</w:t>
      </w:r>
    </w:p>
    <w:p/>
    <w:p>
      <w:r>
        <w:rPr>
          <w:b/>
        </w:rPr>
        <w:t xml:space="preserve">Question: A 55-year-old presents with severe headache, neck rigidity, and petechial rash. CSF shows elevated neutrophils, elevated protein, and low glucose. Blood culture grows Gram-negative diplococci. The organisms produce which virulence factor responsible for the characteristic rash?</w:t>
      </w:r>
    </w:p>
    <w:p>
      <w:r>
        <w:t xml:space="preserve">(a) Lipopolysaccharide (LPS) endotoxin causing DIC</w:t>
      </w:r>
    </w:p>
    <w:p>
      <w:r>
        <w:t xml:space="preserve">(b) Polysaccharide capsule</w:t>
      </w:r>
    </w:p>
    <w:p>
      <w:r>
        <w:t xml:space="preserve">(c) IgA protease</w:t>
      </w:r>
    </w:p>
    <w:p>
      <w:r>
        <w:t xml:space="preserve">(d) Hemolysin toxin</w:t>
      </w:r>
    </w:p>
    <w:p>
      <w:r>
        <w:t xml:space="preserve">Answer: a</w:t>
      </w:r>
    </w:p>
    <w:p>
      <w:r>
        <w:t xml:space="preserve">Solution: This is meningococcal meningitis (Neisseria meningitidis, Gram-negative diplococcus). The characteristic petechial rash results from LPS endotoxin causing disseminated intravascular coagulation (DIC), vessel thrombosis, and skin hemorrhages. The polysaccharide capsule is anti-phagocytic but doesn't cause rash. IgA protease aids mucosal invasion. The petechial rash from DIC is pathognomonic for meningococcemia—a medical emergency.</w:t>
      </w:r>
    </w:p>
    <w:p>
      <w:r>
        <w:t xml:space="preserve">Positive Marks: 1</w:t>
      </w:r>
    </w:p>
    <w:p>
      <w:r>
        <w:t xml:space="preserve">Negative Marks: 0.33</w:t>
      </w:r>
    </w:p>
    <w:p/>
    <w:p>
      <w:r>
        <w:rPr>
          <w:b/>
        </w:rPr>
        <w:t xml:space="preserve">Question: Which of the following is a risk factor specific to the development of primary bone lymphoma (non-Hodgkin lymphoma of bone)?</w:t>
      </w:r>
    </w:p>
    <w:p>
      <w:r>
        <w:t xml:space="preserve">(a) Prior history of immunosuppression or HIV infection</w:t>
      </w:r>
    </w:p>
    <w:p>
      <w:r>
        <w:t xml:space="preserve">(b) Age over 70 years</w:t>
      </w:r>
    </w:p>
    <w:p>
      <w:r>
        <w:t xml:space="preserve">(c) Female gender predominance</w:t>
      </w:r>
    </w:p>
    <w:p>
      <w:r>
        <w:t xml:space="preserve">(d) Long-standing osteoarthritis</w:t>
      </w:r>
    </w:p>
    <w:p>
      <w:r>
        <w:t xml:space="preserve">Answer: a</w:t>
      </w:r>
    </w:p>
    <w:p>
      <w:r>
        <w:t xml:space="preserve">Solution: Primary bone lymphoma is rare and associated with immunosuppression, HIV/AIDS, and post-transplant lymphoproliferative disorder. The male predominance and younger age group (30-50 years) argue against options B and C. Osteoarthritis is not a risk factor for lymphoma. Immunosuppression is the key predisposing factor for lymphomagenesis in various tissues including bone.</w:t>
      </w:r>
    </w:p>
    <w:p>
      <w:r>
        <w:t xml:space="preserve">Positive Marks: 1</w:t>
      </w:r>
    </w:p>
    <w:p>
      <w:r>
        <w:t xml:space="preserve">Negative Marks: 0.33</w:t>
      </w:r>
    </w:p>
    <w:p/>
    <w:p>
      <w:r>
        <w:rPr>
          <w:b/>
        </w:rPr>
        <w:t xml:space="preserve">Question: A patient with chronic osteomyelitis develops amyloidosis affecting the kidneys. This is an example of:</w:t>
      </w:r>
    </w:p>
    <w:p>
      <w:r>
        <w:t xml:space="preserve">(a) Secondary (AA) amyloidosis from chronic inflammation</w:t>
      </w:r>
    </w:p>
    <w:p>
      <w:r>
        <w:t xml:space="preserve">(b) Primary (AL) amyloidosis</w:t>
      </w:r>
    </w:p>
    <w:p>
      <w:r>
        <w:t xml:space="preserve">(c) Beta-2 microglobulin amyloidosis</w:t>
      </w:r>
    </w:p>
    <w:p>
      <w:r>
        <w:t xml:space="preserve">(d) Hereditary transthyretin amyloidosis</w:t>
      </w:r>
    </w:p>
    <w:p>
      <w:r>
        <w:t xml:space="preserve">Answer: a</w:t>
      </w:r>
    </w:p>
    <w:p>
      <w:r>
        <w:t xml:space="preserve">Solution: Chronic osteomyelitis and other persistent infections/inflammations cause serum amyloid A (SAA) elevation, leading to secondary (AA) amyloidosis, which deposits in kidney and spleen causing renal failure. Primary AL amyloidosis is from plasma cell disorders. Beta-2 microglobulin amyloidosis occurs in dialysis patients. Hereditary amyloidosis involves mutant proteins. Chronic infection → AA amyloidosis is a classic association.</w:t>
      </w:r>
    </w:p>
    <w:p>
      <w:r>
        <w:t xml:space="preserve">Positive Marks: 1</w:t>
      </w:r>
    </w:p>
    <w:p>
      <w:r>
        <w:t xml:space="preserve">Negative Marks: 0.33</w:t>
      </w:r>
    </w:p>
    <w:p/>
    <w:p>
      <w:r>
        <w:rPr>
          <w:b/>
        </w:rPr>
        <w:t xml:space="preserve">Question: In subacute sclerosing panencephalitis (SSPE), the pathological process involves which delayed viral effect?</w:t>
      </w:r>
    </w:p>
    <w:p>
      <w:r>
        <w:t xml:space="preserve">(a) Persistent measles virus causing slowly progressive demyelination</w:t>
      </w:r>
    </w:p>
    <w:p>
      <w:r>
        <w:t xml:space="preserve">(b) Acute measles virus reactivation</w:t>
      </w:r>
    </w:p>
    <w:p>
      <w:r>
        <w:t xml:space="preserve">(c) Secondary bacterial superinfection</w:t>
      </w:r>
    </w:p>
    <w:p>
      <w:r>
        <w:t xml:space="preserve">(d) Prion protein accumulation</w:t>
      </w:r>
    </w:p>
    <w:p>
      <w:r>
        <w:t xml:space="preserve">Answer: a</w:t>
      </w:r>
    </w:p>
    <w:p>
      <w:r>
        <w:t xml:space="preserve">Solution: SSPE results from persistent infection with a defective measles virus strain acquired during early childhood, causing slowly progressive CNS degeneration over years. The virus integrates into CNS neurons and glial cells, producing chronic inflammation and demyelination. It's not acute reactivation, bacterial infection, or prion disease. SSPE is a progressive fatal neurodegenerative complication of measles, typically appearing 7-10 years after primary infection.</w:t>
      </w:r>
    </w:p>
    <w:p>
      <w:r>
        <w:t xml:space="preserve">Positive Marks: 1</w:t>
      </w:r>
    </w:p>
    <w:p>
      <w:r>
        <w:t xml:space="preserve">Negative Marks: 0.33</w:t>
      </w:r>
    </w:p>
    <w:p/>
    <w:p>
      <w:r>
        <w:rPr>
          <w:b/>
        </w:rPr>
        <w:t xml:space="preserve">Question: Parkinson's disease is characterized by selective degeneration of which dopamine neuronal population and what is the primary pathological hallmark?</w:t>
      </w:r>
    </w:p>
    <w:p>
      <w:r>
        <w:t xml:space="preserve">(a) Substantia nigra pars compacta with Lewy bodies (alpha-synuclein aggregates)</w:t>
      </w:r>
    </w:p>
    <w:p>
      <w:r>
        <w:t xml:space="preserve">(b) Ventral tegmental area with amyloid plaques</w:t>
      </w:r>
    </w:p>
    <w:p>
      <w:r>
        <w:t xml:space="preserve">(c) Locus coeruleus with tau tangles</w:t>
      </w:r>
    </w:p>
    <w:p>
      <w:r>
        <w:t xml:space="preserve">(d) Medial forebrain bundle with necrotic lesions</w:t>
      </w:r>
    </w:p>
    <w:p>
      <w:r>
        <w:t xml:space="preserve">Answer: a</w:t>
      </w:r>
    </w:p>
    <w:p>
      <w:r>
        <w:t xml:space="preserve">Solution: Parkinson's disease involves selective loss of dopaminergic neurons in the substantia nigra pars compacta, resulting in profound dopamine deficiency in the striatum. Lewy bodies (intracytoplasmic inclusions composed of alpha-synuclein and ubiquitin) are the pathological hallmark. Amyloid plaques are Alzheimer's disease. Tau tangles are seen in Alzheimer's and tauopathies. Lewy bodies = Parkinson's.</w:t>
      </w:r>
    </w:p>
    <w:p>
      <w:r>
        <w:t xml:space="preserve">Positive Marks: 1</w:t>
      </w:r>
    </w:p>
    <w:p>
      <w:r>
        <w:t xml:space="preserve">Negative Marks: 0.33</w:t>
      </w:r>
    </w:p>
    <w:p/>
    <w:p>
      <w:r>
        <w:rPr>
          <w:b/>
        </w:rPr>
        <w:t xml:space="preserve">Question: A 70-year-old with severe osteoporosis suffers a hip fracture after a minor fall. Analysis of bone biopsy shows low bone mass but normal mineralization. What is the PRIMARY cellular dysfunction in this condition?</w:t>
      </w:r>
    </w:p>
    <w:p>
      <w:r>
        <w:t xml:space="preserve">(a) Osteoblasts cannot deposit bone matrix at the rate osteoclasts resorb it</w:t>
      </w:r>
    </w:p>
    <w:p>
      <w:r>
        <w:t xml:space="preserve">(b) Osteoclasts are completely inactive</w:t>
      </w:r>
    </w:p>
    <w:p>
      <w:r>
        <w:t xml:space="preserve">(c) Osteocytes are dysfunctional</w:t>
      </w:r>
    </w:p>
    <w:p>
      <w:r>
        <w:t xml:space="preserve">(d) Osteoid production is severely decreased</w:t>
      </w:r>
    </w:p>
    <w:p>
      <w:r>
        <w:t xml:space="preserve">Answer: a</w:t>
      </w:r>
    </w:p>
    <w:p>
      <w:r>
        <w:t xml:space="preserve">Solution: Osteoporosis results from an imbalance between osteoclastic resorption and osteoblastic formation, with resorption exceeding formation. Osteoblasts may be reduced in number or function, or bone formation may simply not keep pace with resorption. Osteoclasts are typically normal or increased in activity. Osteoid production is normal (quality is normal), just quantity is reduced. The pathophysiology is osteoblast dysfunction/insufficiency relative to osteoclast activity.</w:t>
      </w:r>
    </w:p>
    <w:p>
      <w:r>
        <w:t xml:space="preserve">Positive Marks: 1</w:t>
      </w:r>
    </w:p>
    <w:p>
      <w:r>
        <w:t xml:space="preserve">Negative Marks: 0.33</w:t>
      </w:r>
    </w:p>
    <w:p/>
    <w:p>
      <w:r>
        <w:rPr>
          <w:b/>
        </w:rPr>
        <w:t xml:space="preserve">Question: In osteoporosis, which of the following best describes the primary pathological alteration in bone structure?</w:t>
      </w:r>
    </w:p>
    <w:p>
      <w:r>
        <w:t xml:space="preserve">(a) Decreased bone formation with maintained osteoclastic resorption</w:t>
      </w:r>
    </w:p>
    <w:p>
      <w:r>
        <w:t xml:space="preserve">(b) Decreased bone mass with normal mineralization and normal osteoid seam thickness</w:t>
      </w:r>
    </w:p>
    <w:p>
      <w:r>
        <w:t xml:space="preserve">(c) Increased osteoid seam thickness with defective mineralization of bone matrix</w:t>
      </w:r>
    </w:p>
    <w:p>
      <w:r>
        <w:t xml:space="preserve">(d) Abnormal bone remodeling with proliferation of both osteoblasts and osteoclasts</w:t>
      </w:r>
    </w:p>
    <w:p>
      <w:r>
        <w:t xml:space="preserve">Answer: b</w:t>
      </w:r>
    </w:p>
    <w:p>
      <w:r>
        <w:t xml:space="preserve">Solution: Osteoporosis represents a quantitative deficiency of bone—decreased bone mass (both mineral and organic matrix) while maintaining NORMAL mineralization ratio and normal osteoid seam thickness. This critical distinction differentiates osteoporosis from osteomalacia. Option A is incomplete as bone formation is impaired relative to resorption. Option C describes osteomalacia pathology where mineralization is defective. Option D describes Paget's disease with accelerated abnormal remodeling. Memory aid: 'Osteoporosis = Quantity problem (less bone, good quality)' vs 'Osteomalacia = Quality problem (poor mineralization).' Nursing relevance: This distinction guides management—osteoporosis requires calcium, vitamin D, weight-bearing exercise, and fall prevention; osteomalacia requires vitamin D replacement and treating underlying absorption defects.</w:t>
      </w:r>
    </w:p>
    <w:p>
      <w:r>
        <w:t xml:space="preserve">Positive Marks: 1</w:t>
      </w:r>
    </w:p>
    <w:p>
      <w:r>
        <w:t xml:space="preserve">Negative Marks: 0.33</w:t>
      </w:r>
    </w:p>
    <w:sectPr>
      <w:pgSz w:w="11906" w:h="16838"/>
      <w:pgMar w:top="1134" w:right="1134" w:bottom="1134" w:left="1134"/>
    </w:sectPr>
  </w:body>
</w:document>
</file>