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the primary causative agent of tuberculosis in humans?</w:t>
      </w:r>
    </w:p>
    <w:p>
      <w:r>
        <w:t xml:space="preserve">(a) Mycobacterium avium</w:t>
      </w:r>
    </w:p>
    <w:p>
      <w:r>
        <w:t xml:space="preserve">(b) Mycobacterium tuberculosis</w:t>
      </w:r>
    </w:p>
    <w:p>
      <w:r>
        <w:t xml:space="preserve">(c) Mycobacterium marinum</w:t>
      </w:r>
    </w:p>
    <w:p>
      <w:r>
        <w:t xml:space="preserve">(d) Mycobacterium kansasii</w:t>
      </w:r>
    </w:p>
    <w:p>
      <w:r>
        <w:t xml:space="preserve">Answer: b</w:t>
      </w:r>
    </w:p>
    <w:p>
      <w:r>
        <w:t xml:space="preserve">Solution: Mycobacterium tuberculosis is the primary pathogen causing TB in humans, characterized by acid-fast staining and slow aerobic growth. M. avium causes MAC disease in AIDS patients. M. marinum causes aquatic skin infections. M. kansasii is an atypical mycobacterium in specific populations. M. tuberculosis remains most virulent and epidemiologically significant in general population TB.</w:t>
      </w:r>
    </w:p>
    <w:p>
      <w:r>
        <w:t xml:space="preserve">Positive Marks: 1</w:t>
      </w:r>
    </w:p>
    <w:p>
      <w:r>
        <w:t xml:space="preserve">Negative Marks: 0.33</w:t>
      </w:r>
    </w:p>
    <w:p/>
    <w:p>
      <w:r>
        <w:rPr>
          <w:b/>
        </w:rPr>
        <w:t xml:space="preserve">Question: Pneumonia is defined as inflammation of the pulmonary parenchyma characterized by which pathological process?</w:t>
      </w:r>
    </w:p>
    <w:p>
      <w:r>
        <w:t xml:space="preserve">(a) Bronchial wall edema only</w:t>
      </w:r>
    </w:p>
    <w:p>
      <w:r>
        <w:t xml:space="preserve">(b) Alveolar consolidation with exudate</w:t>
      </w:r>
    </w:p>
    <w:p>
      <w:r>
        <w:t xml:space="preserve">(c) Pleural effusion primarily</w:t>
      </w:r>
    </w:p>
    <w:p>
      <w:r>
        <w:t xml:space="preserve">(d) Bronchospasm and mucus plugging</w:t>
      </w:r>
    </w:p>
    <w:p>
      <w:r>
        <w:t xml:space="preserve">Answer: b</w:t>
      </w:r>
    </w:p>
    <w:p>
      <w:r>
        <w:t xml:space="preserve">Solution: Pneumonia is characterized by alveolar consolidation with fibrinous or suppurative exudate filling the alveolar spaces, impairing gas exchange. Bronchial edema alone is not diagnostic of pneumonia. Pleural effusion is a secondary complication, not the primary pathology. Bronchospasm is typical of asthma, not pneumonia's core pathology. Red hepatization and gray hepatization represent classic stages of consolidative pneumonia.</w:t>
      </w:r>
    </w:p>
    <w:p>
      <w:r>
        <w:t xml:space="preserve">Positive Marks: 1</w:t>
      </w:r>
    </w:p>
    <w:p>
      <w:r>
        <w:t xml:space="preserve">Negative Marks: 0.33</w:t>
      </w:r>
    </w:p>
    <w:p/>
    <w:p>
      <w:r>
        <w:rPr>
          <w:b/>
        </w:rPr>
        <w:t xml:space="preserve">Question: COPD is a progressive lung disease primarily characterized by which irreversible pathological change?</w:t>
      </w:r>
    </w:p>
    <w:p>
      <w:r>
        <w:t xml:space="preserve">(a) Reversible airway inflammation</w:t>
      </w:r>
    </w:p>
    <w:p>
      <w:r>
        <w:t xml:space="preserve">(b) Loss of elastic recoil and airflow obstruction</w:t>
      </w:r>
    </w:p>
    <w:p>
      <w:r>
        <w:t xml:space="preserve">(c) Acute bronchospasm episodes</w:t>
      </w:r>
    </w:p>
    <w:p>
      <w:r>
        <w:t xml:space="preserve">(d) Transient alveolar collapse</w:t>
      </w:r>
    </w:p>
    <w:p>
      <w:r>
        <w:t xml:space="preserve">Answer: b</w:t>
      </w:r>
    </w:p>
    <w:p>
      <w:r>
        <w:t xml:space="preserve">Solution: COPD involves irreversible loss of elastic recoil due to emphysematous changes and chronic airway obstruction from remodeling, distinguishing it from reversible asthma. While airway inflammation occurs, COPD inflammation is chronic and poorly responsive to treatment. Acute bronchospasm is reversible and characteristic of asthma. Alveolar collapse is not the primary mechanism. The hallmark is fixed airflow limitation with FEV1 &lt;80% predicted and FEV1/FVC &lt;0.70.</w:t>
      </w:r>
    </w:p>
    <w:p>
      <w:r>
        <w:t xml:space="preserve">Positive Marks: 1</w:t>
      </w:r>
    </w:p>
    <w:p>
      <w:r>
        <w:t xml:space="preserve">Negative Marks: 0.33</w:t>
      </w:r>
    </w:p>
    <w:p/>
    <w:p>
      <w:r>
        <w:rPr>
          <w:b/>
        </w:rPr>
        <w:t xml:space="preserve">Question: Tuberculosis is primarily transmitted from person to person through which route?</w:t>
      </w:r>
    </w:p>
    <w:p>
      <w:r>
        <w:t xml:space="preserve">(a) Ingestion of contaminated food</w:t>
      </w:r>
    </w:p>
    <w:p>
      <w:r>
        <w:t xml:space="preserve">(b) Airborne droplet nuclei from respiratory secretions</w:t>
      </w:r>
    </w:p>
    <w:p>
      <w:r>
        <w:t xml:space="preserve">(c) Skin contact with infected lesions</w:t>
      </w:r>
    </w:p>
    <w:p>
      <w:r>
        <w:t xml:space="preserve">(d) Hematogenous spread during latency</w:t>
      </w:r>
    </w:p>
    <w:p>
      <w:r>
        <w:t xml:space="preserve">Answer: b</w:t>
      </w:r>
    </w:p>
    <w:p>
      <w:r>
        <w:t xml:space="preserve">Solution: TB transmission occurs via airborne droplet nuclei (1-5 micrometers) expelled during coughing, sneezing, or speaking by smear-positive patients; these remain suspended for hours. Ingestion causes gastrointestinal TB from unpasteurized milk (rare now). Skin contact does not transmit pulmonary TB. Hematogenous spread occurs after infection, not for transmission. The infectious source is smear-positive patients with cavitary disease.</w:t>
      </w:r>
    </w:p>
    <w:p>
      <w:r>
        <w:t xml:space="preserve">Positive Marks: 1</w:t>
      </w:r>
    </w:p>
    <w:p>
      <w:r>
        <w:t xml:space="preserve">Negative Marks: 0.33</w:t>
      </w:r>
    </w:p>
    <w:p/>
    <w:p>
      <w:r>
        <w:rPr>
          <w:b/>
        </w:rPr>
        <w:t xml:space="preserve">Question: The primary tubercle or Ghon's focus in primary tuberculosis represents which histological structure?</w:t>
      </w:r>
    </w:p>
    <w:p>
      <w:r>
        <w:t xml:space="preserve">(a) Central caseous necrosis surrounded by epithelioid cells and lymphocytes</w:t>
      </w:r>
    </w:p>
    <w:p>
      <w:r>
        <w:t xml:space="preserve">(b) Purely suppurative exudate with acute inflammation</w:t>
      </w:r>
    </w:p>
    <w:p>
      <w:r>
        <w:t xml:space="preserve">(c) Hyaline fibrosis with minimal cellular infiltration</w:t>
      </w:r>
    </w:p>
    <w:p>
      <w:r>
        <w:t xml:space="preserve">(d) Granulation tissue with vascular proliferation</w:t>
      </w:r>
    </w:p>
    <w:p>
      <w:r>
        <w:t xml:space="preserve">Answer: a</w:t>
      </w:r>
    </w:p>
    <w:p>
      <w:r>
        <w:t xml:space="preserve">Solution: Ghon's focus consists of central caseous (cheese-like) necrosis surrounded by epithelioid cells, lymphocytes, and fibroblasts (granuloma), representing the classic TB lesion. Suppurative exudate is non-specific and not characteristic of TB's granulomatous response. Hyaline fibrosis occurs in healing TB. Granulation tissue lacks the central necrosis that defines caseation. This classic triad is Ghon's focus, Ghon's lymphangitis, and hilar lymphadenitis forming the primary complex.</w:t>
      </w:r>
    </w:p>
    <w:p>
      <w:r>
        <w:t xml:space="preserve">Positive Marks: 1</w:t>
      </w:r>
    </w:p>
    <w:p>
      <w:r>
        <w:t xml:space="preserve">Negative Marks: 0.33</w:t>
      </w:r>
    </w:p>
    <w:p/>
    <w:p>
      <w:r>
        <w:rPr>
          <w:b/>
        </w:rPr>
        <w:t xml:space="preserve">Question: Which clinical manifestation is most specific for cavitary pulmonary tuberculosis?</w:t>
      </w:r>
    </w:p>
    <w:p>
      <w:r>
        <w:t xml:space="preserve">(a) Hemoptysis and positive sputum smear microscopy</w:t>
      </w:r>
    </w:p>
    <w:p>
      <w:r>
        <w:t xml:space="preserve">(b) Low-grade fever and weight loss only</w:t>
      </w:r>
    </w:p>
    <w:p>
      <w:r>
        <w:t xml:space="preserve">(c) Dyspnea without respiratory symptoms</w:t>
      </w:r>
    </w:p>
    <w:p>
      <w:r>
        <w:t xml:space="preserve">(d) Pleuritic chest pain unilaterally</w:t>
      </w:r>
    </w:p>
    <w:p>
      <w:r>
        <w:t xml:space="preserve">Answer: a</w:t>
      </w:r>
    </w:p>
    <w:p>
      <w:r>
        <w:t xml:space="preserve">Solution: Cavitary TB produces hemoptysis from erosion of bronchial vessels within cavities and contains numerous bacilli, resulting in positive sputum smear (AFB) with high infectivity. Low-grade fever and weight loss are systemic symptoms present in both cavitary and non-cavitary TB. Dyspnea without respiratory symptoms is non-specific. Pleuritic pain suggests pleural involvement, not cavitary disease. Sputum-positive status (smear-positive) directly correlates with cavitary disease and infectiousness.</w:t>
      </w:r>
    </w:p>
    <w:p>
      <w:r>
        <w:t xml:space="preserve">Positive Marks: 1</w:t>
      </w:r>
    </w:p>
    <w:p>
      <w:r>
        <w:t xml:space="preserve">Negative Marks: 0.33</w:t>
      </w:r>
    </w:p>
    <w:p/>
    <w:p>
      <w:r>
        <w:rPr>
          <w:b/>
        </w:rPr>
        <w:t xml:space="preserve">Question: Pneumonia is classified as community-acquired pneumonia (CAP) when onset occurs within how many days of hospitalization?</w:t>
      </w:r>
    </w:p>
    <w:p>
      <w:r>
        <w:t xml:space="preserve">(a) Within 2 days</w:t>
      </w:r>
    </w:p>
    <w:p>
      <w:r>
        <w:t xml:space="preserve">(b) Within 7 days</w:t>
      </w:r>
    </w:p>
    <w:p>
      <w:r>
        <w:t xml:space="preserve">(c) Within 14 days</w:t>
      </w:r>
    </w:p>
    <w:p>
      <w:r>
        <w:t xml:space="preserve">(d) After 14 days</w:t>
      </w:r>
    </w:p>
    <w:p>
      <w:r>
        <w:t xml:space="preserve">Answer: b</w:t>
      </w:r>
    </w:p>
    <w:p>
      <w:r>
        <w:t xml:space="preserve">Solution: CAP is defined as pneumonia acquired in the community with symptom onset within 7 days before hospitalization; hospital-acquired pneumonia (HAP) develops after 48 hours of hospitalization. Within 2 days is too narrow for CAP classification. After 14 days is ventilator-associated pneumonia (VAP) criteria. The 7-day threshold distinguishes community organisms (S. pneumoniae, H. influenzae, M. pneumoniae) from nosocomial resistant pathogens (P. aeruginosa, MRSA).</w:t>
      </w:r>
    </w:p>
    <w:p>
      <w:r>
        <w:t xml:space="preserve">Positive Marks: 1</w:t>
      </w:r>
    </w:p>
    <w:p>
      <w:r>
        <w:t xml:space="preserve">Negative Marks: 0.33</w:t>
      </w:r>
    </w:p>
    <w:p/>
    <w:p>
      <w:r>
        <w:rPr>
          <w:b/>
        </w:rPr>
        <w:t xml:space="preserve">Question: In lobar pneumonia caused by Streptococcus pneumoniae, the stage of red hepatization is characterized by which histological finding?</w:t>
      </w:r>
    </w:p>
    <w:p>
      <w:r>
        <w:t xml:space="preserve">(a) Alveolar edema with fibrin-rich exudate containing RBCs and neutrophils</w:t>
      </w:r>
    </w:p>
    <w:p>
      <w:r>
        <w:t xml:space="preserve">(b) Organization with fibroblasts and complete resolution</w:t>
      </w:r>
    </w:p>
    <w:p>
      <w:r>
        <w:t xml:space="preserve">(c) Purulent suppurative exudate with abscess formation</w:t>
      </w:r>
    </w:p>
    <w:p>
      <w:r>
        <w:t xml:space="preserve">(d) Hemorrhagic necrosis of alveolar walls</w:t>
      </w:r>
    </w:p>
    <w:p>
      <w:r>
        <w:t xml:space="preserve">Answer: a</w:t>
      </w:r>
    </w:p>
    <w:p>
      <w:r>
        <w:t xml:space="preserve">Solution: Red hepatization (day 2-4) features fibrin-rich exudate with numerous RBCs and neutrophils filling alveoli, creating a solid liver-like (hepatized) appearance with reddish color. Gray hepatization (day 5-7) shows fibrinous exudate with fewer RBCs and more fibrins. Organization represents resolution with fibroblasts. Suppuration suggests abscess formation or different pathogen. Hemorrhagic necrosis indicates severe tissue destruction. The classic sequence is congestion → red hepatization → gray hepatization → resolution.</w:t>
      </w:r>
    </w:p>
    <w:p>
      <w:r>
        <w:t xml:space="preserve">Positive Marks: 1</w:t>
      </w:r>
    </w:p>
    <w:p>
      <w:r>
        <w:t xml:space="preserve">Negative Marks: 0.33</w:t>
      </w:r>
    </w:p>
    <w:p/>
    <w:p>
      <w:r>
        <w:rPr>
          <w:b/>
        </w:rPr>
        <w:t xml:space="preserve">Question: COPD pathologically involves emphysematous changes where alveolar walls are destroyed. Which mechanism directly contributes to this destruction?</w:t>
      </w:r>
    </w:p>
    <w:p>
      <w:r>
        <w:t xml:space="preserve">(a) Excessive elastase activity overwhelming protease inhibitors</w:t>
      </w:r>
    </w:p>
    <w:p>
      <w:r>
        <w:t xml:space="preserve">(b) Acute inflammatory exudation</w:t>
      </w:r>
    </w:p>
    <w:p>
      <w:r>
        <w:t xml:space="preserve">(c) Fibrosis of alveolar septa</w:t>
      </w:r>
    </w:p>
    <w:p>
      <w:r>
        <w:t xml:space="preserve">(d) Bronchial smooth muscle hypertrophy</w:t>
      </w:r>
    </w:p>
    <w:p>
      <w:r>
        <w:t xml:space="preserve">Answer: a</w:t>
      </w:r>
    </w:p>
    <w:p>
      <w:r>
        <w:t xml:space="preserve">Solution: Emphysema results from imbalance between elastase (released by neutrophils and macrophages) and antiproteases (alpha-1 antitrypsin), causing progressive alveolar wall destruction and loss of elastic recoil. Acute exudation occurs but doesn't cause permanent structural damage. Fibrosis is restrictive, not obstructive. Smooth muscle hypertrophy contributes to airway remodeling but doesn't destroy alveoli. Alpha-1 antitrypsin deficiency dramatically increases this elastase-antiprotease imbalance.</w:t>
      </w:r>
    </w:p>
    <w:p>
      <w:r>
        <w:t xml:space="preserve">Positive Marks: 1</w:t>
      </w:r>
    </w:p>
    <w:p>
      <w:r>
        <w:t xml:space="preserve">Negative Marks: 0.33</w:t>
      </w:r>
    </w:p>
    <w:p/>
    <w:p>
      <w:r>
        <w:rPr>
          <w:b/>
        </w:rPr>
        <w:t xml:space="preserve">Question: Chronic bronchitis in COPD is characterized by chronic productive cough for at least how long, combined with pathological mucus gland hypertrophy?</w:t>
      </w:r>
    </w:p>
    <w:p>
      <w:r>
        <w:t xml:space="preserve">(a) At least 1 month in 2 consecutive years</w:t>
      </w:r>
    </w:p>
    <w:p>
      <w:r>
        <w:t xml:space="preserve">(b) At least 3 months in 2 consecutive years</w:t>
      </w:r>
    </w:p>
    <w:p>
      <w:r>
        <w:t xml:space="preserve">(c) At least 6 months continuously</w:t>
      </w:r>
    </w:p>
    <w:p>
      <w:r>
        <w:t xml:space="preserve">(d) At least 1 year continuously</w:t>
      </w:r>
    </w:p>
    <w:p>
      <w:r>
        <w:t xml:space="preserve">Answer: b</w:t>
      </w:r>
    </w:p>
    <w:p>
      <w:r>
        <w:t xml:space="preserve">Solution: The clinical definition of chronic bronchitis requires productive cough for at least 3 months in each of 2 consecutive years (Reid index increased showing mucous gland hyperplasia). One month is insufficient duration. Six months or one year are unnecessarily prolonged criteria. This definition distinguishes chronic bronchitis from acute bronchitis. Pathologically, increased Reid index (ratio of mucous gland layer to bronchial wall) reflects metaplasia from pseudostratified ciliated to squamous epithelium.</w:t>
      </w:r>
    </w:p>
    <w:p>
      <w:r>
        <w:t xml:space="preserve">Positive Marks: 1</w:t>
      </w:r>
    </w:p>
    <w:p>
      <w:r>
        <w:t xml:space="preserve">Negative Marks: 0.33</w:t>
      </w:r>
    </w:p>
    <w:p/>
    <w:p>
      <w:r>
        <w:rPr>
          <w:b/>
        </w:rPr>
        <w:t xml:space="preserve">Question: In drug-resistant tuberculosis (MDR-TB), resistance to which two first-line anti-TB drugs defines this condition?</w:t>
      </w:r>
    </w:p>
    <w:p>
      <w:r>
        <w:t xml:space="preserve">(a) Rifampicin and pyrazinamide</w:t>
      </w:r>
    </w:p>
    <w:p>
      <w:r>
        <w:t xml:space="preserve">(b) Isoniazid and rifampicin</w:t>
      </w:r>
    </w:p>
    <w:p>
      <w:r>
        <w:t xml:space="preserve">(c) Ethambutol and streptomycin</w:t>
      </w:r>
    </w:p>
    <w:p>
      <w:r>
        <w:t xml:space="preserve">(d) Rifampicin and ethambutol</w:t>
      </w:r>
    </w:p>
    <w:p>
      <w:r>
        <w:t xml:space="preserve">Answer: b</w:t>
      </w:r>
    </w:p>
    <w:p>
      <w:r>
        <w:t xml:space="preserve">Solution: MDR-TB is defined by in vitro resistance to at least isoniazid and rifampicin, the two most potent first-line drugs, regardless of resistance to other agents. Resistance to rifampicin and pyrazinamide alone does not define MDR-TB (though very serious). Ethambutol and streptomycin resistance without INH-RIF resistance is not MDR-TB. Rifampicin and ethambutol resistance similarly doesn't constitute MDR-TB. XDR-TB adds resistance to any fluoroquinolone and at least one second-line injectable agent.</w:t>
      </w:r>
    </w:p>
    <w:p>
      <w:r>
        <w:t xml:space="preserve">Positive Marks: 1</w:t>
      </w:r>
    </w:p>
    <w:p>
      <w:r>
        <w:t xml:space="preserve">Negative Marks: 0.33</w:t>
      </w:r>
    </w:p>
    <w:p/>
    <w:p>
      <w:r>
        <w:rPr>
          <w:b/>
        </w:rPr>
        <w:t xml:space="preserve">Question: The pathophysiology of ventilation-perfusion (V/Q) mismatch in pneumonia leads to hypoxemia through which primary mechanism?</w:t>
      </w:r>
    </w:p>
    <w:p>
      <w:r>
        <w:t xml:space="preserve">(a) Decreased alveolar ventilation to adequately perfused lung units</w:t>
      </w:r>
    </w:p>
    <w:p>
      <w:r>
        <w:t xml:space="preserve">(b) Excessive oxygen diffusion into bloodstream</w:t>
      </w:r>
    </w:p>
    <w:p>
      <w:r>
        <w:t xml:space="preserve">(c) Increased bronchial circulation bypassing consolidation</w:t>
      </w:r>
    </w:p>
    <w:p>
      <w:r>
        <w:t xml:space="preserve">(d) Over-ventilation of non-perfused alveoli</w:t>
      </w:r>
    </w:p>
    <w:p>
      <w:r>
        <w:t xml:space="preserve">Answer: a</w:t>
      </w:r>
    </w:p>
    <w:p>
      <w:r>
        <w:t xml:space="preserve">Solution: In pneumonia, consolidated alveoli filled with exudate cannot be ventilated despite normal blood perfusion (low V/Q units), creating profound hypoxemia as deoxygenated blood bypasses ventilated areas. Oxygen doesn't diffuse excessively. Bronchial circulation is minimal (2% of cardiac output). Over-ventilation causes respiratory alkalosis, not the primary V/Q problem. This creates shunting (perfusion without ventilation) that doesn't respond well to supplemental oxygen, unlike diffusion impairment.</w:t>
      </w:r>
    </w:p>
    <w:p>
      <w:r>
        <w:t xml:space="preserve">Positive Marks: 1</w:t>
      </w:r>
    </w:p>
    <w:p>
      <w:r>
        <w:t xml:space="preserve">Negative Marks: 0.33</w:t>
      </w:r>
    </w:p>
    <w:p/>
    <w:p>
      <w:r>
        <w:rPr>
          <w:b/>
        </w:rPr>
        <w:t xml:space="preserve">Question: Which clinical sign classically indicates severe COPD with chronic hypoxemia, describing a cyanotic, bloated, edematous appearance?</w:t>
      </w:r>
    </w:p>
    <w:p>
      <w:r>
        <w:t xml:space="preserve">(a) Pink puffer</w:t>
      </w:r>
    </w:p>
    <w:p>
      <w:r>
        <w:t xml:space="preserve">(b) Blue bloater</w:t>
      </w:r>
    </w:p>
    <w:p>
      <w:r>
        <w:t xml:space="preserve">(c) Barrel chest</w:t>
      </w:r>
    </w:p>
    <w:p>
      <w:r>
        <w:t xml:space="preserve">(d) Pursed-lip breather</w:t>
      </w:r>
    </w:p>
    <w:p>
      <w:r>
        <w:t xml:space="preserve">Answer: b</w:t>
      </w:r>
    </w:p>
    <w:p>
      <w:r>
        <w:t xml:space="preserve">Solution: Blue bloater describes chronic bronchitis with severe hypoxemia causing cyanosis, CO2 retention with respiratory acidosis, polycythemia, and right heart failure with edema—a bloated, cyanotic appearance. Pink puffer describes emphysema with maintained oxygenation and ventilation (hyperventilation) appearing pink and thin. Barrel chest is structural change from hyperinflation. Pursed-lip breathing is a compensation technique. This classic dichotomy helps differentiate emphysema (pink puffer) from chronic bronchitis (blue bloater) phenotypes in COPD.</w:t>
      </w:r>
    </w:p>
    <w:p>
      <w:r>
        <w:t xml:space="preserve">Positive Marks: 1</w:t>
      </w:r>
    </w:p>
    <w:p>
      <w:r>
        <w:t xml:space="preserve">Negative Marks: 0.33</w:t>
      </w:r>
    </w:p>
    <w:p/>
    <w:p>
      <w:r>
        <w:rPr>
          <w:b/>
        </w:rPr>
        <w:t xml:space="preserve">Question: Miliary tuberculosis represents dissemination of tubercle bacilli hematogenously, typically occurring as primary TB in which patient population?</w:t>
      </w:r>
    </w:p>
    <w:p>
      <w:r>
        <w:t xml:space="preserve">(a) Young immunocompetent adults</w:t>
      </w:r>
    </w:p>
    <w:p>
      <w:r>
        <w:t xml:space="preserve">(b) Infants and young children, elderly, and severely immunocompromised</w:t>
      </w:r>
    </w:p>
    <w:p>
      <w:r>
        <w:t xml:space="preserve">(c) Patients with cavitary disease exclusively</w:t>
      </w:r>
    </w:p>
    <w:p>
      <w:r>
        <w:t xml:space="preserve">(d) Healthcare workers with occupational exposure</w:t>
      </w:r>
    </w:p>
    <w:p>
      <w:r>
        <w:t xml:space="preserve">Answer: b</w:t>
      </w:r>
    </w:p>
    <w:p>
      <w:r>
        <w:t xml:space="preserve">Solution: Miliary TB occurs when primary TB disseminates hematogenously (miliary = millet seed appearance on chest X-ray), seen in infants, young children, elderly, and severely immunocompromised (HIV/AIDS) lacking sufficient cell-mediated immunity to contain initial infection. Young healthy adults typically form protective granulomas. Cavitary disease represents reactivation TB, not typical miliary source. Healthcare workers have higher risk of infection but not specifically miliary TB. Poor immune response is the critical risk factor.</w:t>
      </w:r>
    </w:p>
    <w:p>
      <w:r>
        <w:t xml:space="preserve">Positive Marks: 1</w:t>
      </w:r>
    </w:p>
    <w:p>
      <w:r>
        <w:t xml:space="preserve">Negative Marks: 0.33</w:t>
      </w:r>
    </w:p>
    <w:p/>
    <w:p>
      <w:r>
        <w:rPr>
          <w:b/>
        </w:rPr>
        <w:t xml:space="preserve">Question: Cor pulmonale in COPD develops as a complication of severe hypoxemia leading to pulmonary hypertension. Which mechanism directly causes pulmonary vasoconstriction in hypoxemia?</w:t>
      </w:r>
    </w:p>
    <w:p>
      <w:r>
        <w:t xml:space="preserve">(a) Direct hypoxic pulmonary vasoconstriction</w:t>
      </w:r>
    </w:p>
    <w:p>
      <w:r>
        <w:t xml:space="preserve">(b) Release of vasoactive mediators from atherosclerosis</w:t>
      </w:r>
    </w:p>
    <w:p>
      <w:r>
        <w:t xml:space="preserve">(c) Increased cardiac output overwhelming pulmonary circulation</w:t>
      </w:r>
    </w:p>
    <w:p>
      <w:r>
        <w:t xml:space="preserve">(d) Systemic hypertension transmitted to pulmonary vessels</w:t>
      </w:r>
    </w:p>
    <w:p>
      <w:r>
        <w:t xml:space="preserve">Answer: a</w:t>
      </w:r>
    </w:p>
    <w:p>
      <w:r>
        <w:t xml:space="preserve">Solution: Chronic hypoxemia causes direct hypoxic pulmonary vasoconstriction (unique to lungs, opposite of systemic circulation), progressively increasing pulmonary vascular resistance and right ventricular strain, eventually leading to cor pulmonale (right heart hypertrophy and failure). Atherosclerosis-related mediators don't specifically cause pulmonary hypertension. Increased cardiac output temporarily increases flow but doesn't cause sustained hypertension. Systemic hypertension doesn't transmit to low-pressure pulmonary circulation. Chronic hypoxemia from SpO2 &lt;55% over years drives this complication.</w:t>
      </w:r>
    </w:p>
    <w:p>
      <w:r>
        <w:t xml:space="preserve">Positive Marks: 1</w:t>
      </w:r>
    </w:p>
    <w:p>
      <w:r>
        <w:t xml:space="preserve">Negative Marks: 0.33</w:t>
      </w:r>
    </w:p>
    <w:p/>
    <w:p>
      <w:r>
        <w:rPr>
          <w:b/>
        </w:rPr>
        <w:t xml:space="preserve">Question: In tuberculous infection, formation of the primary complex involves three interconnected components. Which structure represents lymphatic spread from the initial lung lesion?</w:t>
      </w:r>
    </w:p>
    <w:p>
      <w:r>
        <w:t xml:space="preserve">(a) Pleural effusion</w:t>
      </w:r>
    </w:p>
    <w:p>
      <w:r>
        <w:t xml:space="preserve">(b) Ghon's lymphangitis</w:t>
      </w:r>
    </w:p>
    <w:p>
      <w:r>
        <w:t xml:space="preserve">(c) Caseous necrosis</w:t>
      </w:r>
    </w:p>
    <w:p>
      <w:r>
        <w:t xml:space="preserve">(d) Bronchial erosion</w:t>
      </w:r>
    </w:p>
    <w:p>
      <w:r>
        <w:t xml:space="preserve">Answer: b</w:t>
      </w:r>
    </w:p>
    <w:p>
      <w:r>
        <w:t xml:space="preserve">Solution: Ghon's lymphangitis is the lymphatic inflammation along lymphatic vessels draining from the Ghon's focus (subpleural primary TB lesion), representing the second component of the primary complex triad. Pleural effusion is a separate complication. Caseous necrosis is within the Ghon's focus itself (first component). Bronchial erosion occurs in progressive TB. The primary complex triad comprises: (1) Ghon's focus, (2) Ghon's lymphangitis, (3) hilar lymphadenitis. This structure ensures lymphatic spread to regional lymph nodes.</w:t>
      </w:r>
    </w:p>
    <w:p>
      <w:r>
        <w:t xml:space="preserve">Positive Marks: 1</w:t>
      </w:r>
    </w:p>
    <w:p>
      <w:r>
        <w:t xml:space="preserve">Negative Marks: 0.33</w:t>
      </w:r>
    </w:p>
    <w:p/>
    <w:p>
      <w:r>
        <w:rPr>
          <w:b/>
        </w:rPr>
        <w:t xml:space="preserve">Question: Pneumonia caused by Staphylococcus aureus is increasingly common in healthcare settings. Which pathological characteristic distinguishes staphylococcal pneumonia from pneumococcal pneumonia?</w:t>
      </w:r>
    </w:p>
    <w:p>
      <w:r>
        <w:t xml:space="preserve">(a) Lobar distribution with fibrinous exudate</w:t>
      </w:r>
    </w:p>
    <w:p>
      <w:r>
        <w:t xml:space="preserve">(b) Abscess and pneumothorax formation from rapid tissue necrosis</w:t>
      </w:r>
    </w:p>
    <w:p>
      <w:r>
        <w:t xml:space="preserve">(c) Fibrin-rich exudate with minimal suppuration</w:t>
      </w:r>
    </w:p>
    <w:p>
      <w:r>
        <w:t xml:space="preserve">(d) Pleural effusion without consolidation</w:t>
      </w:r>
    </w:p>
    <w:p>
      <w:r>
        <w:t xml:space="preserve">Answer: b</w:t>
      </w:r>
    </w:p>
    <w:p>
      <w:r>
        <w:t xml:space="preserve">Solution: Staphylococcal pneumonia is notably necrotizing, causing multiple abscesses, pneumathorax from rupture into pleural space, and rapid tissue destruction due to production of alpha-toxin and other virulence factors. Lobar distribution with fibrinous exudate is classic S. pneumoniae pathology. Fibrin-rich exudate with minimal suppuration describes pneumococcal red hepatization. Pleural effusion without consolidation is atypical. S. aureus (especially MRSA) causes aggressive necrotizing pneumonia often with complications like empyema and pneumothorax.</w:t>
      </w:r>
    </w:p>
    <w:p>
      <w:r>
        <w:t xml:space="preserve">Positive Marks: 1</w:t>
      </w:r>
    </w:p>
    <w:p>
      <w:r>
        <w:t xml:space="preserve">Negative Marks: 0.33</w:t>
      </w:r>
    </w:p>
    <w:p/>
    <w:p>
      <w:r>
        <w:rPr>
          <w:b/>
        </w:rPr>
        <w:t xml:space="preserve">Question: Acute progressive tuberculosis occurs when initial infection progresses without containment, most commonly in which scenario?</w:t>
      </w:r>
    </w:p>
    <w:p>
      <w:r>
        <w:t xml:space="preserve">(a) Months after primary infection in immunocompetent adults</w:t>
      </w:r>
    </w:p>
    <w:p>
      <w:r>
        <w:t xml:space="preserve">(b) Immediately after infection before adequate immunity develops</w:t>
      </w:r>
    </w:p>
    <w:p>
      <w:r>
        <w:t xml:space="preserve">(c) Years later from reactivation of dormant bacilli</w:t>
      </w:r>
    </w:p>
    <w:p>
      <w:r>
        <w:t xml:space="preserve">(d) Only from exogenous reinfection</w:t>
      </w:r>
    </w:p>
    <w:p>
      <w:r>
        <w:t xml:space="preserve">Answer: b</w:t>
      </w:r>
    </w:p>
    <w:p>
      <w:r>
        <w:t xml:space="preserve">Solution: Acute progressive TB develops immediately or within weeks of primary infection when the host lacks adequate cell-mediated immunity to contain the infection before bacillary multiplication occurs, seen in infants and immunocompromised. Months later assumes immunity has developed. Years later represents reactivation TB from latent infection. Reinfection does occur but primary progressive TB is more common in high-risk groups. This occurs in &lt;5% of infected immunocompetent individuals but &gt;50% in HIV/AIDS if untreated.</w:t>
      </w:r>
    </w:p>
    <w:p>
      <w:r>
        <w:t xml:space="preserve">Positive Marks: 1</w:t>
      </w:r>
    </w:p>
    <w:p>
      <w:r>
        <w:t xml:space="preserve">Negative Marks: 0.33</w:t>
      </w:r>
    </w:p>
    <w:p/>
    <w:p>
      <w:r>
        <w:rPr>
          <w:b/>
        </w:rPr>
        <w:t xml:space="preserve">Question: COPD airway obstruction involves both fixed and dynamic components. Dynamic airflow limitation occurs because of which mechanism during forced expiration?</w:t>
      </w:r>
    </w:p>
    <w:p>
      <w:r>
        <w:t xml:space="preserve">(a) Permanent structural narrowing from fibrosis</w:t>
      </w:r>
    </w:p>
    <w:p>
      <w:r>
        <w:t xml:space="preserve">(b) Compression of small airways leading to flow limitation independent of effort</w:t>
      </w:r>
    </w:p>
    <w:p>
      <w:r>
        <w:t xml:space="preserve">(c) Loss of elastic recoil causing airway collapse during expiration</w:t>
      </w:r>
    </w:p>
    <w:p>
      <w:r>
        <w:t xml:space="preserve">(d) Bronchial mucus impaction</w:t>
      </w:r>
    </w:p>
    <w:p>
      <w:r>
        <w:t xml:space="preserve">Answer: c</w:t>
      </w:r>
    </w:p>
    <w:p>
      <w:r>
        <w:t xml:space="preserve">Solution: Dynamic airway compression occurs during forced expiration when intrathoracic pressure exceeds airway pressure in emphysematous lungs with reduced elastic recoil, causing small airway collapse and premature airway closure (flow limitation). Fixed obstruction is structural narrowing from chronic remodeling. Compression depends on effort and elastic recoil, distinguishing it from fixed obstruction. Mucus impaction is secondary. This explains why pursed-lip breathing (maintaining positive airway pressure) helps COPD patients maintain airway patency and improve expiratory flow.</w:t>
      </w:r>
    </w:p>
    <w:p>
      <w:r>
        <w:t xml:space="preserve">Positive Marks: 1</w:t>
      </w:r>
    </w:p>
    <w:p>
      <w:r>
        <w:t xml:space="preserve">Negative Marks: 0.33</w:t>
      </w:r>
    </w:p>
    <w:p/>
    <w:p>
      <w:r>
        <w:rPr>
          <w:b/>
        </w:rPr>
        <w:t xml:space="preserve">Question: In comparing pneumonia severity, which finding indicates progression to severe sepsis in community-acquired pneumonia (CAP)?</w:t>
      </w:r>
    </w:p>
    <w:p>
      <w:r>
        <w:t xml:space="preserve">(a) Single fever spike with mild tachycardia</w:t>
      </w:r>
    </w:p>
    <w:p>
      <w:r>
        <w:t xml:space="preserve">(b) Hypotension, altered mental status, and elevated lactate with inadequate tissue perfusion</w:t>
      </w:r>
    </w:p>
    <w:p>
      <w:r>
        <w:t xml:space="preserve">(c) Mild hypoxemia responding to supplemental oxygen</w:t>
      </w:r>
    </w:p>
    <w:p>
      <w:r>
        <w:t xml:space="preserve">(d) Localized consolidation on single chest X-ray lobe</w:t>
      </w:r>
    </w:p>
    <w:p>
      <w:r>
        <w:t xml:space="preserve">Answer: b</w:t>
      </w:r>
    </w:p>
    <w:p>
      <w:r>
        <w:t xml:space="preserve">Solution: Severe CAP with sepsis involves systemic inflammatory response criteria plus signs of inadequate tissue perfusion: hypotension, altered consciousness, elevated serum lactate (&gt;2 mmol/L), and metabolic acidosis indicating multi-organ dysfunction. Single fever spike suggests uncomplicated infection. Mild hypoxemia with good response suggests less severe disease. Single-lobe consolidation indicates localized disease without systemic manifestations. SIRS criteria plus signs of organ dysfunction (hypotension, altered mentation, elevated lactate) define severe sepsis requiring ICU admission and aggressive management.</w:t>
      </w:r>
    </w:p>
    <w:p>
      <w:r>
        <w:t xml:space="preserve">Positive Marks: 1</w:t>
      </w:r>
    </w:p>
    <w:p>
      <w:r>
        <w:t xml:space="preserve">Negative Marks: 0.33</w:t>
      </w:r>
    </w:p>
    <w:sectPr>
      <w:pgSz w:w="11906" w:h="16838"/>
      <w:pgMar w:top="1134" w:right="1134" w:bottom="1134" w:left="1134"/>
    </w:sectPr>
  </w:body>
</w:document>
</file>