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chromosomal abnormality in Down syndrome?</w:t>
      </w:r>
    </w:p>
    <w:p>
      <w:r>
        <w:t xml:space="preserve">(a) Trisomy 18</w:t>
      </w:r>
    </w:p>
    <w:p>
      <w:r>
        <w:t xml:space="preserve">(b) Trisomy 13</w:t>
      </w:r>
    </w:p>
    <w:p>
      <w:r>
        <w:t xml:space="preserve">(c) Trisomy 21</w:t>
      </w:r>
    </w:p>
    <w:p>
      <w:r>
        <w:t xml:space="preserve">(d) Monosomy X</w:t>
      </w:r>
    </w:p>
    <w:p>
      <w:r>
        <w:t xml:space="preserve">Answer: c</w:t>
      </w:r>
    </w:p>
    <w:p>
      <w:r>
        <w:t xml:space="preserve">Solution: Down syndrome results from trisomy 21, with 47 chromosomes total (extra chromosome 21). The karyotype is 47,XX,+21 or 47,XY,+21. Trisomy 18 causes Edwards syndrome with different features and poorer prognosis. Trisomy 13 causes Patau syndrome, and monosomy X causes Turner syndrome. Trisomy 21 is the fundamental genetic abnormality defining Down syndrome.</w:t>
      </w:r>
    </w:p>
    <w:p>
      <w:r>
        <w:t xml:space="preserve">Positive Marks: 1</w:t>
      </w:r>
    </w:p>
    <w:p>
      <w:r>
        <w:t xml:space="preserve">Negative Marks: 0.33</w:t>
      </w:r>
    </w:p>
    <w:p/>
    <w:p>
      <w:r>
        <w:rPr>
          <w:b/>
        </w:rPr>
        <w:t xml:space="preserve">Question: Which autosomal trisomy is most common in live births?</w:t>
      </w:r>
    </w:p>
    <w:p>
      <w:r>
        <w:t xml:space="preserve">(a) Trisomy 13</w:t>
      </w:r>
    </w:p>
    <w:p>
      <w:r>
        <w:t xml:space="preserve">(b) Trisomy 18</w:t>
      </w:r>
    </w:p>
    <w:p>
      <w:r>
        <w:t xml:space="preserve">(c) Trisomy 9</w:t>
      </w:r>
    </w:p>
    <w:p>
      <w:r>
        <w:t xml:space="preserve">(d) Trisomy 21</w:t>
      </w:r>
    </w:p>
    <w:p>
      <w:r>
        <w:t xml:space="preserve">Answer: d</w:t>
      </w:r>
    </w:p>
    <w:p>
      <w:r>
        <w:t xml:space="preserve">Solution: Down syndrome (trisomy 21) is the most common autosomal trisomy compatible with life, occurring in approximately 1 in 700 live births. Trisomy 13 and 18 are less frequently seen and have significantly poorer survival rates. Trisomy 21 is the only trisomy with substantial long-term survival and life expectancy, making it the most common among live-born infants and adults.</w:t>
      </w:r>
    </w:p>
    <w:p>
      <w:r>
        <w:t xml:space="preserve">Positive Marks: 1</w:t>
      </w:r>
    </w:p>
    <w:p>
      <w:r>
        <w:t xml:space="preserve">Negative Marks: 0.33</w:t>
      </w:r>
    </w:p>
    <w:p/>
    <w:p>
      <w:r>
        <w:rPr>
          <w:b/>
        </w:rPr>
        <w:t xml:space="preserve">Question: At which maternal age does the risk of Down syndrome significantly increase?</w:t>
      </w:r>
    </w:p>
    <w:p>
      <w:r>
        <w:t xml:space="preserve">(a) 15-20 years</w:t>
      </w:r>
    </w:p>
    <w:p>
      <w:r>
        <w:t xml:space="preserve">(b) 20-25 years</w:t>
      </w:r>
    </w:p>
    <w:p>
      <w:r>
        <w:t xml:space="preserve">(c) 25-30 years</w:t>
      </w:r>
    </w:p>
    <w:p>
      <w:r>
        <w:t xml:space="preserve">(d) 35 years and above</w:t>
      </w:r>
    </w:p>
    <w:p>
      <w:r>
        <w:t xml:space="preserve">Answer: d</w:t>
      </w:r>
    </w:p>
    <w:p>
      <w:r>
        <w:t xml:space="preserve">Solution: Maternal age is the strongest risk factor for Down syndrome. Risk increases significantly in mothers aged 35 years and above, rising from approximately 1/1,500 at age 20 to 1/30 at age 45. This relationship is due to increased nondisjunction in aging oocytes. Younger maternal ages carry significantly lower risk. Advanced maternal age is the primary modifiable consideration in prenatal counseling.</w:t>
      </w:r>
    </w:p>
    <w:p>
      <w:r>
        <w:t xml:space="preserve">Positive Marks: 1</w:t>
      </w:r>
    </w:p>
    <w:p>
      <w:r>
        <w:t xml:space="preserve">Negative Marks: 0.33</w:t>
      </w:r>
    </w:p>
    <w:p/>
    <w:p>
      <w:r>
        <w:rPr>
          <w:b/>
        </w:rPr>
        <w:t xml:space="preserve">Question: What degree of intellectual disability is typically observed in Down syndrome?</w:t>
      </w:r>
    </w:p>
    <w:p>
      <w:r>
        <w:t xml:space="preserve">(a) Mild (IQ 50-70)</w:t>
      </w:r>
    </w:p>
    <w:p>
      <w:r>
        <w:t xml:space="preserve">(b) Moderate (IQ 35-49)</w:t>
      </w:r>
    </w:p>
    <w:p>
      <w:r>
        <w:t xml:space="preserve">(c) Severe (IQ 20-34)</w:t>
      </w:r>
    </w:p>
    <w:p>
      <w:r>
        <w:t xml:space="preserve">(d) Profound (IQ &lt;20)</w:t>
      </w:r>
    </w:p>
    <w:p>
      <w:r>
        <w:t xml:space="preserve">Answer: b</w:t>
      </w:r>
    </w:p>
    <w:p>
      <w:r>
        <w:t xml:space="preserve">Solution: Down syndrome typically presents with moderate intellectual disability (IQ 35-49), though severity varies among individuals. Approximately 50-70% of individuals with Down syndrome have moderate disability. With early intervention programs, some achieve mild disability levels. The degree depends on individual genetic background and intensity of early intervention. Moderate disability represents the most common presentation.</w:t>
      </w:r>
    </w:p>
    <w:p>
      <w:r>
        <w:t xml:space="preserve">Positive Marks: 1</w:t>
      </w:r>
    </w:p>
    <w:p>
      <w:r>
        <w:t xml:space="preserve">Negative Marks: 0.33</w:t>
      </w:r>
    </w:p>
    <w:p/>
    <w:p>
      <w:r>
        <w:rPr>
          <w:b/>
        </w:rPr>
        <w:t xml:space="preserve">Question: Which facial feature is characteristic of Down syndrome?</w:t>
      </w:r>
    </w:p>
    <w:p>
      <w:r>
        <w:t xml:space="preserve">(a) High-set ears</w:t>
      </w:r>
    </w:p>
    <w:p>
      <w:r>
        <w:t xml:space="preserve">(b) Micrognathia</w:t>
      </w:r>
    </w:p>
    <w:p>
      <w:r>
        <w:t xml:space="preserve">(c) Upslanting palpebral fissures with epicanthal folds</w:t>
      </w:r>
    </w:p>
    <w:p>
      <w:r>
        <w:t xml:space="preserve">(d) Frontal bossing</w:t>
      </w:r>
    </w:p>
    <w:p>
      <w:r>
        <w:t xml:space="preserve">Answer: c</w:t>
      </w:r>
    </w:p>
    <w:p>
      <w:r>
        <w:t xml:space="preserve">Solution: Upslanting palpebral fissures ("almond-shaped" eyes) with epicanthal folds are pathognomonic facial features of Down syndrome, present in 80% of cases. High-set ears occur in Turner syndrome and trisomy 13. Micrognathia is seen in Pierre Robin sequence. Frontal bossing is associated with rickets and other skeletal dysplasias. The characteristic 'mongoloid' facial appearance includes these eye features as a key diagnostic sign.</w:t>
      </w:r>
    </w:p>
    <w:p>
      <w:r>
        <w:t xml:space="preserve">Positive Marks: 1</w:t>
      </w:r>
    </w:p>
    <w:p>
      <w:r>
        <w:t xml:space="preserve">Negative Marks: 0.33</w:t>
      </w:r>
    </w:p>
    <w:p/>
    <w:p>
      <w:r>
        <w:rPr>
          <w:b/>
        </w:rPr>
        <w:t xml:space="preserve">Question: Which congenital heart defect is most commonly associated with Down syndrome?</w:t>
      </w:r>
    </w:p>
    <w:p>
      <w:r>
        <w:t xml:space="preserve">(a) Tetralogy of Fallot</w:t>
      </w:r>
    </w:p>
    <w:p>
      <w:r>
        <w:t xml:space="preserve">(b) Atrial septal defect</w:t>
      </w:r>
    </w:p>
    <w:p>
      <w:r>
        <w:t xml:space="preserve">(c) Atrioventricular septal defect</w:t>
      </w:r>
    </w:p>
    <w:p>
      <w:r>
        <w:t xml:space="preserve">(d) Patent ductus arteriosus</w:t>
      </w:r>
    </w:p>
    <w:p>
      <w:r>
        <w:t xml:space="preserve">Answer: c</w:t>
      </w:r>
    </w:p>
    <w:p>
      <w:r>
        <w:t xml:space="preserve">Solution: Atrioventricular septal defect (AVSD), also called endocardial cushion defect, occurs in 40-45% of Down syndrome cases. This is the most characteristic cardiac abnormality. VSD is more common overall but less specific to Down syndrome. AVSD's strong association makes it a classic finding. Echocardiography is recommended for all infants with Down syndrome to detect cardiac abnormalities requiring surgery.</w:t>
      </w:r>
    </w:p>
    <w:p>
      <w:r>
        <w:t xml:space="preserve">Positive Marks: 1</w:t>
      </w:r>
    </w:p>
    <w:p>
      <w:r>
        <w:t xml:space="preserve">Negative Marks: 0.33</w:t>
      </w:r>
    </w:p>
    <w:p/>
    <w:p>
      <w:r>
        <w:rPr>
          <w:b/>
        </w:rPr>
        <w:t xml:space="preserve">Question: What is the typical intelligence quotient (IQ) range in Down syndrome?</w:t>
      </w:r>
    </w:p>
    <w:p>
      <w:r>
        <w:t xml:space="preserve">(a) 20-35</w:t>
      </w:r>
    </w:p>
    <w:p>
      <w:r>
        <w:t xml:space="preserve">(b) 35-50</w:t>
      </w:r>
    </w:p>
    <w:p>
      <w:r>
        <w:t xml:space="preserve">(c) 50-70</w:t>
      </w:r>
    </w:p>
    <w:p>
      <w:r>
        <w:t xml:space="preserve">(d) 70-85</w:t>
      </w:r>
    </w:p>
    <w:p>
      <w:r>
        <w:t xml:space="preserve">Answer: b</w:t>
      </w:r>
    </w:p>
    <w:p>
      <w:r>
        <w:t xml:space="preserve">Solution: The typical IQ range in Down syndrome is 35-50, representing moderate intellectual disability. IQ 20-35 indicates severe disability and 50-70 indicates mild disability. Most individuals with Down syndrome function within the moderate range. IQ 70-85 represents borderline normal function. With comprehensive early intervention including therapy and education, some individuals may achieve higher functional levels.</w:t>
      </w:r>
    </w:p>
    <w:p>
      <w:r>
        <w:t xml:space="preserve">Positive Marks: 1</w:t>
      </w:r>
    </w:p>
    <w:p>
      <w:r>
        <w:t xml:space="preserve">Negative Marks: 0.33</w:t>
      </w:r>
    </w:p>
    <w:p/>
    <w:p>
      <w:r>
        <w:rPr>
          <w:b/>
        </w:rPr>
        <w:t xml:space="preserve">Question: Which gastrointestinal abnormality has the highest association with Down syndrome?</w:t>
      </w:r>
    </w:p>
    <w:p>
      <w:r>
        <w:t xml:space="preserve">(a) Pyloric stenosis</w:t>
      </w:r>
    </w:p>
    <w:p>
      <w:r>
        <w:t xml:space="preserve">(b) Duodenal atresia</w:t>
      </w:r>
    </w:p>
    <w:p>
      <w:r>
        <w:t xml:space="preserve">(c) Hirschsprung's disease</w:t>
      </w:r>
    </w:p>
    <w:p>
      <w:r>
        <w:t xml:space="preserve">(d) Gastroesophageal reflux disease</w:t>
      </w:r>
    </w:p>
    <w:p>
      <w:r>
        <w:t xml:space="preserve">Answer: b</w:t>
      </w:r>
    </w:p>
    <w:p>
      <w:r>
        <w:t xml:space="preserve">Solution: Duodenal atresia is the most characteristic GI association with Down syndrome, occurring in 1-3% of cases compared to 1 in 10,000 in the general population. This classic association makes duodenal atresia highly suggestive of Down syndrome. Hirschsprung's disease also occurs more frequently but is less specific. GERD is common but not a unique finding. Prenatal ultrasound may show polyhydramnios and duodenal obstruction.</w:t>
      </w:r>
    </w:p>
    <w:p>
      <w:r>
        <w:t xml:space="preserve">Positive Marks: 1</w:t>
      </w:r>
    </w:p>
    <w:p>
      <w:r>
        <w:t xml:space="preserve">Negative Marks: 0.33</w:t>
      </w:r>
    </w:p>
    <w:p/>
    <w:p>
      <w:r>
        <w:rPr>
          <w:b/>
        </w:rPr>
        <w:t xml:space="preserve">Question: What is the current average life expectancy of individuals with Down syndrome in developed countries?</w:t>
      </w:r>
    </w:p>
    <w:p>
      <w:r>
        <w:t xml:space="preserve">(a) 30-35 years</w:t>
      </w:r>
    </w:p>
    <w:p>
      <w:r>
        <w:t xml:space="preserve">(b) 40-45 years</w:t>
      </w:r>
    </w:p>
    <w:p>
      <w:r>
        <w:t xml:space="preserve">(c) 50-60 years</w:t>
      </w:r>
    </w:p>
    <w:p>
      <w:r>
        <w:t xml:space="preserve">(d) 70-75 years</w:t>
      </w:r>
    </w:p>
    <w:p>
      <w:r>
        <w:t xml:space="preserve">Answer: c</w:t>
      </w:r>
    </w:p>
    <w:p>
      <w:r>
        <w:t xml:space="preserve">Solution: With modern medical care and early intervention, life expectancy for individuals with Down syndrome has increased to 50-60 years or more. Historically, it was only 30-35 years. Advances in cardiac surgery, better infection management, improved special education, and comprehensive healthcare have dramatically extended survival. Continued research and care improvements continue to increase lifespan further.</w:t>
      </w:r>
    </w:p>
    <w:p>
      <w:r>
        <w:t xml:space="preserve">Positive Marks: 1</w:t>
      </w:r>
    </w:p>
    <w:p>
      <w:r>
        <w:t xml:space="preserve">Negative Marks: 0.33</w:t>
      </w:r>
    </w:p>
    <w:p/>
    <w:p>
      <w:r>
        <w:rPr>
          <w:b/>
        </w:rPr>
        <w:t xml:space="preserve">Question: Which ocular finding is most frequently encountered in Down syndrome?</w:t>
      </w:r>
    </w:p>
    <w:p>
      <w:r>
        <w:t xml:space="preserve">(a) Congenital cataracts</w:t>
      </w:r>
    </w:p>
    <w:p>
      <w:r>
        <w:t xml:space="preserve">(b) Keratoconus</w:t>
      </w:r>
    </w:p>
    <w:p>
      <w:r>
        <w:t xml:space="preserve">(c) Refractive errors</w:t>
      </w:r>
    </w:p>
    <w:p>
      <w:r>
        <w:t xml:space="preserve">(d) Congenital glaucoma</w:t>
      </w:r>
    </w:p>
    <w:p>
      <w:r>
        <w:t xml:space="preserve">Answer: c</w:t>
      </w:r>
    </w:p>
    <w:p>
      <w:r>
        <w:t xml:space="preserve">Solution: Refractive errors, particularly myopia, are the most common ocular findings in Down syndrome, occurring in 50-60% of cases. Myopia is often moderate to high. Congenital cataracts occur in about 15-20% of cases. Keratoconus and Brushfield spots (iris spots) also occur but are less frequent than refractive errors. Regular eye examinations and corrective lenses are important for optimal visual development.</w:t>
      </w:r>
    </w:p>
    <w:p>
      <w:r>
        <w:t xml:space="preserve">Positive Marks: 1</w:t>
      </w:r>
    </w:p>
    <w:p>
      <w:r>
        <w:t xml:space="preserve">Negative Marks: 0.33</w:t>
      </w:r>
    </w:p>
    <w:p/>
    <w:p>
      <w:r>
        <w:rPr>
          <w:b/>
        </w:rPr>
        <w:t xml:space="preserve">Question: Individuals with Down syndrome have significantly increased risk for which endocrine condition?</w:t>
      </w:r>
    </w:p>
    <w:p>
      <w:r>
        <w:t xml:space="preserve">(a) Thyroid cancer</w:t>
      </w:r>
    </w:p>
    <w:p>
      <w:r>
        <w:t xml:space="preserve">(b) Grave's disease</w:t>
      </w:r>
    </w:p>
    <w:p>
      <w:r>
        <w:t xml:space="preserve">(c) Hypothyroidism</w:t>
      </w:r>
    </w:p>
    <w:p>
      <w:r>
        <w:t xml:space="preserve">(d) Diabetic ketoacidosis</w:t>
      </w:r>
    </w:p>
    <w:p>
      <w:r>
        <w:t xml:space="preserve">Answer: c</w:t>
      </w:r>
    </w:p>
    <w:p>
      <w:r>
        <w:t xml:space="preserve">Solution: Hypothyroidism occurs in 15-20% of Down syndrome individuals, representing a 15-20 fold higher incidence than the general population. Thyroid dysfunction is primarily autoimmune in nature. Regular thyroid screening with TSH measurement is recommended in all Down syndrome patients. Hyperthyroidism is rare, and thyroid cancer risk is not significantly elevated. Early detection and replacement therapy are important for optimal development.</w:t>
      </w:r>
    </w:p>
    <w:p>
      <w:r>
        <w:t xml:space="preserve">Positive Marks: 1</w:t>
      </w:r>
    </w:p>
    <w:p>
      <w:r>
        <w:t xml:space="preserve">Negative Marks: 0.33</w:t>
      </w:r>
    </w:p>
    <w:p/>
    <w:p>
      <w:r>
        <w:rPr>
          <w:b/>
        </w:rPr>
        <w:t xml:space="preserve">Question: What percentage of Down syndrome cases result from Robertsonian translocation?</w:t>
      </w:r>
    </w:p>
    <w:p>
      <w:r>
        <w:t xml:space="preserve">(a) 1-2%</w:t>
      </w:r>
    </w:p>
    <w:p>
      <w:r>
        <w:t xml:space="preserve">(b) 3-4%</w:t>
      </w:r>
    </w:p>
    <w:p>
      <w:r>
        <w:t xml:space="preserve">(c) 10-15%</w:t>
      </w:r>
    </w:p>
    <w:p>
      <w:r>
        <w:t xml:space="preserve">(d) 20-25%</w:t>
      </w:r>
    </w:p>
    <w:p>
      <w:r>
        <w:t xml:space="preserve">Answer: b</w:t>
      </w:r>
    </w:p>
    <w:p>
      <w:r>
        <w:t xml:space="preserve">Solution: Translocation Down syndrome accounts for 3-4% of cases. Regular trisomy 21 (nondisjunction) accounts for approximately 95% of cases, and mosaic Down syndrome for 1-2%. In translocation cases, one parent may be a balanced carrier (45 chromosomes), making genetic counseling critical for family planning. Despite different chromosomal mechanisms, translocated Down syndrome is clinically indistinguishable from regular trisomy 21.</w:t>
      </w:r>
    </w:p>
    <w:p>
      <w:r>
        <w:t xml:space="preserve">Positive Marks: 1</w:t>
      </w:r>
    </w:p>
    <w:p>
      <w:r>
        <w:t xml:space="preserve">Negative Marks: 0.33</w:t>
      </w:r>
    </w:p>
    <w:p/>
    <w:p>
      <w:r>
        <w:rPr>
          <w:b/>
        </w:rPr>
        <w:t xml:space="preserve">Question: Which hand and foot feature is characteristic of Down syndrome?</w:t>
      </w:r>
    </w:p>
    <w:p>
      <w:r>
        <w:t xml:space="preserve">(a) Arachnodactyly</w:t>
      </w:r>
    </w:p>
    <w:p>
      <w:r>
        <w:t xml:space="preserve">(b) Single palmar crease</w:t>
      </w:r>
    </w:p>
    <w:p>
      <w:r>
        <w:t xml:space="preserve">(c) Webbing between fingers</w:t>
      </w:r>
    </w:p>
    <w:p>
      <w:r>
        <w:t xml:space="preserve">(d) Clubfoot</w:t>
      </w:r>
    </w:p>
    <w:p>
      <w:r>
        <w:t xml:space="preserve">Answer: b</w:t>
      </w:r>
    </w:p>
    <w:p>
      <w:r>
        <w:t xml:space="preserve">Solution: A single palmar crease (simian crease), a single transverse crease crossing the palm, is present in approximately 45% of Down syndrome cases. This is a highly suggestive clinical sign. Arachnodactyly occurs in Marfan syndrome. The single palmar crease, combined with other features like widely-spaced big toe and hypoplastic fifth finger, are characteristic physical findings that support clinical diagnosis.</w:t>
      </w:r>
    </w:p>
    <w:p>
      <w:r>
        <w:t xml:space="preserve">Positive Marks: 1</w:t>
      </w:r>
    </w:p>
    <w:p>
      <w:r>
        <w:t xml:space="preserve">Negative Marks: 0.33</w:t>
      </w:r>
    </w:p>
    <w:p/>
    <w:p>
      <w:r>
        <w:rPr>
          <w:b/>
        </w:rPr>
        <w:t xml:space="preserve">Question: What is the approximate incidence of Down syndrome in live births?</w:t>
      </w:r>
    </w:p>
    <w:p>
      <w:r>
        <w:t xml:space="preserve">(a) 1 in 300 births</w:t>
      </w:r>
    </w:p>
    <w:p>
      <w:r>
        <w:t xml:space="preserve">(b) 1 in 500 births</w:t>
      </w:r>
    </w:p>
    <w:p>
      <w:r>
        <w:t xml:space="preserve">(c) 1 in 700 births</w:t>
      </w:r>
    </w:p>
    <w:p>
      <w:r>
        <w:t xml:space="preserve">(d) 1 in 1000 births</w:t>
      </w:r>
    </w:p>
    <w:p>
      <w:r>
        <w:t xml:space="preserve">Answer: c</w:t>
      </w:r>
    </w:p>
    <w:p>
      <w:r>
        <w:t xml:space="preserve">Solution: Down syndrome occurs in approximately 1 in 700 live births globally, though variation occurs based on maternal age and population demographics. Prenatal screening programs have affected prevalence in some developed countries. This rate makes Down syndrome the most common autosomal trisomy among live-born infants. Advanced maternal age shifts incidence higher in older maternal populations.</w:t>
      </w:r>
    </w:p>
    <w:p>
      <w:r>
        <w:t xml:space="preserve">Positive Marks: 1</w:t>
      </w:r>
    </w:p>
    <w:p>
      <w:r>
        <w:t xml:space="preserve">Negative Marks: 0.33</w:t>
      </w:r>
    </w:p>
    <w:p/>
    <w:p>
      <w:r>
        <w:rPr>
          <w:b/>
        </w:rPr>
        <w:t xml:space="preserve">Question: In mosaic Down syndrome, what is the primary chromosomal characteristic?</w:t>
      </w:r>
    </w:p>
    <w:p>
      <w:r>
        <w:t xml:space="preserve">(a) Some cells with trisomy 21 and some with normal karyotype</w:t>
      </w:r>
    </w:p>
    <w:p>
      <w:r>
        <w:t xml:space="preserve">(b) All cells have trisomy 21 plus additional copies</w:t>
      </w:r>
    </w:p>
    <w:p>
      <w:r>
        <w:t xml:space="preserve">(c) Some cells with translocation and some normal</w:t>
      </w:r>
    </w:p>
    <w:p>
      <w:r>
        <w:t xml:space="preserve">(d) All cells have partial monosomy 21</w:t>
      </w:r>
    </w:p>
    <w:p>
      <w:r>
        <w:t xml:space="preserve">Answer: a</w:t>
      </w:r>
    </w:p>
    <w:p>
      <w:r>
        <w:t xml:space="preserve">Solution: Mosaic Down syndrome results from post-zygotic nondisjunction, with some cells containing trisomy 21 (47 chromosomes) and others having a normal karyotype (46 chromosomes). The proportion of trisomic cells varies and influences clinical severity. Mosaic Down syndrome accounts for 1-2% of cases and typically presents with milder features than regular trisomy 21. Karyotype analysis shows both cell lines.</w:t>
      </w:r>
    </w:p>
    <w:p>
      <w:r>
        <w:t xml:space="preserve">Positive Marks: 1</w:t>
      </w:r>
    </w:p>
    <w:p>
      <w:r>
        <w:t xml:space="preserve">Negative Marks: 0.33</w:t>
      </w:r>
    </w:p>
    <w:p/>
    <w:p>
      <w:r>
        <w:rPr>
          <w:b/>
        </w:rPr>
        <w:t xml:space="preserve">Question: In Robertsonian translocation Down syndrome, which chromosome most commonly attaches to chromosome 21?</w:t>
      </w:r>
    </w:p>
    <w:p>
      <w:r>
        <w:t xml:space="preserve">(a) Chromosome 13</w:t>
      </w:r>
    </w:p>
    <w:p>
      <w:r>
        <w:t xml:space="preserve">(b) Chromosome 14</w:t>
      </w:r>
    </w:p>
    <w:p>
      <w:r>
        <w:t xml:space="preserve">(c) Chromosome 15</w:t>
      </w:r>
    </w:p>
    <w:p>
      <w:r>
        <w:t xml:space="preserve">(d) Chromosome 22</w:t>
      </w:r>
    </w:p>
    <w:p>
      <w:r>
        <w:t xml:space="preserve">Answer: b</w:t>
      </w:r>
    </w:p>
    <w:p>
      <w:r>
        <w:t xml:space="preserve">Solution: In Robertsonian translocation, chromosome 14 most frequently attaches to chromosome 21, accounting for 75% of all translocation cases. The individual has 46 chromosomes but three copies of chromosome 21 material. One parent may be a balanced carrier with 45 chromosomes. Despite the different karyotype, the clinical presentation is indistinguishable from regular trisomy 21 with complete genetic expression of the extra chromosome 21 material.</w:t>
      </w:r>
    </w:p>
    <w:p>
      <w:r>
        <w:t xml:space="preserve">Positive Marks: 1</w:t>
      </w:r>
    </w:p>
    <w:p>
      <w:r>
        <w:t xml:space="preserve">Negative Marks: 0.33</w:t>
      </w:r>
    </w:p>
    <w:p/>
    <w:p>
      <w:r>
        <w:rPr>
          <w:b/>
        </w:rPr>
        <w:t xml:space="preserve">Question: The intellectual disability in Down syndrome primarily results from which pathophysiological mechanism?</w:t>
      </w:r>
    </w:p>
    <w:p>
      <w:r>
        <w:t xml:space="preserve">(a) Decreased dendritic spine density and synaptic dysfunction</w:t>
      </w:r>
    </w:p>
    <w:p>
      <w:r>
        <w:t xml:space="preserve">(b) Increased amyloid-beta production from birth</w:t>
      </w:r>
    </w:p>
    <w:p>
      <w:r>
        <w:t xml:space="preserve">(c) Global cerebral hypoperfusion</w:t>
      </w:r>
    </w:p>
    <w:p>
      <w:r>
        <w:t xml:space="preserve">(d) Abnormalities in dopamine synthesis</w:t>
      </w:r>
    </w:p>
    <w:p>
      <w:r>
        <w:t xml:space="preserve">Answer: a</w:t>
      </w:r>
    </w:p>
    <w:p>
      <w:r>
        <w:t xml:space="preserve">Solution: Intellectual disability in Down syndrome primarily results from decreased dendritic spine density and synaptic dysfunction, particularly in cortex and hippocampus. The genetic imbalance from trisomy 21 disrupts normal neuronal development and synaptogenesis. While increased amyloid-beta and Alzheimer-like pathology develop later in life, the primary developmental abnormality is neuronal underdevelopment. This understanding guides early intervention strategies targeting synaptic plasticity.</w:t>
      </w:r>
    </w:p>
    <w:p>
      <w:r>
        <w:t xml:space="preserve">Positive Marks: 1</w:t>
      </w:r>
    </w:p>
    <w:p>
      <w:r>
        <w:t xml:space="preserve">Negative Marks: 0.33</w:t>
      </w:r>
    </w:p>
    <w:p/>
    <w:p>
      <w:r>
        <w:rPr>
          <w:b/>
        </w:rPr>
        <w:t xml:space="preserve">Question: Which maternal serum biomarker pattern best indicates increased Down syndrome risk in second-trimester screening?</w:t>
      </w:r>
    </w:p>
    <w:p>
      <w:r>
        <w:t xml:space="preserve">(a) Increased hCG and increased AFP</w:t>
      </w:r>
    </w:p>
    <w:p>
      <w:r>
        <w:t xml:space="preserve">(b) Decreased hCG and decreased AFP</w:t>
      </w:r>
    </w:p>
    <w:p>
      <w:r>
        <w:t xml:space="preserve">(c) Increased hCG and decreased AFP</w:t>
      </w:r>
    </w:p>
    <w:p>
      <w:r>
        <w:t xml:space="preserve">(d) Decreased hCG and increased AFP</w:t>
      </w:r>
    </w:p>
    <w:p>
      <w:r>
        <w:t xml:space="preserve">Answer: d</w:t>
      </w:r>
    </w:p>
    <w:p>
      <w:r>
        <w:t xml:space="preserve">Solution: The classic 'triple screen' for Down syndrome shows decreased hCG, decreased AFP, and increased unconjugated estriol (uE3). The question focusing on hCG and AFP shows: decreased hCG and increased AFP. First-trimester screening shows increased beta-hCG and decreased PAPP-A. Recognizing these biomarker patterns is essential for counseling patients on screening results and determining need for confirmatory testing like amniocentesis.</w:t>
      </w:r>
    </w:p>
    <w:p>
      <w:r>
        <w:t xml:space="preserve">Positive Marks: 1</w:t>
      </w:r>
    </w:p>
    <w:p>
      <w:r>
        <w:t xml:space="preserve">Negative Marks: 0.33</w:t>
      </w:r>
    </w:p>
    <w:p/>
    <w:p>
      <w:r>
        <w:rPr>
          <w:b/>
        </w:rPr>
        <w:t xml:space="preserve">Question: Which intervention has demonstrated the most significant impact on improving developmental outcomes in Down syndrome?</w:t>
      </w:r>
    </w:p>
    <w:p>
      <w:r>
        <w:t xml:space="preserve">(a) Surgical correction of cardiac defects alone</w:t>
      </w:r>
    </w:p>
    <w:p>
      <w:r>
        <w:t xml:space="preserve">(b) Early intensive multidisciplinary intervention including physical therapy and special education</w:t>
      </w:r>
    </w:p>
    <w:p>
      <w:r>
        <w:t xml:space="preserve">(c) Thyroid hormone replacement therapy</w:t>
      </w:r>
    </w:p>
    <w:p>
      <w:r>
        <w:t xml:space="preserve">(d) Antioxidant and nutritional supplementation</w:t>
      </w:r>
    </w:p>
    <w:p>
      <w:r>
        <w:t xml:space="preserve">Answer: b</w:t>
      </w:r>
    </w:p>
    <w:p>
      <w:r>
        <w:t xml:space="preserve">Solution: Early intensive intervention programs beginning in infancy, including physical therapy, occupational therapy, speech therapy, and specialized education, have demonstrated the most significant positive impact on developmental outcomes and functional independence. While cardiac surgery is essential for survival, educational and therapeutic interventions maximize developmental potential and quality of life. Thyroid management addresses specific endocrine issues but has narrower impact than comprehensive early intervention.</w:t>
      </w:r>
    </w:p>
    <w:p>
      <w:r>
        <w:t xml:space="preserve">Positive Marks: 1</w:t>
      </w:r>
    </w:p>
    <w:p>
      <w:r>
        <w:t xml:space="preserve">Negative Marks: 0.33</w:t>
      </w:r>
    </w:p>
    <w:p/>
    <w:p>
      <w:r>
        <w:rPr>
          <w:b/>
        </w:rPr>
        <w:t xml:space="preserve">Question: Which finding is NOT typically associated with increased mortality risk in Down syndrome?</w:t>
      </w:r>
    </w:p>
    <w:p>
      <w:r>
        <w:t xml:space="preserve">(a) Congenital heart defects</w:t>
      </w:r>
    </w:p>
    <w:p>
      <w:r>
        <w:t xml:space="preserve">(b) Recurrent respiratory infections</w:t>
      </w:r>
    </w:p>
    <w:p>
      <w:r>
        <w:t xml:space="preserve">(c) Acute leukemia</w:t>
      </w:r>
    </w:p>
    <w:p>
      <w:r>
        <w:t xml:space="preserve">(d) Mitral valve prolapse</w:t>
      </w:r>
    </w:p>
    <w:p>
      <w:r>
        <w:t xml:space="preserve">Answer: d</w:t>
      </w:r>
    </w:p>
    <w:p>
      <w:r>
        <w:t xml:space="preserve">Solution: Mitral valve prolapse, while common in Down syndrome (30-60% of cases), rarely causes hemodynamic compromise or mortality. Congenital heart defects, especially AVSD requiring surgery, significantly impact survival. Respiratory infections are a leading cause of mortality due to immunodeficiency and hypotonia-related aspiration risk. Acute leukemia incidence is 10-15 times higher with poor prognosis. Mitral prolapse alone rarely requires intervention or affects life expectancy.</w:t>
      </w:r>
    </w:p>
    <w:p>
      <w:r>
        <w:t xml:space="preserve">Positive Marks: 1</w:t>
      </w:r>
    </w:p>
    <w:p>
      <w:r>
        <w:t xml:space="preserve">Negative Marks: 0.33</w:t>
      </w:r>
    </w:p>
    <w:sectPr>
      <w:pgSz w:w="11906" w:h="16838"/>
      <w:pgMar w:top="1134" w:right="1134" w:bottom="1134" w:left="1134"/>
    </w:sectPr>
  </w:body>
</w:document>
</file>