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Acute Respiratory Distress Syndrome (ARDS) is characterized by all of the following EXCEPT?</w:t>
      </w:r>
    </w:p>
    <w:p>
      <w:r>
        <w:t xml:space="preserve">(a) Bilateral infiltrates on chest X-ray</w:t>
      </w:r>
    </w:p>
    <w:p>
      <w:r>
        <w:t xml:space="preserve">(b) PaO2/FiO2 ratio ≥300 mmHg</w:t>
      </w:r>
    </w:p>
    <w:p>
      <w:r>
        <w:t xml:space="preserve">(c) Pulmonary edema of non-cardiogenic origin</w:t>
      </w:r>
    </w:p>
    <w:p>
      <w:r>
        <w:t xml:space="preserve">(d) Sudden onset of respiratory distress</w:t>
      </w:r>
    </w:p>
    <w:p>
      <w:r>
        <w:t xml:space="preserve">Answer: b</w:t>
      </w:r>
    </w:p>
    <w:p>
      <w:r>
        <w:t xml:space="preserve">Solution: ARDS is defined by PaO2/FiO2 ratio ≤300 mmHg (≥300 is normal or mild hypoxemia). Options A, C, and D are hallmark features of ARDS. The defining criterion uses Berlin definition: mild (200-300), moderate (100-200), severe (&lt;100). Remember: lower ratio = worse ARDS.</w:t>
      </w:r>
    </w:p>
    <w:p>
      <w:r>
        <w:t xml:space="preserve">Positive Marks: 1</w:t>
      </w:r>
    </w:p>
    <w:p>
      <w:r>
        <w:t xml:space="preserve">Negative Marks: 0.33</w:t>
      </w:r>
    </w:p>
    <w:p/>
    <w:p>
      <w:r>
        <w:rPr>
          <w:b/>
        </w:rPr>
        <w:t xml:space="preserve">Question: Which of the following is the PRIMARY pathophysiological mechanism in the acute/exudative phase of ARDS?</w:t>
      </w:r>
    </w:p>
    <w:p>
      <w:r>
        <w:t xml:space="preserve">(a) Pulmonary fibrosis and scarring</w:t>
      </w:r>
    </w:p>
    <w:p>
      <w:r>
        <w:t xml:space="preserve">(b) Increased capillary permeability with endothelial injury</w:t>
      </w:r>
    </w:p>
    <w:p>
      <w:r>
        <w:t xml:space="preserve">(c) Chronic inflammation</w:t>
      </w:r>
    </w:p>
    <w:p>
      <w:r>
        <w:t xml:space="preserve">(d) Alveolar collapse from surfactant excess</w:t>
      </w:r>
    </w:p>
    <w:p>
      <w:r>
        <w:t xml:space="preserve">Answer: b</w:t>
      </w:r>
    </w:p>
    <w:p>
      <w:r>
        <w:t xml:space="preserve">Solution: In early ARDS, direct or indirect lung injury causes endothelial damage leading to increased capillary permeability and protein-rich edema fluid. Option A (fibrosis) occurs in later organizing phase. Option C (chronic) is incorrect for acute phase. Option D (excess surfactant) is backwards. The inflammatory cascade creates the characteristic bilateral infiltrates.</w:t>
      </w:r>
    </w:p>
    <w:p>
      <w:r>
        <w:t xml:space="preserve">Positive Marks: 1</w:t>
      </w:r>
    </w:p>
    <w:p>
      <w:r>
        <w:t xml:space="preserve">Negative Marks: 0.33</w:t>
      </w:r>
    </w:p>
    <w:p/>
    <w:p>
      <w:r>
        <w:rPr>
          <w:b/>
        </w:rPr>
        <w:t xml:space="preserve">Question: A 45-year-old male with sepsis develops sudden hypoxemia (PaO2 60 mmHg on FiO2 0.6), bilateral infiltrates on CXR, and PCWP 14 mmHg. What is the most likely diagnosis?</w:t>
      </w:r>
    </w:p>
    <w:p>
      <w:r>
        <w:t xml:space="preserve">(a) Acute decompensated heart failure</w:t>
      </w:r>
    </w:p>
    <w:p>
      <w:r>
        <w:t xml:space="preserve">(b) Pneumonia with sepsis only</w:t>
      </w:r>
    </w:p>
    <w:p>
      <w:r>
        <w:t xml:space="preserve">(c) ARDS</w:t>
      </w:r>
    </w:p>
    <w:p>
      <w:r>
        <w:t xml:space="preserve">(d) Aspiration pneumonitis alone</w:t>
      </w:r>
    </w:p>
    <w:p>
      <w:r>
        <w:t xml:space="preserve">Answer: c</w:t>
      </w:r>
    </w:p>
    <w:p>
      <w:r>
        <w:t xml:space="preserve">Solution: The clinical picture suggests ARDS: sepsis trigger, hypoxemia despite high FiO2, bilateral infiltrates, and normal PCWP (non-cardiogenic). Normal PCWP (&lt;18 mmHg) rules out cardiogenic pulmonary edema. Pneumonia alone wouldn't necessarily have this acute severe presentation with normal PCWP. ARDS diagnosis requires appropriate risk factor plus bilateral opacities plus hypoxemia.</w:t>
      </w:r>
    </w:p>
    <w:p>
      <w:r>
        <w:t xml:space="preserve">Positive Marks: 1</w:t>
      </w:r>
    </w:p>
    <w:p>
      <w:r>
        <w:t xml:space="preserve">Negative Marks: 0.33</w:t>
      </w:r>
    </w:p>
    <w:p/>
    <w:p>
      <w:r>
        <w:rPr>
          <w:b/>
        </w:rPr>
        <w:t xml:space="preserve">Question: Type II respiratory failure is defined by which PRIMARY arterial blood gas abnormality?</w:t>
      </w:r>
    </w:p>
    <w:p>
      <w:r>
        <w:t xml:space="preserve">(a) PaO2 &lt;60 mmHg with normal PaCO2</w:t>
      </w:r>
    </w:p>
    <w:p>
      <w:r>
        <w:t xml:space="preserve">(b) PaCO2 &gt;45 mmHg with or without hypoxemia</w:t>
      </w:r>
    </w:p>
    <w:p>
      <w:r>
        <w:t xml:space="preserve">(c) PaO2 &gt;100 mmHg with alkalemia</w:t>
      </w:r>
    </w:p>
    <w:p>
      <w:r>
        <w:t xml:space="preserve">(d) pH &lt;7.30 with normal gases</w:t>
      </w:r>
    </w:p>
    <w:p>
      <w:r>
        <w:t xml:space="preserve">Answer: b</w:t>
      </w:r>
    </w:p>
    <w:p>
      <w:r>
        <w:t xml:space="preserve">Solution: Type II respiratory failure (hypercapnic) is primarily defined by PaCO2 retention (&gt;45 mmHg), indicating ventilatory pump failure. Hypoxemia usually follows but is secondary. Option A describes Type I. Option C and D are incorrect. ARDS is Type I failure (hypoxemia with normal/low CO2). Remember: Type I = Inadequate oxygenation; Type II = Inadequate ventilation.</w:t>
      </w:r>
    </w:p>
    <w:p>
      <w:r>
        <w:t xml:space="preserve">Positive Marks: 1</w:t>
      </w:r>
    </w:p>
    <w:p>
      <w:r>
        <w:t xml:space="preserve">Negative Marks: 0.33</w:t>
      </w:r>
    </w:p>
    <w:p/>
    <w:p>
      <w:r>
        <w:rPr>
          <w:b/>
        </w:rPr>
        <w:t xml:space="preserve">Question: Which surfactant component becomes depleted in ARDS, contributing to alveolar collapse and decreased compliance?</w:t>
      </w:r>
    </w:p>
    <w:p>
      <w:r>
        <w:t xml:space="preserve">(a) Surfactant protein A (SP-A)</w:t>
      </w:r>
    </w:p>
    <w:p>
      <w:r>
        <w:t xml:space="preserve">(b) Surfactant protein D (SP-D)</w:t>
      </w:r>
    </w:p>
    <w:p>
      <w:r>
        <w:t xml:space="preserve">(c) Pulmonary surfactant lipids, particularly dipalmitoylphosphatidylcholine (DPPC)</w:t>
      </w:r>
    </w:p>
    <w:p>
      <w:r>
        <w:t xml:space="preserve">(d) Glycoprotein in alveolar macrophages</w:t>
      </w:r>
    </w:p>
    <w:p>
      <w:r>
        <w:t xml:space="preserve">Answer: c</w:t>
      </w:r>
    </w:p>
    <w:p>
      <w:r>
        <w:t xml:space="preserve">Solution: The lipid components of surfactant, especially DPPC (accounts for 50% of surfactant lipids), are depleted/inactivated in ARDS by inflammatory mediators and edema fluid. This reduces surface tension reduction, causing atelectasis and decreased compliance. SP-A and SP-D are proteins with immune functions but their depletion is secondary. The lipid loss directly impairs surfactant function.</w:t>
      </w:r>
    </w:p>
    <w:p>
      <w:r>
        <w:t xml:space="preserve">Positive Marks: 1</w:t>
      </w:r>
    </w:p>
    <w:p>
      <w:r>
        <w:t xml:space="preserve">Negative Marks: 0.33</w:t>
      </w:r>
    </w:p>
    <w:p/>
    <w:p>
      <w:r>
        <w:rPr>
          <w:b/>
        </w:rPr>
        <w:t xml:space="preserve">Question: A patient with ARDS on mechanical ventilation develops progressive hypoxemia despite increasing PEEP and FiO2. The chest X-ray shows bilateral infiltrates and compliance is decreasing. What complication should be suspected?</w:t>
      </w:r>
    </w:p>
    <w:p>
      <w:r>
        <w:t xml:space="preserve">(a) Spontaneous pneumothorax</w:t>
      </w:r>
    </w:p>
    <w:p>
      <w:r>
        <w:t xml:space="preserve">(b) Ventilator-associated pneumonia</w:t>
      </w:r>
    </w:p>
    <w:p>
      <w:r>
        <w:t xml:space="preserve">(c) Pulmonary embolism</w:t>
      </w:r>
    </w:p>
    <w:p>
      <w:r>
        <w:t xml:space="preserve">(d) All of the above are possibilities</w:t>
      </w:r>
    </w:p>
    <w:p>
      <w:r>
        <w:t xml:space="preserve">Answer: d</w:t>
      </w:r>
    </w:p>
    <w:p>
      <w:r>
        <w:t xml:space="preserve">Solution: Deterioration in ARDS can occur from multiple complications: barotrauma causing pneumothorax, secondary infection (VAP), or thromboembolism. Each presents with hypoxemia, infiltrates, and decreased compliance. Clinical assessment should include: subcutaneous emphysema/tracheal deviation (pneumothorax), fever/purulent secretions (VAP), or risk factors (immobility/severity for PE). All three are real complications requiring different management.</w:t>
      </w:r>
    </w:p>
    <w:p>
      <w:r>
        <w:t xml:space="preserve">Positive Marks: 1</w:t>
      </w:r>
    </w:p>
    <w:p>
      <w:r>
        <w:t xml:space="preserve">Negative Marks: 0.33</w:t>
      </w:r>
    </w:p>
    <w:p/>
    <w:p>
      <w:r>
        <w:rPr>
          <w:b/>
        </w:rPr>
        <w:t xml:space="preserve">Question: Which ventilator strategy has been shown in clinical trials to reduce mortality in ARDS by preventing ventilator-induced lung injury (VILI)?</w:t>
      </w:r>
    </w:p>
    <w:p>
      <w:r>
        <w:t xml:space="preserve">(a) High tidal volume strategy (10-15 mL/kg predicted body weight)</w:t>
      </w:r>
    </w:p>
    <w:p>
      <w:r>
        <w:t xml:space="preserve">(b) Lung-protective strategy with low tidal volumes (6-8 mL/kg predicted body weight) and appropriate PEEP</w:t>
      </w:r>
    </w:p>
    <w:p>
      <w:r>
        <w:t xml:space="preserve">(c) High PEEP regardless of lung mechanics</w:t>
      </w:r>
    </w:p>
    <w:p>
      <w:r>
        <w:t xml:space="preserve">(d) Pressure-controlled ventilation exclusively</w:t>
      </w:r>
    </w:p>
    <w:p>
      <w:r>
        <w:t xml:space="preserve">Answer: b</w:t>
      </w:r>
    </w:p>
    <w:p>
      <w:r>
        <w:t xml:space="preserve">Solution: The ARDSNet trial (NEJM 2000) proved that lung-protective ventilation (6-8 mL/kg PBW, plateau pressure &lt;30 cmH2O) reduces mortality by 22% compared to conventional (10-15 mL/kg) ventilation. This prevents barotrauma/volutrauma and biotrauma. Option A (high volumes) causes VILI. Option C (high PEEP alone) isn't protective without volume reduction. Pressure control doesn't inherently ensure lung protection.</w:t>
      </w:r>
    </w:p>
    <w:p>
      <w:r>
        <w:t xml:space="preserve">Positive Marks: 1</w:t>
      </w:r>
    </w:p>
    <w:p>
      <w:r>
        <w:t xml:space="preserve">Negative Marks: 0.33</w:t>
      </w:r>
    </w:p>
    <w:p/>
    <w:p>
      <w:r>
        <w:rPr>
          <w:b/>
        </w:rPr>
        <w:t xml:space="preserve">Question: Early clinical signs of ARDS typically appear within which timeframe after the initial lung injury?</w:t>
      </w:r>
    </w:p>
    <w:p>
      <w:r>
        <w:t xml:space="preserve">(a) Within 6-12 hours of lung injury</w:t>
      </w:r>
    </w:p>
    <w:p>
      <w:r>
        <w:t xml:space="preserve">(b) Within 24-48 hours of lung injury</w:t>
      </w:r>
    </w:p>
    <w:p>
      <w:r>
        <w:t xml:space="preserve">(c) Within 1-2 weeks of lung injury</w:t>
      </w:r>
    </w:p>
    <w:p>
      <w:r>
        <w:t xml:space="preserve">(d) Gradually over months</w:t>
      </w:r>
    </w:p>
    <w:p>
      <w:r>
        <w:t xml:space="preserve">Answer: b</w:t>
      </w:r>
    </w:p>
    <w:p>
      <w:r>
        <w:t xml:space="preserve">Solution: ARDS typically manifests within 24-48 hours of the triggering insult (sepsis, aspiration, trauma). Option A is too soon for the inflammatory cascade to develop. Option C describes the fibrotic phase. Option D contradicts the 'acute' in ARDS. Common presenting signs: tachypnea, use of accessory muscles, hypoxemia refractory to supplemental oxygen, and bilateral infiltrates on imaging.</w:t>
      </w:r>
    </w:p>
    <w:p>
      <w:r>
        <w:t xml:space="preserve">Positive Marks: 1</w:t>
      </w:r>
    </w:p>
    <w:p>
      <w:r>
        <w:t xml:space="preserve">Negative Marks: 0.33</w:t>
      </w:r>
    </w:p>
    <w:p/>
    <w:p>
      <w:r>
        <w:rPr>
          <w:b/>
        </w:rPr>
        <w:t xml:space="preserve">Question: A 38-year-old with severe ARDS (PaO2/FiO2 = 85) on conventional mechanical ventilation and maximal support is deteriorating. Which advanced rescue therapy shows evidence of benefit in severe ARDS?</w:t>
      </w:r>
    </w:p>
    <w:p>
      <w:r>
        <w:t xml:space="preserve">(a) Routine systemic corticosteroids from day 1</w:t>
      </w:r>
    </w:p>
    <w:p>
      <w:r>
        <w:t xml:space="preserve">(b) Extracorporeal membrane oxygenation (ECMO)</w:t>
      </w:r>
    </w:p>
    <w:p>
      <w:r>
        <w:t xml:space="preserve">(c) Nitric oxide inhalation only</w:t>
      </w:r>
    </w:p>
    <w:p>
      <w:r>
        <w:t xml:space="preserve">(d) Immediate lung transplantation</w:t>
      </w:r>
    </w:p>
    <w:p>
      <w:r>
        <w:t xml:space="preserve">Answer: b</w:t>
      </w:r>
    </w:p>
    <w:p>
      <w:r>
        <w:t xml:space="preserve">Solution: ECMO is indicated for severe ARDS with refractory hypoxemia or hypercapnia despite optimal conventional therapy (ARDSNet protocol). ECMO provides gas exchange while lungs 'rest.' Option A (corticosteroids) may help in late fibroproliferative phase, not acutely. Option C (NO) has modest benefit only in specific cases. Option D (transplant) is not acute rescue. ECMO requires specialized centers and shows 37% survival in studies.</w:t>
      </w:r>
    </w:p>
    <w:p>
      <w:r>
        <w:t xml:space="preserve">Positive Marks: 1</w:t>
      </w:r>
    </w:p>
    <w:p>
      <w:r>
        <w:t xml:space="preserve">Negative Marks: 0.33</w:t>
      </w:r>
    </w:p>
    <w:p/>
    <w:p>
      <w:r>
        <w:rPr>
          <w:b/>
        </w:rPr>
        <w:t xml:space="preserve">Question: Which inflammatory mediator cascade is primarily responsible for capillary endothelial injury and increased permeability in ARDS?</w:t>
      </w:r>
    </w:p>
    <w:p>
      <w:r>
        <w:t xml:space="preserve">(a) Angiotensin II only</w:t>
      </w:r>
    </w:p>
    <w:p>
      <w:r>
        <w:t xml:space="preserve">(b) TNF-alpha, IL-1, IL-6, IL-8, and complement activation</w:t>
      </w:r>
    </w:p>
    <w:p>
      <w:r>
        <w:t xml:space="preserve">(c) Histamine release from mast cells only</w:t>
      </w:r>
    </w:p>
    <w:p>
      <w:r>
        <w:t xml:space="preserve">(d) Acetylcholine-mediated inflammation</w:t>
      </w:r>
    </w:p>
    <w:p>
      <w:r>
        <w:t xml:space="preserve">Answer: b</w:t>
      </w:r>
    </w:p>
    <w:p>
      <w:r>
        <w:t xml:space="preserve">Solution: ARDS is driven by a complex cytokine storm: TNF-alpha and IL-1 activate endothelium; IL-8 recruits neutrophils; complement cascade amplifies injury through C5a. These mediators increase interendothelial junctions' permeability. Option A (Ang II) plays a minor role. Options C and D are not primary mechanisms. The cytokine cascade is the hallmark of ARDS pathophysiology and explains why anti-inflammatory therapies have been studied.</w:t>
      </w:r>
    </w:p>
    <w:p>
      <w:r>
        <w:t xml:space="preserve">Positive Marks: 1</w:t>
      </w:r>
    </w:p>
    <w:p>
      <w:r>
        <w:t xml:space="preserve">Negative Marks: 0.33</w:t>
      </w:r>
    </w:p>
    <w:p/>
    <w:p>
      <w:r>
        <w:rPr>
          <w:b/>
        </w:rPr>
        <w:t xml:space="preserve">Question: Prone positioning in ARDS patients is thought to improve oxygenation primarily through which mechanism?</w:t>
      </w:r>
    </w:p>
    <w:p>
      <w:r>
        <w:t xml:space="preserve">(a) Increased surfactant production</w:t>
      </w:r>
    </w:p>
    <w:p>
      <w:r>
        <w:t xml:space="preserve">(b) Redistribution of ventilation to better-perfused posterior lung regions with reduced atelectasis</w:t>
      </w:r>
    </w:p>
    <w:p>
      <w:r>
        <w:t xml:space="preserve">(c) Decreased pleural pressure</w:t>
      </w:r>
    </w:p>
    <w:p>
      <w:r>
        <w:t xml:space="preserve">(d) Reversal of capillary leak</w:t>
      </w:r>
    </w:p>
    <w:p>
      <w:r>
        <w:t xml:space="preserve">Answer: b</w:t>
      </w:r>
    </w:p>
    <w:p>
      <w:r>
        <w:t xml:space="preserve">Solution: In supine position, dependent posterior lung regions have atelectasis due to compression. Prone positioning ventilates these perfused areas, improving V/Q matching and oxygenation. Studies show PaO2 improvement in 50-70% of ARDS patients, though mortality benefit is debated. Option A (surfactant production) is unchanged. Option C (pleural pressure) is not the primary mechanism. Option D (capillary leak) is not directly affected. Prone positioning requires specialized equipment and nursing expertise.</w:t>
      </w:r>
    </w:p>
    <w:p>
      <w:r>
        <w:t xml:space="preserve">Positive Marks: 1</w:t>
      </w:r>
    </w:p>
    <w:p>
      <w:r>
        <w:t xml:space="preserve">Negative Marks: 0.33</w:t>
      </w:r>
    </w:p>
    <w:p/>
    <w:p>
      <w:r>
        <w:rPr>
          <w:b/>
        </w:rPr>
        <w:t xml:space="preserve">Question: A patient with ARDS has been paralyzed for 72 hours during mechanical ventilation. Which complication is most associated with prolonged neuromuscular blockade in ARDS?</w:t>
      </w:r>
    </w:p>
    <w:p>
      <w:r>
        <w:t xml:space="preserve">(a) Improved compliance</w:t>
      </w:r>
    </w:p>
    <w:p>
      <w:r>
        <w:t xml:space="preserve">(b) ICU-acquired weakness (critical illness myopathy/neuropathy)</w:t>
      </w:r>
    </w:p>
    <w:p>
      <w:r>
        <w:t xml:space="preserve">(c) Faster weaning from ventilator</w:t>
      </w:r>
    </w:p>
    <w:p>
      <w:r>
        <w:t xml:space="preserve">(d) Decreased mortality</w:t>
      </w:r>
    </w:p>
    <w:p>
      <w:r>
        <w:t xml:space="preserve">Answer: b</w:t>
      </w:r>
    </w:p>
    <w:p>
      <w:r>
        <w:t xml:space="preserve">Solution: Prolonged paralysis in ARDS increases risk of critical illness polyneuropathy/myopathy, causing post-extubation weakness and delayed discharge. Neuromuscular blockade should be brief and minimally necessary. Option A contradicts benefit. Option C (faster weaning) is false—weakness delays weaning. Option D: trials show no mortality benefit. Daily sedation interruption and avoiding prolonged paralysis reduce complications.</w:t>
      </w:r>
    </w:p>
    <w:p>
      <w:r>
        <w:t xml:space="preserve">Positive Marks: 1</w:t>
      </w:r>
    </w:p>
    <w:p>
      <w:r>
        <w:t xml:space="preserve">Negative Marks: 0.33</w:t>
      </w:r>
    </w:p>
    <w:p/>
    <w:p>
      <w:r>
        <w:rPr>
          <w:b/>
        </w:rPr>
        <w:t xml:space="preserve">Question: In differentiating high altitude pulmonary edema (HAPE) from ARDS, which feature is MORE characteristic of HAPE?</w:t>
      </w:r>
    </w:p>
    <w:p>
      <w:r>
        <w:t xml:space="preserve">(a) Bilateral infiltrates on CXR</w:t>
      </w:r>
    </w:p>
    <w:p>
      <w:r>
        <w:t xml:space="preserve">(b) Hypoxemia with normal PCWP</w:t>
      </w:r>
    </w:p>
    <w:p>
      <w:r>
        <w:t xml:space="preserve">(c) Patchy infiltrates primarily in apical and upper lung zones</w:t>
      </w:r>
    </w:p>
    <w:p>
      <w:r>
        <w:t xml:space="preserve">(d) Associated fever and elevated inflammatory markers</w:t>
      </w:r>
    </w:p>
    <w:p>
      <w:r>
        <w:t xml:space="preserve">Answer: c</w:t>
      </w:r>
    </w:p>
    <w:p>
      <w:r>
        <w:t xml:space="preserve">Solution: HAPE shows patchy infiltrates in apical/upper zones (unlike ARDS's lower infiltrates) due to pulmonary vasoconstriction-induced regional edema. Both show hypoxemia and normal PCWP. Option A (bilateral infiltrates) is non-specific. Option B (normal PCWP) applies to both. Option D (fever/inflammation) is ARDS, not HAPE. HAPE resolves with descent/oxygen; ARDS requires prolonged treatment. History of rapid altitude ascent is key for HAPE.</w:t>
      </w:r>
    </w:p>
    <w:p>
      <w:r>
        <w:t xml:space="preserve">Positive Marks: 1</w:t>
      </w:r>
    </w:p>
    <w:p>
      <w:r>
        <w:t xml:space="preserve">Negative Marks: 0.33</w:t>
      </w:r>
    </w:p>
    <w:p/>
    <w:p>
      <w:r>
        <w:rPr>
          <w:b/>
        </w:rPr>
        <w:t xml:space="preserve">Question: Which fluid management strategy in ARDS has been shown to improve oxygenation and ventilator-free days without increasing mortality?</w:t>
      </w:r>
    </w:p>
    <w:p>
      <w:r>
        <w:t xml:space="preserve">(a) Liberal fluid strategy to maintain CVP &gt;15 cmH2O</w:t>
      </w:r>
    </w:p>
    <w:p>
      <w:r>
        <w:t xml:space="preserve">(b) Restrictive fluid strategy with negative fluid balance (FACCT trial findings)</w:t>
      </w:r>
    </w:p>
    <w:p>
      <w:r>
        <w:t xml:space="preserve">(c) Hypertonic saline boluses every 6 hours</w:t>
      </w:r>
    </w:p>
    <w:p>
      <w:r>
        <w:t xml:space="preserve">(d) Continuous albumin infusions</w:t>
      </w:r>
    </w:p>
    <w:p>
      <w:r>
        <w:t xml:space="preserve">Answer: b</w:t>
      </w:r>
    </w:p>
    <w:p>
      <w:r>
        <w:t xml:space="preserve">Solution: The FACCT trial (NEJM 2006) demonstrated that a restrictive fluid strategy (targeting CVP 4-8 cmH2O, PAOP 8-11 mmHg with net negative balance) improved oxygenation and reduced ventilator days without mortality increase. Option A (liberal) worsens pulmonary edema. Option C (hypertonic saline) lacks evidence. Option D (albumin) is not routine. Conservative fluid management is now standard, especially after first 48 hours once resuscitation is complete.</w:t>
      </w:r>
    </w:p>
    <w:p>
      <w:r>
        <w:t xml:space="preserve">Positive Marks: 1</w:t>
      </w:r>
    </w:p>
    <w:p>
      <w:r>
        <w:t xml:space="preserve">Negative Marks: 0.33</w:t>
      </w:r>
    </w:p>
    <w:p/>
    <w:p>
      <w:r>
        <w:rPr>
          <w:b/>
        </w:rPr>
        <w:t xml:space="preserve">Question: A 52-year-old with ARDS (day 5) on mechanical ventilation is showing no improvement despite ARDSNet protocol. ABG shows: pH 7.25, PaCO2 58, PaO2 78 on FiO2 0.8, PEEP 15. Which acid-base disturbance is present?</w:t>
      </w:r>
    </w:p>
    <w:p>
      <w:r>
        <w:t xml:space="preserve">(a) Respiratory acidosis with hypoxemia</w:t>
      </w:r>
    </w:p>
    <w:p>
      <w:r>
        <w:t xml:space="preserve">(b) Metabolic acidosis with hypoxemia</w:t>
      </w:r>
    </w:p>
    <w:p>
      <w:r>
        <w:t xml:space="preserve">(c) Respiratory alkalosis from hyperventilation</w:t>
      </w:r>
    </w:p>
    <w:p>
      <w:r>
        <w:t xml:space="preserve">(d) Mixed acidosis with hypoxemia</w:t>
      </w:r>
    </w:p>
    <w:p>
      <w:r>
        <w:t xml:space="preserve">Answer: d</w:t>
      </w:r>
    </w:p>
    <w:p>
      <w:r>
        <w:t xml:space="preserve">Solution: pH 7.25 (acidosis) with PaCO2 58 (respiratory) indicates respiratory acidosis. However, the elevated lactate (implied by need for ARDSNet limits) suggests metabolic acidosis component—thus MIXED acidosis. This represents inadequate gas exchange (respiratory component) plus tissue hypoperfusion (metabolic component). Management requires both ventilator optimization AND improved perfusion/oxygenation. Pure respiratory acidosis would have normal lactate.</w:t>
      </w:r>
    </w:p>
    <w:p>
      <w:r>
        <w:t xml:space="preserve">Positive Marks: 1</w:t>
      </w:r>
    </w:p>
    <w:p>
      <w:r>
        <w:t xml:space="preserve">Negative Marks: 0.33</w:t>
      </w:r>
    </w:p>
    <w:p/>
    <w:p>
      <w:r>
        <w:rPr>
          <w:b/>
        </w:rPr>
        <w:t xml:space="preserve">Question: Which of the following is NOT a recognized risk factor or triggering condition for ARDS development?</w:t>
      </w:r>
    </w:p>
    <w:p>
      <w:r>
        <w:t xml:space="preserve">(a) Aspiration of gastric contents</w:t>
      </w:r>
    </w:p>
    <w:p>
      <w:r>
        <w:t xml:space="preserve">(b) Acute pancreatitis</w:t>
      </w:r>
    </w:p>
    <w:p>
      <w:r>
        <w:t xml:space="preserve">(c) Multiple trauma with transfusions</w:t>
      </w:r>
    </w:p>
    <w:p>
      <w:r>
        <w:t xml:space="preserve">(d) Chronic bronchitis with smoking history</w:t>
      </w:r>
    </w:p>
    <w:p>
      <w:r>
        <w:t xml:space="preserve">Answer: d</w:t>
      </w:r>
    </w:p>
    <w:p>
      <w:r>
        <w:t xml:space="preserve">Solution: Chronic bronchitis from smoking is an underlying condition but NOT an acute trigger for ARDS. Options A, B, and C are classic ARDS triggers: aspiration causes direct lung injury; pancreatitis releases proteolytic enzymes; trauma/transfusions trigger systemic inflammation. ARDS develops acutely from severe insults, not chronic diseases. Distinguishing acute triggers from chronic risk factors is key for ARDS diagnosis and prognosis assessment.</w:t>
      </w:r>
    </w:p>
    <w:p>
      <w:r>
        <w:t xml:space="preserve">Positive Marks: 1</w:t>
      </w:r>
    </w:p>
    <w:p>
      <w:r>
        <w:t xml:space="preserve">Negative Marks: 0.33</w:t>
      </w:r>
    </w:p>
    <w:p/>
    <w:p>
      <w:r>
        <w:rPr>
          <w:b/>
        </w:rPr>
        <w:t xml:space="preserve">Question: During mechanical ventilation for ARDS, 'derecruitment' occurs when alveoli collapse during expiration. Which ventilatory adjustment best prevents derecruitment?</w:t>
      </w:r>
    </w:p>
    <w:p>
      <w:r>
        <w:t xml:space="preserve">(a) Decreasing PEEP to allow lung rest</w:t>
      </w:r>
    </w:p>
    <w:p>
      <w:r>
        <w:t xml:space="preserve">(b) Increasing tidal volumes to 12 mL/kg</w:t>
      </w:r>
    </w:p>
    <w:p>
      <w:r>
        <w:t xml:space="preserve">(c) Applying appropriate PEEP levels to maintain alveolar patency throughout the ventilatory cycle</w:t>
      </w:r>
    </w:p>
    <w:p>
      <w:r>
        <w:t xml:space="preserve">(d) Switching to spontaneous breathing mode immediately</w:t>
      </w:r>
    </w:p>
    <w:p>
      <w:r>
        <w:t xml:space="preserve">Answer: c</w:t>
      </w:r>
    </w:p>
    <w:p>
      <w:r>
        <w:t xml:space="preserve">Solution: Appropriate PEEP (optimal PEEP = 5-15 cmH2O in ARDS, determined by compliance monitoring or esophageal pressure) keeps collapsed alveoli open during expiration, improving compliance and oxygenation. Option A (decreasing PEEP) promotes derecruitment—worsens ARDS. Option B (high volumes) causes volutrauma. Option D (spontaneous immediately) is premature. PEEP titration is central to lung-protective ventilation and prevents repetitive opening/closing injury.</w:t>
      </w:r>
    </w:p>
    <w:p>
      <w:r>
        <w:t xml:space="preserve">Positive Marks: 1</w:t>
      </w:r>
    </w:p>
    <w:p>
      <w:r>
        <w:t xml:space="preserve">Negative Marks: 0.33</w:t>
      </w:r>
    </w:p>
    <w:p/>
    <w:p>
      <w:r>
        <w:rPr>
          <w:b/>
        </w:rPr>
        <w:t xml:space="preserve">Question: A patient with ARDS who is being weaned from mechanical ventilation suddenly develops hypotension, hypoxemia, and distended neck veins during a spontaneous breathing trial. What is the most likely complication?</w:t>
      </w:r>
    </w:p>
    <w:p>
      <w:r>
        <w:t xml:space="preserve">(a) Pulmonary embolism</w:t>
      </w:r>
    </w:p>
    <w:p>
      <w:r>
        <w:t xml:space="preserve">(b) Right ventricular failure from acute cor pulmonale</w:t>
      </w:r>
    </w:p>
    <w:p>
      <w:r>
        <w:t xml:space="preserve">(c) Ventilator asynchrony</w:t>
      </w:r>
    </w:p>
    <w:p>
      <w:r>
        <w:t xml:space="preserve">(d) Septic shock</w:t>
      </w:r>
    </w:p>
    <w:p>
      <w:r>
        <w:t xml:space="preserve">Answer: b</w:t>
      </w:r>
    </w:p>
    <w:p>
      <w:r>
        <w:t xml:space="preserve">Solution: In ARDS, prolonged elevated intrathoracic pressure and hypoxemia can cause right ventricular dysfunction (cor pulmonale). During weaning, loss of positive pressure can precipitate acute RV failure with hypotension, hypoxemia, and JVD. Option A (PE) could cause this but is less common. Option C (asynchrony) wouldn't explain JVD/hypotension. Option D (sepsis) is possible but less specific. RV dysfunction during weaning indicates need for continued ventilatory support and hemodynamic stabilization.</w:t>
      </w:r>
    </w:p>
    <w:p>
      <w:r>
        <w:t xml:space="preserve">Positive Marks: 1</w:t>
      </w:r>
    </w:p>
    <w:p>
      <w:r>
        <w:t xml:space="preserve">Negative Marks: 0.33</w:t>
      </w:r>
    </w:p>
    <w:p/>
    <w:p>
      <w:r>
        <w:rPr>
          <w:b/>
        </w:rPr>
        <w:t xml:space="preserve">Question: Which biomarker elevation in ARDS patient serum is associated with worse prognosis and greater mortality risk?</w:t>
      </w:r>
    </w:p>
    <w:p>
      <w:r>
        <w:t xml:space="preserve">(a) Troponin I and pro-BNP (cardiac biomarkers)</w:t>
      </w:r>
    </w:p>
    <w:p>
      <w:r>
        <w:t xml:space="preserve">(b) Elevated IL-6 and TNF-alpha (inflammatory markers)</w:t>
      </w:r>
    </w:p>
    <w:p>
      <w:r>
        <w:t xml:space="preserve">(c) Elevated D-dimer</w:t>
      </w:r>
    </w:p>
    <w:p>
      <w:r>
        <w:t xml:space="preserve">(d) All of the above suggest worse prognosis</w:t>
      </w:r>
    </w:p>
    <w:p>
      <w:r>
        <w:t xml:space="preserve">Answer: d</w:t>
      </w:r>
    </w:p>
    <w:p>
      <w:r>
        <w:t xml:space="preserve">Solution: Multiple biomarkers predict poor outcomes in ARDS: IL-6 &gt;400 pg/mL, TNF-alpha elevation (extensive inflammation), troponin/BNP (indicate cardiac stress), and D-dimer &gt;500 ng/mL (hypercoagulability/multi-organ involvement). ARDS with multi-organ dysfunction has 40-50% mortality versus 25-35% for isolated lung involvement. Biomarkers reflect disease severity and systemic inflammation. No single biomarker is most predictive; combined elevation indicates worse prognosis.</w:t>
      </w:r>
    </w:p>
    <w:p>
      <w:r>
        <w:t xml:space="preserve">Positive Marks: 1</w:t>
      </w:r>
    </w:p>
    <w:p>
      <w:r>
        <w:t xml:space="preserve">Negative Marks: 0.33</w:t>
      </w:r>
    </w:p>
    <w:p/>
    <w:p>
      <w:r>
        <w:rPr>
          <w:b/>
        </w:rPr>
        <w:t xml:space="preserve">Question: A 41-year-old with ARDS (day 3) requires sedation and analgesia for ventilator tolerance. According to ICU guidelines, what is the PREFERRED sedation strategy for ARDS to reduce complications and improve outcomes?</w:t>
      </w:r>
    </w:p>
    <w:p>
      <w:r>
        <w:t xml:space="preserve">(a) Continuous deep sedation with benzodiazepines and opioids</w:t>
      </w:r>
    </w:p>
    <w:p>
      <w:r>
        <w:t xml:space="preserve">(b) Light sedation with daily sedation interruption and spontaneous awakening trials</w:t>
      </w:r>
    </w:p>
    <w:p>
      <w:r>
        <w:t xml:space="preserve">(c) Avoiding sedation entirely to promote self-ventilation</w:t>
      </w:r>
    </w:p>
    <w:p>
      <w:r>
        <w:t xml:space="preserve">(d) High-dose propofol for neuroprotection</w:t>
      </w:r>
    </w:p>
    <w:p>
      <w:r>
        <w:t xml:space="preserve">Answer: b</w:t>
      </w:r>
    </w:p>
    <w:p>
      <w:r>
        <w:t xml:space="preserve">Solution: Light sedation with daily interruption trials reduces ICU delirium, improves ventilator weaning, and shortens ICU stay. Option A (deep sedation) increases weakness and prolongs dependency. Option C (no sedation) causes ventilator asynchrony and stress. Option D (propofol) lacks specific ARDS benefit and risks hypotension. SCCM guidelines recommend target RASS 0 to -1 (awake/minimally sedated) for mechanically ventilated patients when possible, with structured daily sedation interruption and weaning protocols.</w:t>
      </w:r>
    </w:p>
    <w:p>
      <w:r>
        <w:t xml:space="preserve">Positive Marks: 1</w:t>
      </w:r>
    </w:p>
    <w:p>
      <w:r>
        <w:t xml:space="preserve">Negative Marks: 0.33</w:t>
      </w:r>
    </w:p>
    <w:sectPr>
      <w:pgSz w:w="11906" w:h="16838"/>
      <w:pgMar w:top="1134" w:right="1134" w:bottom="1134" w:left="1134"/>
    </w:sectPr>
  </w:body>
</w:document>
</file>