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An arrhythmia is defined as:</w:t>
      </w:r>
    </w:p>
    <w:p>
      <w:r>
        <w:t xml:space="preserve">(a) Any variation in heart rate above or below normal limits</w:t>
      </w:r>
    </w:p>
    <w:p>
      <w:r>
        <w:t xml:space="preserve">(b) Abnormal heart rhythm caused by disturbance in electrical conduction or automaticity</w:t>
      </w:r>
    </w:p>
    <w:p>
      <w:r>
        <w:t xml:space="preserve">(c) Increased heart rate above 100 bpm occurring during exercise</w:t>
      </w:r>
    </w:p>
    <w:p>
      <w:r>
        <w:t xml:space="preserve">(d) Decreased heart rate below 60 bpm in all patient populations</w:t>
      </w:r>
    </w:p>
    <w:p>
      <w:r>
        <w:t xml:space="preserve">Answer: b</w:t>
      </w:r>
    </w:p>
    <w:p>
      <w:r>
        <w:t xml:space="preserve">Solution: An arrhythmia is specifically an abnormal heart rhythm due to disturbance in impulse generation or conduction, not merely rate changes. Option a is too broad as normal physiologic rate variation occurs. Options c and d describe tachycardia and bradycardia respectively, which are rate changes but not necessarily arrhythmias. The key distinction is abnormal electrical activity, not just altered rate. This foundational definition is essential for understanding all subsequent arrhythmia classifications.</w:t>
      </w:r>
    </w:p>
    <w:p>
      <w:r>
        <w:t xml:space="preserve">Positive Marks: 1</w:t>
      </w:r>
    </w:p>
    <w:p>
      <w:r>
        <w:t xml:space="preserve">Negative Marks: 0.33</w:t>
      </w:r>
    </w:p>
    <w:p/>
    <w:p>
      <w:r>
        <w:rPr>
          <w:b/>
        </w:rPr>
        <w:t xml:space="preserve">Question: Which is the most common clinical manifestation reported by patients with atrial fibrillation?</w:t>
      </w:r>
    </w:p>
    <w:p>
      <w:r>
        <w:t xml:space="preserve">(a) Syncope and loss of consciousness</w:t>
      </w:r>
    </w:p>
    <w:p>
      <w:r>
        <w:t xml:space="preserve">(b) Sensation of irregular heartbeat and palpitations</w:t>
      </w:r>
    </w:p>
    <w:p>
      <w:r>
        <w:t xml:space="preserve">(c) Cyanosis and peripheral edema</w:t>
      </w:r>
    </w:p>
    <w:p>
      <w:r>
        <w:t xml:space="preserve">(d) Chest pain mimicking acute coronary syndrome</w:t>
      </w:r>
    </w:p>
    <w:p>
      <w:r>
        <w:t xml:space="preserve">Answer: b</w:t>
      </w:r>
    </w:p>
    <w:p>
      <w:r>
        <w:t xml:space="preserve">Solution: Palpitations—the patient's awareness of an irregular heartbeat—is the most frequently reported symptom in AF. While syncope, cyanosis, and chest pain can occur, they are less common initial presentations. Palpitations result from the chaotic atrial depolarization and irregular ventricular response that patients consciously perceive. This symptom often prompts patients to seek medical evaluation and is the hallmark presenting complaint in AF.</w:t>
      </w:r>
    </w:p>
    <w:p>
      <w:r>
        <w:t xml:space="preserve">Positive Marks: 1</w:t>
      </w:r>
    </w:p>
    <w:p>
      <w:r>
        <w:t xml:space="preserve">Negative Marks: 0.33</w:t>
      </w:r>
    </w:p>
    <w:p/>
    <w:p>
      <w:r>
        <w:rPr>
          <w:b/>
        </w:rPr>
        <w:t xml:space="preserve">Question: A permanent pacemaker is an electronic device used primarily to:</w:t>
      </w:r>
    </w:p>
    <w:p>
      <w:r>
        <w:t xml:space="preserve">(a) Increase cardiac contractility and stroke volume forcefully</w:t>
      </w:r>
    </w:p>
    <w:p>
      <w:r>
        <w:t xml:space="preserve">(b) Maintain regular cardiac rhythm and rate in patients with conduction system failure</w:t>
      </w:r>
    </w:p>
    <w:p>
      <w:r>
        <w:t xml:space="preserve">(c) Prevent all types of cardiac arrhythmias completely</w:t>
      </w:r>
    </w:p>
    <w:p>
      <w:r>
        <w:t xml:space="preserve">(d) Replace the need for all antiarrhythmic medications in every patient</w:t>
      </w:r>
    </w:p>
    <w:p>
      <w:r>
        <w:t xml:space="preserve">Answer: b</w:t>
      </w:r>
    </w:p>
    <w:p>
      <w:r>
        <w:t xml:space="preserve">Solution: The pacemaker's primary function is delivering electrical impulses to maintain regular rhythm when the conduction system fails. Option a describes inotropic agents, not pacemakers. Option c is incorrect; pacemakers manage bradycardia/blocks but don't prevent other arrhythmias. Option d is false; many patients need continued antiarrhythmic therapy despite pacing. Pacemakers work by providing electrical stimulation to the myocardium at a preset rate and mode, essentially bypassing conduction system abnormalities.</w:t>
      </w:r>
    </w:p>
    <w:p>
      <w:r>
        <w:t xml:space="preserve">Positive Marks: 1</w:t>
      </w:r>
    </w:p>
    <w:p>
      <w:r>
        <w:t xml:space="preserve">Negative Marks: 0.33</w:t>
      </w:r>
    </w:p>
    <w:p/>
    <w:p>
      <w:r>
        <w:rPr>
          <w:b/>
        </w:rPr>
        <w:t xml:space="preserve">Question: Which clinical condition represents a definite Class I indication for permanent pacemaker insertion?</w:t>
      </w:r>
    </w:p>
    <w:p>
      <w:r>
        <w:t xml:space="preserve">(a) Symptomatic sinus tachycardia in a young athlete</w:t>
      </w:r>
    </w:p>
    <w:p>
      <w:r>
        <w:t xml:space="preserve">(b) Complete heart block with symptomatic bradycardia and ventricular rate less than 40 bpm</w:t>
      </w:r>
    </w:p>
    <w:p>
      <w:r>
        <w:t xml:space="preserve">(c) Frequent premature ventricular contractions on Holter monitor</w:t>
      </w:r>
    </w:p>
    <w:p>
      <w:r>
        <w:t xml:space="preserve">(d) Occasional asymptomatic premature atrial contractions</w:t>
      </w:r>
    </w:p>
    <w:p>
      <w:r>
        <w:t xml:space="preserve">Answer: b</w:t>
      </w:r>
    </w:p>
    <w:p>
      <w:r>
        <w:t xml:space="preserve">Solution: Complete heart block with hemodynamic compromise (syncope, hypotension) and slow ventricular rate is a definite pacemaker indication per ACC/AHA guidelines. Sinus tachycardia (a) requires identifying underlying cause. PVCs (c) and PACs (d) are managed medically unless causing severe symptoms or hemodynamic compromise. Complete AV dissociation is life-threatening because there is no backup pacing from the ventricles, making external pacing unreliable; permanent pacing is essential.</w:t>
      </w:r>
    </w:p>
    <w:p>
      <w:r>
        <w:t xml:space="preserve">Positive Marks: 1</w:t>
      </w:r>
    </w:p>
    <w:p>
      <w:r>
        <w:t xml:space="preserve">Negative Marks: 0.33</w:t>
      </w:r>
    </w:p>
    <w:p/>
    <w:p>
      <w:r>
        <w:rPr>
          <w:b/>
        </w:rPr>
        <w:t xml:space="preserve">Question: The characteristic ECG finding in atrial fibrillation includes:</w:t>
      </w:r>
    </w:p>
    <w:p>
      <w:r>
        <w:t xml:space="preserve">(a) Regular P waves followed by normal QRS complexes at 120-160 bpm</w:t>
      </w:r>
    </w:p>
    <w:p>
      <w:r>
        <w:t xml:space="preserve">(b) Absence of P waves with irregularly irregular ventricular response</w:t>
      </w:r>
    </w:p>
    <w:p>
      <w:r>
        <w:t xml:space="preserve">(c) Prolonged PR interval with widened QRS complexes</w:t>
      </w:r>
    </w:p>
    <w:p>
      <w:r>
        <w:t xml:space="preserve">(d) Peaked T waves with shortened QT interval</w:t>
      </w:r>
    </w:p>
    <w:p>
      <w:r>
        <w:t xml:space="preserve">Answer: b</w:t>
      </w:r>
    </w:p>
    <w:p>
      <w:r>
        <w:t xml:space="preserve">Solution: AF shows absent organized P waves (replaced by irregular fibrillatory baseline) and an irregularly irregular rhythm. Option a describes normal sinus rhythm. Option c suggests AV block. Option d indicates hyperkalemia. The pathognomonic finding is the 'irregularly irregular' ventricular rhythm, which distinguishes AF from other tachyarrhythmias like SVT or atrial flutter that maintain regular ventricular rates. This rhythm irregularity is diagnostic and easily recognized at the bedside.</w:t>
      </w:r>
    </w:p>
    <w:p>
      <w:r>
        <w:t xml:space="preserve">Positive Marks: 1</w:t>
      </w:r>
    </w:p>
    <w:p>
      <w:r>
        <w:t xml:space="preserve">Negative Marks: 0.33</w:t>
      </w:r>
    </w:p>
    <w:p/>
    <w:p>
      <w:r>
        <w:rPr>
          <w:b/>
        </w:rPr>
        <w:t xml:space="preserve">Question: First-line treatment for hemodynamically stable supraventricular tachycardia includes:</w:t>
      </w:r>
    </w:p>
    <w:p>
      <w:r>
        <w:t xml:space="preserve">(a) Immediate synchronized cardioversion with 100-200 joules</w:t>
      </w:r>
    </w:p>
    <w:p>
      <w:r>
        <w:t xml:space="preserve">(b) Vagal maneuvers followed by IV adenosine if vagal maneuvers fail</w:t>
      </w:r>
    </w:p>
    <w:p>
      <w:r>
        <w:t xml:space="preserve">(c) Intravenous amiodarone infusion as initial therapy</w:t>
      </w:r>
    </w:p>
    <w:p>
      <w:r>
        <w:t xml:space="preserve">(d) Emergency defibrillation with asynchronous shocks</w:t>
      </w:r>
    </w:p>
    <w:p>
      <w:r>
        <w:t xml:space="preserve">Answer: b</w:t>
      </w:r>
    </w:p>
    <w:p>
      <w:r>
        <w:t xml:space="preserve">Solution: In stable SVT, vagal maneuvers (Valsalva, carotid massage) should be attempted first; IV adenosine follows if vagal maneuvers fail. Cardioversion and defibrillation are reserved for unstable or unresponsive patients. Amiodarone is second-line if adenosine fails. Adenosine works by temporarily blocking AV node conduction, terminating the reentrant circuit. This stepwise approach follows AHA/ACC guidelines and minimizes unnecessary invasive intervention in stable patients.</w:t>
      </w:r>
    </w:p>
    <w:p>
      <w:r>
        <w:t xml:space="preserve">Positive Marks: 1</w:t>
      </w:r>
    </w:p>
    <w:p>
      <w:r>
        <w:t xml:space="preserve">Negative Marks: 0.33</w:t>
      </w:r>
    </w:p>
    <w:p/>
    <w:p>
      <w:r>
        <w:rPr>
          <w:b/>
        </w:rPr>
        <w:t xml:space="preserve">Question: The most common cause of sinus bradycardia during acute inferior wall myocardial infarction is:</w:t>
      </w:r>
    </w:p>
    <w:p>
      <w:r>
        <w:t xml:space="preserve">(a) Increased sympathetic nervous system activity</w:t>
      </w:r>
    </w:p>
    <w:p>
      <w:r>
        <w:t xml:space="preserve">(b) Activation of vagal tone due to inferior wall ischemia</w:t>
      </w:r>
    </w:p>
    <w:p>
      <w:r>
        <w:t xml:space="preserve">(c) Acute anterior wall extension causing sinoatrial node dysfunction</w:t>
      </w:r>
    </w:p>
    <w:p>
      <w:r>
        <w:t xml:space="preserve">(d) Rapid compensatory ventricular response following infarction</w:t>
      </w:r>
    </w:p>
    <w:p>
      <w:r>
        <w:t xml:space="preserve">Answer: b</w:t>
      </w:r>
    </w:p>
    <w:p>
      <w:r>
        <w:t xml:space="preserve">Solution: Inferior MI activates the parasympathetic (vagal) nervous system, causing bradycardia and hypotension. Option a (sympathetic activation) would cause tachycardia. Option c relates to anterior MI. Option d causes tachycardia. In inferior MI, the right coronary artery (supplying both SA and AV nodes in 80-90% of people) is occluded, triggering reflex vagal stimulation and bradycardia. This is clinically important because atropine (vagal antagonist) is often needed to restore rate.</w:t>
      </w:r>
    </w:p>
    <w:p>
      <w:r>
        <w:t xml:space="preserve">Positive Marks: 1</w:t>
      </w:r>
    </w:p>
    <w:p>
      <w:r>
        <w:t xml:space="preserve">Negative Marks: 0.33</w:t>
      </w:r>
    </w:p>
    <w:p/>
    <w:p>
      <w:r>
        <w:rPr>
          <w:b/>
        </w:rPr>
        <w:t xml:space="preserve">Question: Digitalis toxicity most commonly produces which arrhythmia pattern?</w:t>
      </w:r>
    </w:p>
    <w:p>
      <w:r>
        <w:t xml:space="preserve">(a) Atrial fibrillation with rapid ventricular response and hemodynamic instability</w:t>
      </w:r>
    </w:p>
    <w:p>
      <w:r>
        <w:t xml:space="preserve">(b) Premature ventricular contractions with accelerated atrioventricular rhythm</w:t>
      </w:r>
    </w:p>
    <w:p>
      <w:r>
        <w:t xml:space="preserve">(c) Isolated sinus bradycardia without any ectopic activity</w:t>
      </w:r>
    </w:p>
    <w:p>
      <w:r>
        <w:t xml:space="preserve">(d) Sustained ventricular tachycardia with no nodal involvement</w:t>
      </w:r>
    </w:p>
    <w:p>
      <w:r>
        <w:t xml:space="preserve">Answer: b</w:t>
      </w:r>
    </w:p>
    <w:p>
      <w:r>
        <w:t xml:space="preserve">Solution: Digitalis toxicity classically presents with PVCs and accelerated junctional rhythm due to increased myocardial automaticity combined with AV block. Option a (AF with RVR) is not typical of digitalis toxicity. Option c (bradycardia only) is incomplete; toxicity produces both bradycardia AND arrhythmias. Option d (VT alone) omits the junctional component. The teaching point 'digitalis toxicity produces almost any arrhythmia' is true, but PVCs with junctional acceleration is the classic presentation and should raise suspicion for toxicity.</w:t>
      </w:r>
    </w:p>
    <w:p>
      <w:r>
        <w:t xml:space="preserve">Positive Marks: 1</w:t>
      </w:r>
    </w:p>
    <w:p>
      <w:r>
        <w:t xml:space="preserve">Negative Marks: 0.33</w:t>
      </w:r>
    </w:p>
    <w:p/>
    <w:p>
      <w:r>
        <w:rPr>
          <w:b/>
        </w:rPr>
        <w:t xml:space="preserve">Question: In NASPE pacemaker code nomenclature, the fourth letter indicates:</w:t>
      </w:r>
    </w:p>
    <w:p>
      <w:r>
        <w:t xml:space="preserve">(a) The programmability and telemetry features of the device</w:t>
      </w:r>
    </w:p>
    <w:p>
      <w:r>
        <w:t xml:space="preserve">(b) The modulation or rate-responsive capability of the pacemaker</w:t>
      </w:r>
    </w:p>
    <w:p>
      <w:r>
        <w:t xml:space="preserve">(c) The presence or absence of magnet response capability</w:t>
      </w:r>
    </w:p>
    <w:p>
      <w:r>
        <w:t xml:space="preserve">(d) The multi-chamber pacing mode selection</w:t>
      </w:r>
    </w:p>
    <w:p>
      <w:r>
        <w:t xml:space="preserve">Answer: b</w:t>
      </w:r>
    </w:p>
    <w:p>
      <w:r>
        <w:t xml:space="preserve">Solution: The fourth position in NASPE code denotes modulation capability (rate-responsiveness/rate-adaptive features). Position one indicates chamber paced, position two indicates sensing chamber, position three indicates response to sensing, position four indicates rate modulation. Options a (programmability) are position five, option c (magnet response) isn't standard code, option d (multi-chamber) is position one. Rate-responsive pacemakers use 'R' in the fourth position and adjust pacing rate based on sensor input (activity, temperature) to match metabolic demands during exercise.</w:t>
      </w:r>
    </w:p>
    <w:p>
      <w:r>
        <w:t xml:space="preserve">Positive Marks: 1</w:t>
      </w:r>
    </w:p>
    <w:p>
      <w:r>
        <w:t xml:space="preserve">Negative Marks: 0.33</w:t>
      </w:r>
    </w:p>
    <w:p/>
    <w:p>
      <w:r>
        <w:rPr>
          <w:b/>
        </w:rPr>
        <w:t xml:space="preserve">Question: The most critical nursing priority immediately following permanent pacemaker insertion is:</w:t>
      </w:r>
    </w:p>
    <w:p>
      <w:r>
        <w:t xml:space="preserve">(a) Initiating shoulder and arm exercises to prevent stiffness</w:t>
      </w:r>
    </w:p>
    <w:p>
      <w:r>
        <w:t xml:space="preserve">(b) Continuous cardiac monitoring and assessment of pacemaker capture and sensing</w:t>
      </w:r>
    </w:p>
    <w:p>
      <w:r>
        <w:t xml:space="preserve">(c) Removing the pacemaker dressing after 24 hours for wound inspection</w:t>
      </w:r>
    </w:p>
    <w:p>
      <w:r>
        <w:t xml:space="preserve">(d) Encouraging early mobilization and full activity as tolerated</w:t>
      </w:r>
    </w:p>
    <w:p>
      <w:r>
        <w:t xml:space="preserve">Answer: b</w:t>
      </w:r>
    </w:p>
    <w:p>
      <w:r>
        <w:t xml:space="preserve">Solution: Continuous cardiac monitoring is essential post-insertion to verify proper pacemaker function (capture = QRS after spike; sensing = pacemaker inhibition with intrinsic rhythm). Option a should wait 4-6 weeks until pocket healing. Option c depends on institutional protocol; dressing typically remains 2-3 days. Option d is contraindicated early; activity restriction (no arm elevation) is necessary for 4-6 weeks. Early detection of pacemaker malfunction, lead displacement, or infection is critical to patient safety.</w:t>
      </w:r>
    </w:p>
    <w:p>
      <w:r>
        <w:t xml:space="preserve">Positive Marks: 1</w:t>
      </w:r>
    </w:p>
    <w:p>
      <w:r>
        <w:t xml:space="preserve">Negative Marks: 0.33</w:t>
      </w:r>
    </w:p>
    <w:p/>
    <w:p>
      <w:r>
        <w:rPr>
          <w:b/>
        </w:rPr>
        <w:t xml:space="preserve">Question: Hypokalemia in a cardiac patient predisposes primarily to:</w:t>
      </w:r>
    </w:p>
    <w:p>
      <w:r>
        <w:t xml:space="preserve">(a) Sinus bradycardia and atrioventricular conduction blocks</w:t>
      </w:r>
    </w:p>
    <w:p>
      <w:r>
        <w:t xml:space="preserve">(b) Premature ventricular contractions and ventricular arrhythmias</w:t>
      </w:r>
    </w:p>
    <w:p>
      <w:r>
        <w:t xml:space="preserve">(c) Atrial flutter with fixed ventricular response rate</w:t>
      </w:r>
    </w:p>
    <w:p>
      <w:r>
        <w:t xml:space="preserve">(d) Asymptomatic sinus tachycardia without any ectopic activity</w:t>
      </w:r>
    </w:p>
    <w:p>
      <w:r>
        <w:t xml:space="preserve">Answer: b</w:t>
      </w:r>
    </w:p>
    <w:p>
      <w:r>
        <w:t xml:space="preserve">Solution: Hypokalemia increases myocardial irritability, promoting PVCs and potentially degenerating to VT/VF. Option a (bradycardia/blocks) occurs with hyperkalemia. Option c (atrial flutter) is not related to hypokalemia. Option d (isolated tachycardia) is incomplete. Low potassium increases the difference between resting membrane potential and threshold, making cells hyperexcitable. This is why serum potassium is carefully monitored in cardiac patients and maintained above 4.0 mEq/L to reduce sudden cardiac death risk.</w:t>
      </w:r>
    </w:p>
    <w:p>
      <w:r>
        <w:t xml:space="preserve">Positive Marks: 1</w:t>
      </w:r>
    </w:p>
    <w:p>
      <w:r>
        <w:t xml:space="preserve">Negative Marks: 0.33</w:t>
      </w:r>
    </w:p>
    <w:p/>
    <w:p>
      <w:r>
        <w:rPr>
          <w:b/>
        </w:rPr>
        <w:t xml:space="preserve">Question: Adenosine terminates supraventricular tachycardia by its mechanism of:</w:t>
      </w:r>
    </w:p>
    <w:p>
      <w:r>
        <w:t xml:space="preserve">(a) Increasing myocardial contractility and heart rate via beta-adrenergic stimulation</w:t>
      </w:r>
    </w:p>
    <w:p>
      <w:r>
        <w:t xml:space="preserve">(b) Temporarily blocking conduction through the atrioventricular node</w:t>
      </w:r>
    </w:p>
    <w:p>
      <w:r>
        <w:t xml:space="preserve">(c) Permanently ablating the ectopic arrhythmogenic focus</w:t>
      </w:r>
    </w:p>
    <w:p>
      <w:r>
        <w:t xml:space="preserve">(d) Decreasing cardiac output and blood pressure acutely</w:t>
      </w:r>
    </w:p>
    <w:p>
      <w:r>
        <w:t xml:space="preserve">Answer: b</w:t>
      </w:r>
    </w:p>
    <w:p>
      <w:r>
        <w:t xml:space="preserve">Solution: Adenosine causes transient AV node block, interrupting reentrant SVT pathways. Option a is opposite to adenosine's effect (it actually decreases rate/contractility). Option c describes ablation procedures, not adenosine. Option d is a side effect, not the therapeutic mechanism. Adenosine's onset is rapid (seconds) and offset is very rapid due to metabolism by adenosine deaminase, making it ideal for acute SVT termination without causing prolonged hypotension.</w:t>
      </w:r>
    </w:p>
    <w:p>
      <w:r>
        <w:t xml:space="preserve">Positive Marks: 1</w:t>
      </w:r>
    </w:p>
    <w:p>
      <w:r>
        <w:t xml:space="preserve">Negative Marks: 0.33</w:t>
      </w:r>
    </w:p>
    <w:p/>
    <w:p>
      <w:r>
        <w:rPr>
          <w:b/>
        </w:rPr>
        <w:t xml:space="preserve">Question: The recommended initial energy level for synchronized cardioversion in hemodynamically unstable atrial fibrillation is:</w:t>
      </w:r>
    </w:p>
    <w:p>
      <w:r>
        <w:t xml:space="preserve">(a) 50 joules, with escalation if unsuccessful</w:t>
      </w:r>
    </w:p>
    <w:p>
      <w:r>
        <w:t xml:space="preserve">(b) 100-200 joules initially, increasing stepwise if needed</w:t>
      </w:r>
    </w:p>
    <w:p>
      <w:r>
        <w:t xml:space="preserve">(c) 360 joules (monophasic) or 200 joules (biphasic) immediately</w:t>
      </w:r>
    </w:p>
    <w:p>
      <w:r>
        <w:t xml:space="preserve">(d) 1000-2000 joules for maximal effect</w:t>
      </w:r>
    </w:p>
    <w:p>
      <w:r>
        <w:t xml:space="preserve">Answer: b</w:t>
      </w:r>
    </w:p>
    <w:p>
      <w:r>
        <w:t xml:space="preserve">Solution: Initial synchronized cardioversion energy for AF is 100-200 J, escalating with repeated shocks if needed. Option a (50 J) is insufficient. Option c (360 J) is used for defibrillation of VF/pulseless VT, not synchronized cardioversion. Option d is excessive and rarely necessary. Synchronized cardioversion is timed to the QRS complex to prevent triggering VF, unlike unsynchronized defibrillation. Starting at lower energy conserves myocardial function and reduces complications when restoring normal rhythm in unstable patients.</w:t>
      </w:r>
    </w:p>
    <w:p>
      <w:r>
        <w:t xml:space="preserve">Positive Marks: 1</w:t>
      </w:r>
    </w:p>
    <w:p>
      <w:r>
        <w:t xml:space="preserve">Negative Marks: 0.33</w:t>
      </w:r>
    </w:p>
    <w:p/>
    <w:p>
      <w:r>
        <w:rPr>
          <w:b/>
        </w:rPr>
        <w:t xml:space="preserve">Question: A patient with asymptomatic premature ventricular contractions on routine ECG would be most appropriately managed by:</w:t>
      </w:r>
    </w:p>
    <w:p>
      <w:r>
        <w:t xml:space="preserve">(a) Immediate initiation of intravenous antiarrhythmic therapy</w:t>
      </w:r>
    </w:p>
    <w:p>
      <w:r>
        <w:t xml:space="preserve">(b) Urgent cardiology referral for electrophysiology study and ablation</w:t>
      </w:r>
    </w:p>
    <w:p>
      <w:r>
        <w:t xml:space="preserve">(c) Reassurance with observation; antiarrhythmics only if symptoms develop</w:t>
      </w:r>
    </w:p>
    <w:p>
      <w:r>
        <w:t xml:space="preserve">(d) Prophylactic dual antiarrhythmic agent therapy</w:t>
      </w:r>
    </w:p>
    <w:p>
      <w:r>
        <w:t xml:space="preserve">Answer: c</w:t>
      </w:r>
    </w:p>
    <w:p>
      <w:r>
        <w:t xml:space="preserve">Solution: Asymptomatic PVCs have favorable prognosis and don't require treatment; therapy is reserved for symptomatic or hemodynamically significant ectopy. Option a (immediate IV therapy) is unnecessary and potentially harmful. Option b (urgent ablation) is not indicated for isolated, asymptomatic PVCs. Option d (prophylactic dual therapy) lacks evidence benefit. Current guidelines recommend 'watchful waiting' for asymptomatic ectopy, as treatment of asymptomatic arrhythmias has not been shown to improve survival and may increase mortality from proarrhythmic effects.</w:t>
      </w:r>
    </w:p>
    <w:p>
      <w:r>
        <w:t xml:space="preserve">Positive Marks: 1</w:t>
      </w:r>
    </w:p>
    <w:p>
      <w:r>
        <w:t xml:space="preserve">Negative Marks: 0.33</w:t>
      </w:r>
    </w:p>
    <w:p/>
    <w:p>
      <w:r>
        <w:rPr>
          <w:b/>
        </w:rPr>
        <w:t xml:space="preserve">Question: Which statement about Brugada syndrome is correct?</w:t>
      </w:r>
    </w:p>
    <w:p>
      <w:r>
        <w:t xml:space="preserve">(a) It presents with prolonged QT interval and torsades de pointes polymorphic ventricular tachycardia</w:t>
      </w:r>
    </w:p>
    <w:p>
      <w:r>
        <w:t xml:space="preserve">(b) It is characterized by ST elevation in precordial leads V1-V2 and sudden VF risk in young males</w:t>
      </w:r>
    </w:p>
    <w:p>
      <w:r>
        <w:t xml:space="preserve">(c) It results from elevated extracellular potassium causing myocardial hyperexcitability</w:t>
      </w:r>
    </w:p>
    <w:p>
      <w:r>
        <w:t xml:space="preserve">(d) It is managed by administering sodium channel antagonists to enhance electrical stability</w:t>
      </w:r>
    </w:p>
    <w:p>
      <w:r>
        <w:t xml:space="preserve">Answer: b</w:t>
      </w:r>
    </w:p>
    <w:p>
      <w:r>
        <w:t xml:space="preserve">Solution: Brugada syndrome shows diagnostic ST elevation (coved type) in V1-V3, particularly V1-V2, causing sudden cardiac death risk in young Asian males. Option a describes Long QT syndrome causing torsades. Option c describes hyperkalemia pathophysiology. Option d is wrong; sodium channel antagonists are contraindicated as they worsen Brugada ECG changes. The Brugada phenotype is provoked by fever, drugs (sodium blockers), or fever, making ICDs the treatment of choice for high-risk patients.</w:t>
      </w:r>
    </w:p>
    <w:p>
      <w:r>
        <w:t xml:space="preserve">Positive Marks: 1</w:t>
      </w:r>
    </w:p>
    <w:p>
      <w:r>
        <w:t xml:space="preserve">Negative Marks: 0.33</w:t>
      </w:r>
    </w:p>
    <w:p/>
    <w:p>
      <w:r>
        <w:rPr>
          <w:b/>
        </w:rPr>
        <w:t xml:space="preserve">Question: Long QT interval syndrome most characteristically causes which life-threatening arrhythmia?</w:t>
      </w:r>
    </w:p>
    <w:p>
      <w:r>
        <w:t xml:space="preserve">(a) Atrial fibrillation with rapid uncontrolled ventricular response</w:t>
      </w:r>
    </w:p>
    <w:p>
      <w:r>
        <w:t xml:space="preserve">(b) Torsades de pointes (polymorphic ventricular tachycardia with QRS alternans)</w:t>
      </w:r>
    </w:p>
    <w:p>
      <w:r>
        <w:t xml:space="preserve">(c) Atrial flutter with 2:1 atrioventricular conduction</w:t>
      </w:r>
    </w:p>
    <w:p>
      <w:r>
        <w:t xml:space="preserve">(d) Symptomatic sinus bradycardia with severe hypotension</w:t>
      </w:r>
    </w:p>
    <w:p>
      <w:r>
        <w:t xml:space="preserve">Answer: b</w:t>
      </w:r>
    </w:p>
    <w:p>
      <w:r>
        <w:t xml:space="preserve">Solution: Long QT syndrome causes torsades de pointes—polymorphic VT appearing as QRS complexes 'twisting' around the isoelectric line—which can deteriorate to VF. Option a (AF with RVR) doesn't occur with LQTS. Option c (atrial flutter) is unrelated to QT interval prolongation. Option d (bradycardia) isn't the characteristic arrhythmia, though bradycardia can provoke torsades. Torsades is typically triggered by premature beats occurring on T wave (R-on-T phenomenon) when QT is prolonged, and recurrent torsades episodes cause syncope and sudden cardiac death in LQTS patients.</w:t>
      </w:r>
    </w:p>
    <w:p>
      <w:r>
        <w:t xml:space="preserve">Positive Marks: 1</w:t>
      </w:r>
    </w:p>
    <w:p>
      <w:r>
        <w:t xml:space="preserve">Negative Marks: 0.33</w:t>
      </w:r>
    </w:p>
    <w:p/>
    <w:p>
      <w:r>
        <w:rPr>
          <w:b/>
        </w:rPr>
        <w:t xml:space="preserve">Question: Pacemaker syndrome is characterized by:</w:t>
      </w:r>
    </w:p>
    <w:p>
      <w:r>
        <w:t xml:space="preserve">(a) Bacterial infection of the pacemaker pocket and surrounding tissue</w:t>
      </w:r>
    </w:p>
    <w:p>
      <w:r>
        <w:t xml:space="preserve">(b) Hypotension, dyspnea, and syncope from loss of atrioventricular synchrony</w:t>
      </w:r>
    </w:p>
    <w:p>
      <w:r>
        <w:t xml:space="preserve">(c) Complete battery depletion requiring urgent device replacement</w:t>
      </w:r>
    </w:p>
    <w:p>
      <w:r>
        <w:t xml:space="preserve">(d) Electromagnetic field interference causing pacemaker output inhibition</w:t>
      </w:r>
    </w:p>
    <w:p>
      <w:r>
        <w:t xml:space="preserve">Answer: b</w:t>
      </w:r>
    </w:p>
    <w:p>
      <w:r>
        <w:t xml:space="preserve">Solution: Pacemaker syndrome occurs when ventricular-only pacing (without atrial coordination) loses the hemodynamic benefit of atrial kick, causing hypotension and symptoms. Option a describes pocket infection/pocket erosion. Option c describes normal battery depletion (not a syndrome). Option d describes EMI effects. Pacemaker syndrome presents with fatigue, syncope, dyspnea, and chest discomfort, especially with VVI pacing in patients with intact sinus node function. Upgrading to DDD dual-chamber pacing (restoring AV synchrony) typically resolves syndrome completely.</w:t>
      </w:r>
    </w:p>
    <w:p>
      <w:r>
        <w:t xml:space="preserve">Positive Marks: 1</w:t>
      </w:r>
    </w:p>
    <w:p>
      <w:r>
        <w:t xml:space="preserve">Negative Marks: 0.33</w:t>
      </w:r>
    </w:p>
    <w:p/>
    <w:p>
      <w:r>
        <w:rPr>
          <w:b/>
        </w:rPr>
        <w:t xml:space="preserve">Question: Which patient population requires the most careful monitoring regarding electromagnetic interference with pacemaker function?</w:t>
      </w:r>
    </w:p>
    <w:p>
      <w:r>
        <w:t xml:space="preserve">(a) Patients undergoing routine dental procedures with electric drills</w:t>
      </w:r>
    </w:p>
    <w:p>
      <w:r>
        <w:t xml:space="preserve">(b) Workers in high-voltage electrical environments near power line installations</w:t>
      </w:r>
    </w:p>
    <w:p>
      <w:r>
        <w:t xml:space="preserve">(c) Patients using household electrical appliances like microwave ovens</w:t>
      </w:r>
    </w:p>
    <w:p>
      <w:r>
        <w:t xml:space="preserve">(d) Patients carrying mobile cellular phones in upper clothing pockets</w:t>
      </w:r>
    </w:p>
    <w:p>
      <w:r>
        <w:t xml:space="preserve">Answer: b</w:t>
      </w:r>
    </w:p>
    <w:p>
      <w:r>
        <w:t xml:space="preserve">Solution: Strong electromagnetic fields near high-voltage power lines pose significant pacemaker malfunction risk. Option a (dental drills) causes brief, manageable EMI. Option c (microwave ovens) are generally safe when functioning properly. Option d (mobile phones) should be kept 20+ cm from device but brief exposure is typically safe. Electromagnetic fields from high-voltage lines can cause permanent pacemaker damage or inhibition of pacing, making such environments dangerous for paced patients. Patient counseling should include avoiding occupational exposure to strong EM fields.</w:t>
      </w:r>
    </w:p>
    <w:p>
      <w:r>
        <w:t xml:space="preserve">Positive Marks: 1</w:t>
      </w:r>
    </w:p>
    <w:p>
      <w:r>
        <w:t xml:space="preserve">Negative Marks: 0.33</w:t>
      </w:r>
    </w:p>
    <w:p/>
    <w:p>
      <w:r>
        <w:rPr>
          <w:b/>
        </w:rPr>
        <w:t xml:space="preserve">Question: Which ECG finding would indicate pacemaker failure to capture?</w:t>
      </w:r>
    </w:p>
    <w:p>
      <w:r>
        <w:t xml:space="preserve">(a) Pacing spikes visible on ECG followed immediately by normal QRS complexes</w:t>
      </w:r>
    </w:p>
    <w:p>
      <w:r>
        <w:t xml:space="preserve">(b) Pacing spikes present but NOT followed by QRS complexes or cardiac response</w:t>
      </w:r>
    </w:p>
    <w:p>
      <w:r>
        <w:t xml:space="preserve">(c) Complete absence of pacing spikes with underlying normal sinus rhythm</w:t>
      </w:r>
    </w:p>
    <w:p>
      <w:r>
        <w:t xml:space="preserve">(d) Pacing spikes occurring at irregular intervals without rhythm organization</w:t>
      </w:r>
    </w:p>
    <w:p>
      <w:r>
        <w:t xml:space="preserve">Answer: b</w:t>
      </w:r>
    </w:p>
    <w:p>
      <w:r>
        <w:t xml:space="preserve">Solution: Failure to capture means the pacemaker stimulus (spike) is delivered but the myocardium doesn't respond (no QRS follows). Option a shows normal capture. Option c shows appropriate sensing (pacemaker correctly inhibited by intrinsic rhythm). Option d suggests sensing dysfunction. Causes include lead displacement, elevated pacing threshold, low battery voltage, or lead fracture. Failure to capture is a pacemaker emergency requiring immediate troubleshooting: adjusting output voltage/pulse width, checking lead position via fluoroscopy, or device replacement.</w:t>
      </w:r>
    </w:p>
    <w:p>
      <w:r>
        <w:t xml:space="preserve">Positive Marks: 1</w:t>
      </w:r>
    </w:p>
    <w:p>
      <w:r>
        <w:t xml:space="preserve">Negative Marks: 0.33</w:t>
      </w:r>
    </w:p>
    <w:p/>
    <w:p>
      <w:r>
        <w:rPr>
          <w:b/>
        </w:rPr>
        <w:t xml:space="preserve">Question: A dual-chamber DDD pacemaker shows loss of atrial sensing but continues normal ventricular pacing. This finding represents:</w:t>
      </w:r>
    </w:p>
    <w:p>
      <w:r>
        <w:t xml:space="preserve">(a) Complete pacemaker failure requiring immediate device replacement</w:t>
      </w:r>
    </w:p>
    <w:p>
      <w:r>
        <w:t xml:space="preserve">(b) Selective atrial sensing failure with preserved ventricular function</w:t>
      </w:r>
    </w:p>
    <w:p>
      <w:r>
        <w:t xml:space="preserve">(c) Loss of atrial pacing output with maintained ventricular output</w:t>
      </w:r>
    </w:p>
    <w:p>
      <w:r>
        <w:t xml:space="preserve">(d) Normal pacemaker function responding to intrinsic sinus rhythm</w:t>
      </w:r>
    </w:p>
    <w:p>
      <w:r>
        <w:t xml:space="preserve">Answer: b</w:t>
      </w:r>
    </w:p>
    <w:p>
      <w:r>
        <w:t xml:space="preserve">Solution: Selective atrial sensing failure means the atrial lead cannot detect intrinsic atrial activity, but ventricular pacing remains intact. Option a is premature; this may be correctable. Option c describes pacing failure, not sensing failure. Option d would show both atrial and ventricular sensing preserved. Causes include atrial lead displacement, excessive sensing threshold settings, or atrial sensing circuit malfunction. Management includes adjusting atrial sensitivity settings or repositioning the atrial lead before considering device replacement, allowing preservation of the existing pacemaker.</w:t>
      </w:r>
    </w:p>
    <w:p>
      <w:r>
        <w:t xml:space="preserve">Positive Marks: 1</w:t>
      </w:r>
    </w:p>
    <w:p>
      <w:r>
        <w:t xml:space="preserve">Negative Marks: 0.33</w:t>
      </w:r>
    </w:p>
    <w:sectPr>
      <w:pgSz w:w="11906" w:h="16838"/>
      <w:pgMar w:top="1134" w:right="1134" w:bottom="1134" w:left="1134"/>
    </w:sectPr>
  </w:body>
</w:document>
</file>