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current guidelines, normal blood pressure in adults is defined as:</w:t>
      </w:r>
    </w:p>
    <w:p>
      <w:r>
        <w:t xml:space="preserve">(a) Less than 120/80 mmHg</w:t>
      </w:r>
    </w:p>
    <w:p>
      <w:r>
        <w:t xml:space="preserve">(b) Less than 130/80 mmHg</w:t>
      </w:r>
    </w:p>
    <w:p>
      <w:r>
        <w:t xml:space="preserve">(c) Less than 140/90 mmHg</w:t>
      </w:r>
    </w:p>
    <w:p>
      <w:r>
        <w:t xml:space="preserve">(d) Less than 150/95 mmHg</w:t>
      </w:r>
    </w:p>
    <w:p>
      <w:r>
        <w:t xml:space="preserve">Answer: a</w:t>
      </w:r>
    </w:p>
    <w:p>
      <w:r>
        <w:t xml:space="preserve">Solution: Normal BP is &lt;120/80 mmHg per ACC/AHA and INC guidelines. Option b (130/80) defines elevated BP in current classification. Option c represents stage 1 hypertension, and option d is stage 2. Remembering 120/80 as the classic 'normal' cutoff is the gold standard baseline for all BP classifications. Mnemonic: 'Normal is one-two, zero'.</w:t>
      </w:r>
    </w:p>
    <w:p>
      <w:r>
        <w:t xml:space="preserve">Positive Marks: 1</w:t>
      </w:r>
    </w:p>
    <w:p>
      <w:r>
        <w:t xml:space="preserve">Negative Marks: 0.33</w:t>
      </w:r>
    </w:p>
    <w:p/>
    <w:p>
      <w:r>
        <w:rPr>
          <w:b/>
        </w:rPr>
        <w:t xml:space="preserve">Question: Primary (essential) hypertension accounts for what percentage of all hypertension cases?</w:t>
      </w:r>
    </w:p>
    <w:p>
      <w:r>
        <w:t xml:space="preserve">(a) 50-60%</w:t>
      </w:r>
    </w:p>
    <w:p>
      <w:r>
        <w:t xml:space="preserve">(b) 70-80%</w:t>
      </w:r>
    </w:p>
    <w:p>
      <w:r>
        <w:t xml:space="preserve">(c) 90-95%</w:t>
      </w:r>
    </w:p>
    <w:p>
      <w:r>
        <w:t xml:space="preserve">(d) 98-100%</w:t>
      </w:r>
    </w:p>
    <w:p>
      <w:r>
        <w:t xml:space="preserve">Answer: c</w:t>
      </w:r>
    </w:p>
    <w:p>
      <w:r>
        <w:t xml:space="preserve">Solution: Essential hypertension comprises 90-95% of all hypertension cases; only 5-10% are secondary. Options a and b significantly underestimate prevalence. Option d is incorrect as secondary causes do exist. This high prevalence of primary hypertension emphasizes the importance of lifestyle modification and medication compliance in nursing practice. Remember: 'Nine out of ten cases are essential.'</w:t>
      </w:r>
    </w:p>
    <w:p>
      <w:r>
        <w:t xml:space="preserve">Positive Marks: 1</w:t>
      </w:r>
    </w:p>
    <w:p>
      <w:r>
        <w:t xml:space="preserve">Negative Marks: 0.33</w:t>
      </w:r>
    </w:p>
    <w:p/>
    <w:p>
      <w:r>
        <w:rPr>
          <w:b/>
        </w:rPr>
        <w:t xml:space="preserve">Question: Which of the following is the most common modifiable risk factor for hypertension?</w:t>
      </w:r>
    </w:p>
    <w:p>
      <w:r>
        <w:t xml:space="preserve">(a) Age &gt;60 years</w:t>
      </w:r>
    </w:p>
    <w:p>
      <w:r>
        <w:t xml:space="preserve">(b) Male gender</w:t>
      </w:r>
    </w:p>
    <w:p>
      <w:r>
        <w:t xml:space="preserve">(c) Excessive sodium intake</w:t>
      </w:r>
    </w:p>
    <w:p>
      <w:r>
        <w:t xml:space="preserve">(d) Positive family history</w:t>
      </w:r>
    </w:p>
    <w:p>
      <w:r>
        <w:t xml:space="preserve">Answer: c</w:t>
      </w:r>
    </w:p>
    <w:p>
      <w:r>
        <w:t xml:space="preserve">Solution: Excessive sodium intake is the most common modifiable risk factor amenable to lifestyle intervention. Age, gender, and family history are non-modifiable. The DASH diet and sodium restriction (&lt;2.3g daily) are evidence-based nursing interventions. Option d (family history) indicates genetic predisposition but cannot be changed. Excessive salt consumption directly correlates with fluid retention and vasoconstriction. Key: 'Modify sodium, not genes.'</w:t>
      </w:r>
    </w:p>
    <w:p>
      <w:r>
        <w:t xml:space="preserve">Positive Marks: 1</w:t>
      </w:r>
    </w:p>
    <w:p>
      <w:r>
        <w:t xml:space="preserve">Negative Marks: 0.33</w:t>
      </w:r>
    </w:p>
    <w:p/>
    <w:p>
      <w:r>
        <w:rPr>
          <w:b/>
        </w:rPr>
        <w:t xml:space="preserve">Question: A patient presents with blood pressure of 152/96 mmHg on two separate occasions. According to INC guidelines, this represents:</w:t>
      </w:r>
    </w:p>
    <w:p>
      <w:r>
        <w:t xml:space="preserve">(a) Elevated blood pressure</w:t>
      </w:r>
    </w:p>
    <w:p>
      <w:r>
        <w:t xml:space="preserve">(b) Stage 1 hypertension</w:t>
      </w:r>
    </w:p>
    <w:p>
      <w:r>
        <w:t xml:space="preserve">(c) Stage 2 hypertension</w:t>
      </w:r>
    </w:p>
    <w:p>
      <w:r>
        <w:t xml:space="preserve">(d) Hypertensive crisis</w:t>
      </w:r>
    </w:p>
    <w:p>
      <w:r>
        <w:t xml:space="preserve">Answer: c</w:t>
      </w:r>
    </w:p>
    <w:p>
      <w:r>
        <w:t xml:space="preserve">Solution: Reading 152/96 mmHg qualifies as stage 2 hypertension (≥140/90). Stage 1 is 130-139 systolic or 80-89 diastolic. Elevated BP is 120-129 systolic and &lt;80 diastolic. Hypertensive crisis (emergency or urgency) is typically &gt;180/120. This classification guides initial pharmacotherapy decisions in clinical practice. Remember: 'Stage 2 starts at one-four-zero.'</w:t>
      </w:r>
    </w:p>
    <w:p>
      <w:r>
        <w:t xml:space="preserve">Positive Marks: 1</w:t>
      </w:r>
    </w:p>
    <w:p>
      <w:r>
        <w:t xml:space="preserve">Negative Marks: 0.33</w:t>
      </w:r>
    </w:p>
    <w:p/>
    <w:p>
      <w:r>
        <w:rPr>
          <w:b/>
        </w:rPr>
        <w:t xml:space="preserve">Question: The renin-angiotensin-aldosterone system (RAAS) contributes to hypertension primarily by:</w:t>
      </w:r>
    </w:p>
    <w:p>
      <w:r>
        <w:t xml:space="preserve">(a) Decreasing peripheral vascular resistance</w:t>
      </w:r>
    </w:p>
    <w:p>
      <w:r>
        <w:t xml:space="preserve">(b) Increasing sodium and water retention with vasoconstriction</w:t>
      </w:r>
    </w:p>
    <w:p>
      <w:r>
        <w:t xml:space="preserve">(c) Promoting vasodilation and potassium excretion</w:t>
      </w:r>
    </w:p>
    <w:p>
      <w:r>
        <w:t xml:space="preserve">(d) Reducing sympathetic nervous system activity</w:t>
      </w:r>
    </w:p>
    <w:p>
      <w:r>
        <w:t xml:space="preserve">Answer: b</w:t>
      </w:r>
    </w:p>
    <w:p>
      <w:r>
        <w:t xml:space="preserve">Solution: RAAS increases BP through two mechanisms: angiotensin II causes vasoconstriction (direct) and aldosterone promotes sodium/water reabsorption (volume expansion). Option a is opposite effect. Option c describes vasodilators, not RAAS. Option d is incorrect as RAAS activates SNS. Understanding RAAS dysfunction explains why ACE inhibitors and ARBs are first-line antihypertensives. Mnemonic: 'RAAS = Salt in, vessels squeeze.'</w:t>
      </w:r>
    </w:p>
    <w:p>
      <w:r>
        <w:t xml:space="preserve">Positive Marks: 1</w:t>
      </w:r>
    </w:p>
    <w:p>
      <w:r>
        <w:t xml:space="preserve">Negative Marks: 0.33</w:t>
      </w:r>
    </w:p>
    <w:p/>
    <w:p>
      <w:r>
        <w:rPr>
          <w:b/>
        </w:rPr>
        <w:t xml:space="preserve">Question: Which investigation is most specific for detecting left ventricular hypertrophy (LVH) as an end-organ complication of chronic hypertension?</w:t>
      </w:r>
    </w:p>
    <w:p>
      <w:r>
        <w:t xml:space="preserve">(a) Chest X-ray showing cardiac enlargement</w:t>
      </w:r>
    </w:p>
    <w:p>
      <w:r>
        <w:t xml:space="preserve">(b) Echocardiography showing increased left ventricular wall thickness</w:t>
      </w:r>
    </w:p>
    <w:p>
      <w:r>
        <w:t xml:space="preserve">(c) 12-lead ECG showing voltage criteria for LVH</w:t>
      </w:r>
    </w:p>
    <w:p>
      <w:r>
        <w:t xml:space="preserve">(d) Cardiac CT scan</w:t>
      </w:r>
    </w:p>
    <w:p>
      <w:r>
        <w:t xml:space="preserve">Answer: b</w:t>
      </w:r>
    </w:p>
    <w:p>
      <w:r>
        <w:t xml:space="preserve">Solution: Echocardiography is the gold standard for detecting and quantifying LVH with measurement of ventricular wall thickness and ejection fraction. CXR may show cardiomegaly but lacks specificity. ECG has poor sensitivity for LVH detection. Cardiac CT is expensive and not routine for LVH assessment. Echocardiography enables assessment of diastolic function and prognosis, guiding treatment intensity. Key: 'Echo for exact LV measurement.'</w:t>
      </w:r>
    </w:p>
    <w:p>
      <w:r>
        <w:t xml:space="preserve">Positive Marks: 1</w:t>
      </w:r>
    </w:p>
    <w:p>
      <w:r>
        <w:t xml:space="preserve">Negative Marks: 0.33</w:t>
      </w:r>
    </w:p>
    <w:p/>
    <w:p>
      <w:r>
        <w:rPr>
          <w:b/>
        </w:rPr>
        <w:t xml:space="preserve">Question: A hypertensive patient receiving ACE inhibitor therapy develops a persistent dry, nonproductive cough. What is the most appropriate nursing action?</w:t>
      </w:r>
    </w:p>
    <w:p>
      <w:r>
        <w:t xml:space="preserve">(a) Continue the medication; cough usually resolves in 2-3 weeks</w:t>
      </w:r>
    </w:p>
    <w:p>
      <w:r>
        <w:t xml:space="preserve">(b) Reduce the medication dose by 50%</w:t>
      </w:r>
    </w:p>
    <w:p>
      <w:r>
        <w:t xml:space="preserve">(c) Notify the physician for possible medication substitution with ARB</w:t>
      </w:r>
    </w:p>
    <w:p>
      <w:r>
        <w:t xml:space="preserve">(d) Advise the patient to stop medication immediately</w:t>
      </w:r>
    </w:p>
    <w:p>
      <w:r>
        <w:t xml:space="preserve">Answer: c</w:t>
      </w:r>
    </w:p>
    <w:p>
      <w:r>
        <w:t xml:space="preserve">Solution: ACE inhibitors cause dry cough in 10-20% of patients due to bradykinin accumulation; this is not dose-related and typically does not resolve. ARBs block angiotensin II without affecting bradykinin and are excellent alternatives. Option a is incorrect as cough rarely resolves. Option b won't help as it's mechanism-related, not dose-related. Option d is dangerous without physician guidance. Nursing knowledge of drug mechanisms enables appropriate symptom management recommendations. Remember: 'ACE cough = ARB switch.'</w:t>
      </w:r>
    </w:p>
    <w:p>
      <w:r>
        <w:t xml:space="preserve">Positive Marks: 1</w:t>
      </w:r>
    </w:p>
    <w:p>
      <w:r>
        <w:t xml:space="preserve">Negative Marks: 0.33</w:t>
      </w:r>
    </w:p>
    <w:p/>
    <w:p>
      <w:r>
        <w:rPr>
          <w:b/>
        </w:rPr>
        <w:t xml:space="preserve">Question: According to current guidelines, the primary pharmacological treatment goals for most hypertensive patients is to achieve a target blood pressure of:</w:t>
      </w:r>
    </w:p>
    <w:p>
      <w:r>
        <w:t xml:space="preserve">(a) &lt;140/90 mmHg</w:t>
      </w:r>
    </w:p>
    <w:p>
      <w:r>
        <w:t xml:space="preserve">(b) &lt;130/80 mmHg</w:t>
      </w:r>
    </w:p>
    <w:p>
      <w:r>
        <w:t xml:space="preserve">(c) &lt;120/70 mmHg</w:t>
      </w:r>
    </w:p>
    <w:p>
      <w:r>
        <w:t xml:space="preserve">(d) &lt;150/95 mmHg</w:t>
      </w:r>
    </w:p>
    <w:p>
      <w:r>
        <w:t xml:space="preserve">Answer: b</w:t>
      </w:r>
    </w:p>
    <w:p>
      <w:r>
        <w:t xml:space="preserve">Solution: Current ACC/AHA and INC guidelines recommend &lt;130/80 mmHg for most adults to reduce cardiovascular risk. Option a (140/90) was the previous standard and is still acceptable for elderly patients. Option c (&lt;120/70) is not evidence-based as initial target. Option d is too permissive. This lower target has been shown to reduce MI and stroke risk significantly in landmark trials. Recognition of updated targets improves nursing care quality.</w:t>
      </w:r>
    </w:p>
    <w:p>
      <w:r>
        <w:t xml:space="preserve">Positive Marks: 1</w:t>
      </w:r>
    </w:p>
    <w:p>
      <w:r>
        <w:t xml:space="preserve">Negative Marks: 0.33</w:t>
      </w:r>
    </w:p>
    <w:p/>
    <w:p>
      <w:r>
        <w:rPr>
          <w:b/>
        </w:rPr>
        <w:t xml:space="preserve">Question: A patient with newly diagnosed hypertension asks about DASH diet. The nurse should explain that DASH primarily works through:</w:t>
      </w:r>
    </w:p>
    <w:p>
      <w:r>
        <w:t xml:space="preserve">(a) Increasing cardiac contractility and heart rate</w:t>
      </w:r>
    </w:p>
    <w:p>
      <w:r>
        <w:t xml:space="preserve">(b) Promoting sodium restriction and increasing potassium-rich foods</w:t>
      </w:r>
    </w:p>
    <w:p>
      <w:r>
        <w:t xml:space="preserve">(c) Reducing sympathetic nervous system stimulation</w:t>
      </w:r>
    </w:p>
    <w:p>
      <w:r>
        <w:t xml:space="preserve">(d) Decreasing cholesterol absorption</w:t>
      </w:r>
    </w:p>
    <w:p>
      <w:r>
        <w:t xml:space="preserve">Answer: b</w:t>
      </w:r>
    </w:p>
    <w:p>
      <w:r>
        <w:t xml:space="preserve">Solution: DASH (Dietary Approaches to Stop Hypertension) reduces BP by limiting sodium to &lt;2.3g daily and emphasizing potassium-rich fruits/vegetables that promote natriuresis and vasodilation. Option a is incorrect; DASH doesn't increase contractility. Option c is secondary to dietary sodium restriction. Option d relates to cholesterol management, not BP control. DASH combined with exercise can reduce BP by 8-14 mmHg without medication. Key: 'DASH = Less salt, more K+.'</w:t>
      </w:r>
    </w:p>
    <w:p>
      <w:r>
        <w:t xml:space="preserve">Positive Marks: 1</w:t>
      </w:r>
    </w:p>
    <w:p>
      <w:r>
        <w:t xml:space="preserve">Negative Marks: 0.33</w:t>
      </w:r>
    </w:p>
    <w:p/>
    <w:p>
      <w:r>
        <w:rPr>
          <w:b/>
        </w:rPr>
        <w:t xml:space="preserve">Question: Which class of antihypertensive medications is contraindicated in a pregnant patient with hypertension?</w:t>
      </w:r>
    </w:p>
    <w:p>
      <w:r>
        <w:t xml:space="preserve">(a) Beta-blockers</w:t>
      </w:r>
    </w:p>
    <w:p>
      <w:r>
        <w:t xml:space="preserve">(b) Labetalol</w:t>
      </w:r>
    </w:p>
    <w:p>
      <w:r>
        <w:t xml:space="preserve">(c) ACE inhibitors</w:t>
      </w:r>
    </w:p>
    <w:p>
      <w:r>
        <w:t xml:space="preserve">(d) Hydralazine</w:t>
      </w:r>
    </w:p>
    <w:p>
      <w:r>
        <w:t xml:space="preserve">Answer: c</w:t>
      </w:r>
    </w:p>
    <w:p>
      <w:r>
        <w:t xml:space="preserve">Solution: ACE inhibitors are teratogenic (especially 2nd-3rd trimester), causing renal dysgenesis and fetal death; ARBs are similarly contraindicated. Beta-blockers (labetalol especially) are safe and preferred in pregnancy. Hydralazine is safe and often combined with labetalol. This critical knowledge prevents fetal harm when managing gestational or chronic hypertension. Pregnancy safety is essential nursing education. Mnemonic: 'ACE is dangerous in pregnancy.'</w:t>
      </w:r>
    </w:p>
    <w:p>
      <w:r>
        <w:t xml:space="preserve">Positive Marks: 1</w:t>
      </w:r>
    </w:p>
    <w:p>
      <w:r>
        <w:t xml:space="preserve">Negative Marks: 0.33</w:t>
      </w:r>
    </w:p>
    <w:p/>
    <w:p>
      <w:r>
        <w:rPr>
          <w:b/>
        </w:rPr>
        <w:t xml:space="preserve">Question: A hypertensive patient on diuretic therapy develops muscle cramps, weakness, and cardiac palpitations. The nurse suspects hypokalemia. Which laboratory value would confirm this diagnosis?</w:t>
      </w:r>
    </w:p>
    <w:p>
      <w:r>
        <w:t xml:space="preserve">(a) Serum potassium &lt;3.5 mEq/L</w:t>
      </w:r>
    </w:p>
    <w:p>
      <w:r>
        <w:t xml:space="preserve">(b) Serum potassium &lt;4.5 mEq/L</w:t>
      </w:r>
    </w:p>
    <w:p>
      <w:r>
        <w:t xml:space="preserve">(c) Serum sodium &gt;145 mEq/L</w:t>
      </w:r>
    </w:p>
    <w:p>
      <w:r>
        <w:t xml:space="preserve">(d) Serum magnesium &lt;1.5 mg/dL</w:t>
      </w:r>
    </w:p>
    <w:p>
      <w:r>
        <w:t xml:space="preserve">Answer: a</w:t>
      </w:r>
    </w:p>
    <w:p>
      <w:r>
        <w:t xml:space="preserve">Solution: Normal serum potassium is 3.5-5.0 mEq/L; values &lt;3.5 mEq/L define hypokalemia. Option b (4.5) is still normal. Option c relates to hypernatremia, not diuretic effect. Option d (hypomagnesemia) may coexist but doesn't explain muscle symptoms alone. Diuretics (especially thiazides/loop) cause potassium wasting; nurses must monitor K+ levels and encourage dietary sources (bananas, oranges, spinach). Critical: 'K+ &lt;3.5 = hypokalemia confirmed.'</w:t>
      </w:r>
    </w:p>
    <w:p>
      <w:r>
        <w:t xml:space="preserve">Positive Marks: 1</w:t>
      </w:r>
    </w:p>
    <w:p>
      <w:r>
        <w:t xml:space="preserve">Negative Marks: 0.33</w:t>
      </w:r>
    </w:p>
    <w:p/>
    <w:p>
      <w:r>
        <w:rPr>
          <w:b/>
        </w:rPr>
        <w:t xml:space="preserve">Question: When teaching a hypertensive patient to use a home BP monitor, the nurse should recommend that readings be taken:</w:t>
      </w:r>
    </w:p>
    <w:p>
      <w:r>
        <w:t xml:space="preserve">(a) Immediately upon waking, even before getting out of bed</w:t>
      </w:r>
    </w:p>
    <w:p>
      <w:r>
        <w:t xml:space="preserve">(b) During mid-day hours when stress is minimal</w:t>
      </w:r>
    </w:p>
    <w:p>
      <w:r>
        <w:t xml:space="preserve">(c) Morning and evening after 5 minutes of quiet rest in seated position</w:t>
      </w:r>
    </w:p>
    <w:p>
      <w:r>
        <w:t xml:space="preserve">(d) Only weekly to reduce anxiety and over-checking</w:t>
      </w:r>
    </w:p>
    <w:p>
      <w:r>
        <w:t xml:space="preserve">Answer: c</w:t>
      </w:r>
    </w:p>
    <w:p>
      <w:r>
        <w:t xml:space="preserve">Solution: Proper home BP monitoring requires seated position, 5-minute rest, consistent timing (morning/evening), and repeated measurements for accuracy. Option a (while in bed) gives falsely low readings. Option b (mid-day) misses important morning BP elevation patterns. Option d (weekly) is insufficient for therapy titration. Accurate home monitoring improves medication adherence and enables early detection of treatment failure. Protocol: 'Rest 5, sit straight, check twice daily.'</w:t>
      </w:r>
    </w:p>
    <w:p>
      <w:r>
        <w:t xml:space="preserve">Positive Marks: 1</w:t>
      </w:r>
    </w:p>
    <w:p>
      <w:r>
        <w:t xml:space="preserve">Negative Marks: 0.33</w:t>
      </w:r>
    </w:p>
    <w:p/>
    <w:p>
      <w:r>
        <w:rPr>
          <w:b/>
        </w:rPr>
        <w:t xml:space="preserve">Question: A 58-year-old male with hypertension presents to the emergency department with sudden severe headache, confusion, and blood pressure 220/130 mmHg. Which immediate nursing action is most appropriate?</w:t>
      </w:r>
    </w:p>
    <w:p>
      <w:r>
        <w:t xml:space="preserve">(a) Administer rapid-acting antihypertensives IV to reduce BP to normal within 15 minutes</w:t>
      </w:r>
    </w:p>
    <w:p>
      <w:r>
        <w:t xml:space="preserve">(b) Admit to ICU and reduce BP gradually over hours to prevent cerebrovascular accident</w:t>
      </w:r>
    </w:p>
    <w:p>
      <w:r>
        <w:t xml:space="preserve">(c) Encourage the patient to rest and recheck BP in 30 minutes</w:t>
      </w:r>
    </w:p>
    <w:p>
      <w:r>
        <w:t xml:space="preserve">(d) Send patient home with increased oral medication doses</w:t>
      </w:r>
    </w:p>
    <w:p>
      <w:r>
        <w:t xml:space="preserve">Answer: b</w:t>
      </w:r>
    </w:p>
    <w:p>
      <w:r>
        <w:t xml:space="preserve">Solution: This presentation suggests hypertensive emergency with CNS involvement; slow, controlled BP reduction (10-20% in first hour) prevents acute stroke/renal injury caused by overly rapid BP drops. Option a (rapid reduction) is dangerous and risks end-organ damage. Option c delays critical treatment. Option d is unsafe for emergency presentation. Gradual reduction protects autoregulatory mechanisms in vital organs. Critical principle: 'Slow and steady reduces the risk of stroke.'</w:t>
      </w:r>
    </w:p>
    <w:p>
      <w:r>
        <w:t xml:space="preserve">Positive Marks: 1</w:t>
      </w:r>
    </w:p>
    <w:p>
      <w:r>
        <w:t xml:space="preserve">Negative Marks: 0.33</w:t>
      </w:r>
    </w:p>
    <w:p/>
    <w:p>
      <w:r>
        <w:rPr>
          <w:b/>
        </w:rPr>
        <w:t xml:space="preserve">Question: In the pathophysiology of hypertensive nephrosclerosis, chronic elevated blood pressure causes kidney damage primarily through:</w:t>
      </w:r>
    </w:p>
    <w:p>
      <w:r>
        <w:t xml:space="preserve">(a) Direct tubular toxicity from sodium accumulation</w:t>
      </w:r>
    </w:p>
    <w:p>
      <w:r>
        <w:t xml:space="preserve">(b) Glomerular hyperfiltration and arterial necrosis leading to nephron loss</w:t>
      </w:r>
    </w:p>
    <w:p>
      <w:r>
        <w:t xml:space="preserve">(c) Reduced blood flow to the renal medulla</w:t>
      </w:r>
    </w:p>
    <w:p>
      <w:r>
        <w:t xml:space="preserve">(d) Excessive urinary protein excretion causing interstitial inflammation</w:t>
      </w:r>
    </w:p>
    <w:p>
      <w:r>
        <w:t xml:space="preserve">Answer: b</w:t>
      </w:r>
    </w:p>
    <w:p>
      <w:r>
        <w:t xml:space="preserve">Solution: Chronic hypertension causes afferent arteriole sclerosis and glomerular basement membrane injury through persistent hyperfiltration stress; this leads to progressive nephron loss and chronic kidney disease. Option a focuses on tubular dysfunction, not primary mechanism. Option c is too vague and secondary. Option d (proteinuria) results from glomerular injury but is not the primary cause. Understanding this mechanism emphasizes importance of tight BP control to preserve renal function. Mnemonic: 'High pressure kills glomeruli.'</w:t>
      </w:r>
    </w:p>
    <w:p>
      <w:r>
        <w:t xml:space="preserve">Positive Marks: 1</w:t>
      </w:r>
    </w:p>
    <w:p>
      <w:r>
        <w:t xml:space="preserve">Negative Marks: 0.33</w:t>
      </w:r>
    </w:p>
    <w:p/>
    <w:p>
      <w:r>
        <w:rPr>
          <w:b/>
        </w:rPr>
        <w:t xml:space="preserve">Question: A hypertensive patient taking an ACE inhibitor is started on a potassium-sparing diuretic. The nurse should monitor most carefully for:</w:t>
      </w:r>
    </w:p>
    <w:p>
      <w:r>
        <w:t xml:space="preserve">(a) Hypokalemia and muscle weakness</w:t>
      </w:r>
    </w:p>
    <w:p>
      <w:r>
        <w:t xml:space="preserve">(b) Hyperkalemia evidenced by peaked T-waves on ECG</w:t>
      </w:r>
    </w:p>
    <w:p>
      <w:r>
        <w:t xml:space="preserve">(c) Hyponatremia causing confusion</w:t>
      </w:r>
    </w:p>
    <w:p>
      <w:r>
        <w:t xml:space="preserve">(d) Hypocalcemia with bone pain</w:t>
      </w:r>
    </w:p>
    <w:p>
      <w:r>
        <w:t xml:space="preserve">Answer: b</w:t>
      </w:r>
    </w:p>
    <w:p>
      <w:r>
        <w:t xml:space="preserve">Solution: Both ACE inhibitors and potassium-sparing diuretics reduce potassium excretion by suppressing aldosterone; combined use significantly increases hyperkalemia risk (potentially fatal cardiac arrhythmias). Option a (hypokalemia) occurs with non-sparing diuretics, not this combination. Options c and d are unrelated drug interactions. ECG changes (peaked T-waves, prolonged PR interval) indicate dangerous K+ elevation requiring intervention. Critical knowledge for safe polypharmacy. Key: 'ACE + K-saver = K+ watch!'</w:t>
      </w:r>
    </w:p>
    <w:p>
      <w:r>
        <w:t xml:space="preserve">Positive Marks: 1</w:t>
      </w:r>
    </w:p>
    <w:p>
      <w:r>
        <w:t xml:space="preserve">Negative Marks: 0.33</w:t>
      </w:r>
    </w:p>
    <w:p/>
    <w:p>
      <w:r>
        <w:rPr>
          <w:b/>
        </w:rPr>
        <w:t xml:space="preserve">Question: A nurse educates a hypertensive patient about lifestyle modifications. Which recommendation would provide the greatest blood pressure reduction?</w:t>
      </w:r>
    </w:p>
    <w:p>
      <w:r>
        <w:t xml:space="preserve">(a) Regular aerobic exercise 30 minutes daily reduces BP by approximately 5-8 mmHg</w:t>
      </w:r>
    </w:p>
    <w:p>
      <w:r>
        <w:t xml:space="preserve">(b) Weight loss of 10 kg in obese patients reduces BP by approximately 5-20 mmHg</w:t>
      </w:r>
    </w:p>
    <w:p>
      <w:r>
        <w:t xml:space="preserve">(c) Moderate alcohol reduction reduces BP by approximately 3-4 mmHg</w:t>
      </w:r>
    </w:p>
    <w:p>
      <w:r>
        <w:t xml:space="preserve">(d) Smoking cessation reduces BP by approximately 2-3 mmHg within weeks</w:t>
      </w:r>
    </w:p>
    <w:p>
      <w:r>
        <w:t xml:space="preserve">Answer: b</w:t>
      </w:r>
    </w:p>
    <w:p>
      <w:r>
        <w:t xml:space="preserve">Solution: Weight loss (5-20 mmHg reduction per 10 kg loss) produces the largest BP reduction of lifestyle modifications; the effect is sustained and can reduce/eliminate medication need. Option a is accurate but produces smaller reduction. Options c and d have minimal individual effects. Weight loss improves insulin sensitivity and reduces sympathetic activity synergistically. Nursing emphasis on weight management addresses root pathophysiology. Mnemonic: 'Lose weight, lose pressure most.'</w:t>
      </w:r>
    </w:p>
    <w:p>
      <w:r>
        <w:t xml:space="preserve">Positive Marks: 1</w:t>
      </w:r>
    </w:p>
    <w:p>
      <w:r>
        <w:t xml:space="preserve">Negative Marks: 0.33</w:t>
      </w:r>
    </w:p>
    <w:p/>
    <w:p>
      <w:r>
        <w:rPr>
          <w:b/>
        </w:rPr>
        <w:t xml:space="preserve">Question: A patient with secondary hypertension due to renal artery stenosis would be expected to present with:</w:t>
      </w:r>
    </w:p>
    <w:p>
      <w:r>
        <w:t xml:space="preserve">(a) Gradual onset hypertension after age 50 with multiple risk factors</w:t>
      </w:r>
    </w:p>
    <w:p>
      <w:r>
        <w:t xml:space="preserve">(b) Acute onset severe hypertension, refractory to multiple drugs, with abdominal bruit</w:t>
      </w:r>
    </w:p>
    <w:p>
      <w:r>
        <w:t xml:space="preserve">(c) Hypertension that only occurs during stressful situations</w:t>
      </w:r>
    </w:p>
    <w:p>
      <w:r>
        <w:t xml:space="preserve">(d) Mild hypertension with normal renal function and stable BP</w:t>
      </w:r>
    </w:p>
    <w:p>
      <w:r>
        <w:t xml:space="preserve">Answer: b</w:t>
      </w:r>
    </w:p>
    <w:p>
      <w:r>
        <w:t xml:space="preserve">Solution: Renal artery stenosis typically presents with sudden-onset, resistant hypertension (usually before age 50), and auscultatory finding of abdominal bruit from turbulent blood flow. Option a describes typical essential hypertension onset. Option c suggests white-coat or anxiety-related hypertension. Option d contradicts pathophysiology of renal ischemia. Recognition of these clinical clues enables timely diagnosis and intervention (angiography, revascularization). Screening clue: 'Young + bruit + resistant = renal artery.'</w:t>
      </w:r>
    </w:p>
    <w:p>
      <w:r>
        <w:t xml:space="preserve">Positive Marks: 1</w:t>
      </w:r>
    </w:p>
    <w:p>
      <w:r>
        <w:t xml:space="preserve">Negative Marks: 0.33</w:t>
      </w:r>
    </w:p>
    <w:p/>
    <w:p>
      <w:r>
        <w:rPr>
          <w:b/>
        </w:rPr>
        <w:t xml:space="preserve">Question: When administering intravenous sodium nitroprusside for hypertensive emergency, the nurse should prioritize monitoring for:</w:t>
      </w:r>
    </w:p>
    <w:p>
      <w:r>
        <w:t xml:space="preserve">(a) Hyperglycemia and hyperkalemia</w:t>
      </w:r>
    </w:p>
    <w:p>
      <w:r>
        <w:t xml:space="preserve">(b) Thiocyanate and cyanide toxicity with prolonged infusion</w:t>
      </w:r>
    </w:p>
    <w:p>
      <w:r>
        <w:t xml:space="preserve">(c) Allergic reactions and anaphylaxis</w:t>
      </w:r>
    </w:p>
    <w:p>
      <w:r>
        <w:t xml:space="preserve">(d) Pulmonary edema and fluid overload</w:t>
      </w:r>
    </w:p>
    <w:p>
      <w:r>
        <w:t xml:space="preserve">Answer: b</w:t>
      </w:r>
    </w:p>
    <w:p>
      <w:r>
        <w:t xml:space="preserve">Solution: Sodium nitroprusside is rapidly metabolized to thiocyanate/cyanide; toxicity occurs with doses &gt;4 mcg/kg/min or infusions &gt;4 hours, causing acidosis, confusion, and death. Option a is unrelated to nitroprusside. Option c is rare with IV medication. Option d relates to overtreatment but is not primary toxicity concern. This critical safety knowledge prevents iatrogenic harm during hypertensive emergency management. Nursing vigilance: 'Nitroprusside = watch for cyanide.'</w:t>
      </w:r>
    </w:p>
    <w:p>
      <w:r>
        <w:t xml:space="preserve">Positive Marks: 1</w:t>
      </w:r>
    </w:p>
    <w:p>
      <w:r>
        <w:t xml:space="preserve">Negative Marks: 0.33</w:t>
      </w:r>
    </w:p>
    <w:p/>
    <w:p>
      <w:r>
        <w:rPr>
          <w:b/>
        </w:rPr>
        <w:t xml:space="preserve">Question: A nurse formulates the nursing diagnosis 'Ineffective therapeutic regimen management' for a hypertensive patient with poor medication adherence. Which intervention most directly addresses the root cause of non-adherence?</w:t>
      </w:r>
    </w:p>
    <w:p>
      <w:r>
        <w:t xml:space="preserve">(a) Administer medications on a fixed schedule and monitor compliance</w:t>
      </w:r>
    </w:p>
    <w:p>
      <w:r>
        <w:t xml:space="preserve">(b) Assess barriers to adherence, simplify regimen, provide education on disease consequences</w:t>
      </w:r>
    </w:p>
    <w:p>
      <w:r>
        <w:t xml:space="preserve">(c) Increase medication doses to achieve faster BP control</w:t>
      </w:r>
    </w:p>
    <w:p>
      <w:r>
        <w:t xml:space="preserve">(d) Refer patient to psychiatry for anxiety management</w:t>
      </w:r>
    </w:p>
    <w:p>
      <w:r>
        <w:t xml:space="preserve">Answer: b</w:t>
      </w:r>
    </w:p>
    <w:p>
      <w:r>
        <w:t xml:space="preserve">Solution: Effective adherence interventions identify specific barriers (side effects, cost, complexity, understanding) and address them through patient-centered strategies: simplified regimens, education linking BP control to health outcomes, and addressing misconceptions. Option a is monitoring, not intervention. Option c worsens side effects. Option d is inappropriate unless psychiatric comorbidity exists. Evidence-based nursing practice focuses on patient-centered problem-solving rather than provider-directed compliance. Key principle: 'Understand barriers, enable adherence.'</w:t>
      </w:r>
    </w:p>
    <w:p>
      <w:r>
        <w:t xml:space="preserve">Positive Marks: 1</w:t>
      </w:r>
    </w:p>
    <w:p>
      <w:r>
        <w:t xml:space="preserve">Negative Marks: 0.33</w:t>
      </w:r>
    </w:p>
    <w:p/>
    <w:p>
      <w:r>
        <w:rPr>
          <w:b/>
        </w:rPr>
        <w:t xml:space="preserve">Question: A patient with long-standing hypertension is found to have dipstick proteinuria (1+) and elevated serum creatinine (1.8 mg/dL). Which nursing action is most important in this clinical scenario?</w:t>
      </w:r>
    </w:p>
    <w:p>
      <w:r>
        <w:t xml:space="preserve">(a) Reassure the patient that this is normal with chronic hypertension</w:t>
      </w:r>
    </w:p>
    <w:p>
      <w:r>
        <w:t xml:space="preserve">(b) Ensure strict BP control and monitor renal function to prevent progression to end-stage renal disease</w:t>
      </w:r>
    </w:p>
    <w:p>
      <w:r>
        <w:t xml:space="preserve">(c) Recommend immediate dialysis referral</w:t>
      </w:r>
    </w:p>
    <w:p>
      <w:r>
        <w:t xml:space="preserve">(d) Suggest stopping antihypertensive medications to protect kidney perfusion</w:t>
      </w:r>
    </w:p>
    <w:p>
      <w:r>
        <w:t xml:space="preserve">Answer: b</w:t>
      </w:r>
    </w:p>
    <w:p>
      <w:r>
        <w:t xml:space="preserve">Solution: Proteinuria and elevated creatinine indicate hypertensive nephrosclerosis (stage 3 CKD); aggressive BP control to &lt;130/80 mmHg and ACE-I/ARB therapy slow progression and delay dialysis need. Option a minimizes serious kidney damage. Option c is premature at stage 3 CKD. Option d is dangerous as tight BP control protects remaining nephrons. Early intervention prevents progression from stage 3 (eGFR 30-59) to stage 4-5. Nursing focus: 'Protect kidneys early and often.'</w:t>
      </w:r>
    </w:p>
    <w:p>
      <w:r>
        <w:t xml:space="preserve">Positive Marks: 1</w:t>
      </w:r>
    </w:p>
    <w:p>
      <w:r>
        <w:t xml:space="preserve">Negative Marks: 0.33</w:t>
      </w:r>
    </w:p>
    <w:sectPr>
      <w:pgSz w:w="11906" w:h="16838"/>
      <w:pgMar w:top="1134" w:right="1134" w:bottom="1134" w:left="1134"/>
    </w:sectPr>
  </w:body>
</w:document>
</file>