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Varicose veins are defined as:</w:t>
      </w:r>
    </w:p>
    <w:p>
      <w:r>
        <w:t xml:space="preserve">(a) Abnormally dilated and tortuous veins with incompetent valves</w:t>
      </w:r>
    </w:p>
    <w:p>
      <w:r>
        <w:t xml:space="preserve">(b) Narrowed veins with increased blood pressure within them</w:t>
      </w:r>
    </w:p>
    <w:p>
      <w:r>
        <w:t xml:space="preserve">(c) Inflamed superficial veins causing pain and erythema</w:t>
      </w:r>
    </w:p>
    <w:p>
      <w:r>
        <w:t xml:space="preserve">(d) Veins containing thrombosis with complete blood flow obstruction</w:t>
      </w:r>
    </w:p>
    <w:p>
      <w:r>
        <w:t xml:space="preserve">Answer: a</w:t>
      </w:r>
    </w:p>
    <w:p>
      <w:r>
        <w:t xml:space="preserve">Solution: Varicose veins are characterized by permanent dilation, tortuosity, and valve incompetence leading to blood reflux. Option b describes venous stenosis, not varicose veins. Option c describes thrombophlebitis, which can occur with varices but is not the definition. Option d describes thrombotic conditions. The hallmark is valve insufficiency causing chronic venous reflux and progressive venous wall damage.</w:t>
      </w:r>
    </w:p>
    <w:p>
      <w:r>
        <w:t xml:space="preserve">Positive Marks: 1</w:t>
      </w:r>
    </w:p>
    <w:p>
      <w:r>
        <w:t xml:space="preserve">Negative Marks: 0.33</w:t>
      </w:r>
    </w:p>
    <w:p/>
    <w:p>
      <w:r>
        <w:rPr>
          <w:b/>
        </w:rPr>
        <w:t xml:space="preserve">Question: Which of the following is the LEAST common risk factor for Deep Vein Thrombosis in a non-elderly population?</w:t>
      </w:r>
    </w:p>
    <w:p>
      <w:r>
        <w:t xml:space="preserve">(a) Prolonged immobility and bed rest</w:t>
      </w:r>
    </w:p>
    <w:p>
      <w:r>
        <w:t xml:space="preserve">(b) Recent major surgery or trauma</w:t>
      </w:r>
    </w:p>
    <w:p>
      <w:r>
        <w:t xml:space="preserve">(c) Young age (&lt;30 years) without other thrombophilic factors</w:t>
      </w:r>
    </w:p>
    <w:p>
      <w:r>
        <w:t xml:space="preserve">(d) Hypercoagulable state or thrombophilia</w:t>
      </w:r>
    </w:p>
    <w:p>
      <w:r>
        <w:t xml:space="preserve">Answer: c</w:t>
      </w:r>
    </w:p>
    <w:p>
      <w:r>
        <w:t xml:space="preserve">Solution: Young age (&lt;30 years) without underlying risk factors provides natural protection against DVT; younger individuals rarely develop spontaneous thrombosis unless they have inherited thrombophilia, malignancy, or acquired risk factors. Options a, b, and d are all major DVT risk factors (components of Virchow's triad: stasis, endothelial injury, hypercoagulability). Age &gt;60 is a significant risk factor; youth is protective unless other factors present.</w:t>
      </w:r>
    </w:p>
    <w:p>
      <w:r>
        <w:t xml:space="preserve">Positive Marks: 1</w:t>
      </w:r>
    </w:p>
    <w:p>
      <w:r>
        <w:t xml:space="preserve">Negative Marks: 0.33</w:t>
      </w:r>
    </w:p>
    <w:p/>
    <w:p>
      <w:r>
        <w:rPr>
          <w:b/>
        </w:rPr>
        <w:t xml:space="preserve">Question: The primary pathophysiological mechanism underlying varicose vein formation involves:</w:t>
      </w:r>
    </w:p>
    <w:p>
      <w:r>
        <w:t xml:space="preserve">(a) Incompetent venous valves leading to venous reflux and hydrostatic pressure buildup</w:t>
      </w:r>
    </w:p>
    <w:p>
      <w:r>
        <w:t xml:space="preserve">(b) Arterial insufficiency causing elevated backpressure on the venous system</w:t>
      </w:r>
    </w:p>
    <w:p>
      <w:r>
        <w:t xml:space="preserve">(c) Venous thrombosis blocking normal blood flow through affected veins</w:t>
      </w:r>
    </w:p>
    <w:p>
      <w:r>
        <w:t xml:space="preserve">(d) Lymphatic obstruction causing fluid accumulation in subcutaneous tissues</w:t>
      </w:r>
    </w:p>
    <w:p>
      <w:r>
        <w:t xml:space="preserve">Answer: a</w:t>
      </w:r>
    </w:p>
    <w:p>
      <w:r>
        <w:t xml:space="preserve">Solution: Varicose veins develop when valve failure prevents retrograde blood flow closure, allowing reflux and progressive hydrostatic pressure increase in distal venous segments, damaging the vein wall. Option b describes arterial disease with reversed hemodynamics. Option c describes thrombotic venous occlusion (DVT), though it can coexist with varicose veins. Option d describes lymphedema. The primary mechanism is purely valvular incompetence leading to chronic venous hypertension.</w:t>
      </w:r>
    </w:p>
    <w:p>
      <w:r>
        <w:t xml:space="preserve">Positive Marks: 1</w:t>
      </w:r>
    </w:p>
    <w:p>
      <w:r>
        <w:t xml:space="preserve">Negative Marks: 0.33</w:t>
      </w:r>
    </w:p>
    <w:p/>
    <w:p>
      <w:r>
        <w:rPr>
          <w:b/>
        </w:rPr>
        <w:t xml:space="preserve">Question: Which vein is MOST commonly affected as the primary site in lower limb Deep Vein Thrombosis?</w:t>
      </w:r>
    </w:p>
    <w:p>
      <w:r>
        <w:t xml:space="preserve">(a) Femoral vein (approximately 50% of DVT cases)</w:t>
      </w:r>
    </w:p>
    <w:p>
      <w:r>
        <w:t xml:space="preserve">(b) Popliteal vein (approximately 30% of DVT cases)</w:t>
      </w:r>
    </w:p>
    <w:p>
      <w:r>
        <w:t xml:space="preserve">(c) Posterior tibial vein (distal calf veins)</w:t>
      </w:r>
    </w:p>
    <w:p>
      <w:r>
        <w:t xml:space="preserve">(d) Great saphenous vein (superficial system)</w:t>
      </w:r>
    </w:p>
    <w:p>
      <w:r>
        <w:t xml:space="preserve">Answer: a</w:t>
      </w:r>
    </w:p>
    <w:p>
      <w:r>
        <w:t xml:space="preserve">Solution: The femoral vein is involved in approximately 50% of lower limb DVTs, often extending to popliteal and iliac veins, and carries highest embolism risk. The popliteal vein is the second most common site at 30%. Posterior tibial veins are less commonly involved as primary sites; distal DVT has lower PE risk than proximal DVT. The saphenous vein, being superficial, rarely develops DVT but more commonly suffers from thrombophlebitis. Proximal DVT requires more aggressive anticoagulation.</w:t>
      </w:r>
    </w:p>
    <w:p>
      <w:r>
        <w:t xml:space="preserve">Positive Marks: 1</w:t>
      </w:r>
    </w:p>
    <w:p>
      <w:r>
        <w:t xml:space="preserve">Negative Marks: 0.33</w:t>
      </w:r>
    </w:p>
    <w:p/>
    <w:p>
      <w:r>
        <w:rPr>
          <w:b/>
        </w:rPr>
        <w:t xml:space="preserve">Question: A positive Homan's sign (calf pain on foot dorsiflexion) in suspected DVT is best interpreted as:</w:t>
      </w:r>
    </w:p>
    <w:p>
      <w:r>
        <w:t xml:space="preserve">(a) A specific and sensitive confirmatory test for diagnosing DVT</w:t>
      </w:r>
    </w:p>
    <w:p>
      <w:r>
        <w:t xml:space="preserve">(b) A sensitive but non-specific finding that necessitates further imaging investigation</w:t>
      </w:r>
    </w:p>
    <w:p>
      <w:r>
        <w:t xml:space="preserve">(c) A highly specific test with poor sensitivity for DVT diagnosis</w:t>
      </w:r>
    </w:p>
    <w:p>
      <w:r>
        <w:t xml:space="preserve">(d) An unreliable historical sign no longer used in modern clinical practice</w:t>
      </w:r>
    </w:p>
    <w:p>
      <w:r>
        <w:t xml:space="preserve">Answer: b</w:t>
      </w:r>
    </w:p>
    <w:p>
      <w:r>
        <w:t xml:space="preserve">Solution: Homan's sign is present in only 30-40% of confirmed DVT cases (low sensitivity) and occurs with other calf pathologies like muscle strain or Baker's cyst (low specificity). It prompts further imaging but cannot diagnose or exclude DVT independently. Option a overstates diagnostic value. Option c incorrectly inverts sensitivity/specificity. Option d is false; it remains part of clinical assessment but never as sole diagnostic tool. Modern diagnosis mandates compression ultrasonography or CT venography for confirmation.</w:t>
      </w:r>
    </w:p>
    <w:p>
      <w:r>
        <w:t xml:space="preserve">Positive Marks: 1</w:t>
      </w:r>
    </w:p>
    <w:p>
      <w:r>
        <w:t xml:space="preserve">Negative Marks: 0.33</w:t>
      </w:r>
    </w:p>
    <w:p/>
    <w:p>
      <w:r>
        <w:rPr>
          <w:b/>
        </w:rPr>
        <w:t xml:space="preserve">Question: Which anticoagulant is FIRST-LINE for acute Deep Vein Thrombosis management according to current evidence-based guidelines?</w:t>
      </w:r>
    </w:p>
    <w:p>
      <w:r>
        <w:t xml:space="preserve">(a) Warfarin (oral vitamin K antagonist) for rapid anticoagulation</w:t>
      </w:r>
    </w:p>
    <w:p>
      <w:r>
        <w:t xml:space="preserve">(b) Low Molecular Weight Heparin or unfractionated heparin for immediate effect</w:t>
      </w:r>
    </w:p>
    <w:p>
      <w:r>
        <w:t xml:space="preserve">(c) Aspirin monotherapy as antiplatelet prevention</w:t>
      </w:r>
    </w:p>
    <w:p>
      <w:r>
        <w:t xml:space="preserve">(d) Clopidogrel for acute thrombus management</w:t>
      </w:r>
    </w:p>
    <w:p>
      <w:r>
        <w:t xml:space="preserve">Answer: b</w:t>
      </w:r>
    </w:p>
    <w:p>
      <w:r>
        <w:t xml:space="preserve">Solution: LMWH or UFH provide rapid anticoagulation with predictable dose-response within hours; they are standard first-line agents. Warfarin has delayed onset (5-7 days) and is reserved for long-term maintenance after heparin loading. Aspirin and clopidogrel are antiplatelet agents, inadequate for acute DVT treatment. DOACs (dabigatran, rivaroxaban, apixaban) are acceptable first-line alternatives in some protocols. UFH is preferred when thrombolysis anticipated or severe renal failure present due to LMWH accumulation.</w:t>
      </w:r>
    </w:p>
    <w:p>
      <w:r>
        <w:t xml:space="preserve">Positive Marks: 1</w:t>
      </w:r>
    </w:p>
    <w:p>
      <w:r>
        <w:t xml:space="preserve">Negative Marks: 0.33</w:t>
      </w:r>
    </w:p>
    <w:p/>
    <w:p>
      <w:r>
        <w:rPr>
          <w:b/>
        </w:rPr>
        <w:t xml:space="preserve">Question: Compression therapy with compression stockings (20-30 mmHg) in varicose vein management is indicated primarily to:</w:t>
      </w:r>
    </w:p>
    <w:p>
      <w:r>
        <w:t xml:space="preserve">(a) Permanently cure varicose veins and restore normal valve function</w:t>
      </w:r>
    </w:p>
    <w:p>
      <w:r>
        <w:t xml:space="preserve">(b) Reduce venous reflux, improve hemodynamics, decrease symptoms, and slow progression</w:t>
      </w:r>
    </w:p>
    <w:p>
      <w:r>
        <w:t xml:space="preserve">(c) Treat acute thrombophlebitis superimposed on varices</w:t>
      </w:r>
    </w:p>
    <w:p>
      <w:r>
        <w:t xml:space="preserve">(d) Completely replace the need for surgical intervention in all cases</w:t>
      </w:r>
    </w:p>
    <w:p>
      <w:r>
        <w:t xml:space="preserve">Answer: b</w:t>
      </w:r>
    </w:p>
    <w:p>
      <w:r>
        <w:t xml:space="preserve">Solution: Compression therapy improves venous return by increasing interstitial pressure, reduces reflux severity, alleviates symptoms (pain, swelling, skin changes), and may slow disease progression—but does NOT cure varices or restore valve function. Option a is false; compression is symptomatic, not curative. Option c confuses management (compression prevents thrombophlebitis but doesn't treat acute inflammation). Option d overstates; surgery remains definitive for significant symptomatic varices. Compression is first-line non-surgical management; patients typically need ongoing therapy.</w:t>
      </w:r>
    </w:p>
    <w:p>
      <w:r>
        <w:t xml:space="preserve">Positive Marks: 1</w:t>
      </w:r>
    </w:p>
    <w:p>
      <w:r>
        <w:t xml:space="preserve">Negative Marks: 0.33</w:t>
      </w:r>
    </w:p>
    <w:p/>
    <w:p>
      <w:r>
        <w:rPr>
          <w:b/>
        </w:rPr>
        <w:t xml:space="preserve">Question: Which clinical finding pattern BEST distinguishes DVT from cellulitis?</w:t>
      </w:r>
    </w:p>
    <w:p>
      <w:r>
        <w:t xml:space="preserve">(a) Unilateral calf swelling regardless of other clinical features</w:t>
      </w:r>
    </w:p>
    <w:p>
      <w:r>
        <w:t xml:space="preserve">(b) Calf tenderness and pain on palpation</w:t>
      </w:r>
    </w:p>
    <w:p>
      <w:r>
        <w:t xml:space="preserve">(c) Asymmetric leg edema with normal overlying skin and absence of systemic fever</w:t>
      </w:r>
    </w:p>
    <w:p>
      <w:r>
        <w:t xml:space="preserve">(d) Erythema, warmth, and skin induration</w:t>
      </w:r>
    </w:p>
    <w:p>
      <w:r>
        <w:t xml:space="preserve">Answer: c</w:t>
      </w:r>
    </w:p>
    <w:p>
      <w:r>
        <w:t xml:space="preserve">Solution: DVT typically causes asymmetric edema with normal, non-inflamed overlying skin (unless thrombophlebitis complicates it), and lacks systemic fever unless PE develops. Cellulitis presents with erythema, warmth, skin involvement, and systemic fever from bacterial infection. Both conditions produce unilateral swelling and tenderness, making these unreliable discriminators. The combination of edema, preserved skin integrity, and absence of fever strongly suggests DVT. Definitive diagnosis requires imaging (compression ultrasound remains gold standard for both conditions).</w:t>
      </w:r>
    </w:p>
    <w:p>
      <w:r>
        <w:t xml:space="preserve">Positive Marks: 1</w:t>
      </w:r>
    </w:p>
    <w:p>
      <w:r>
        <w:t xml:space="preserve">Negative Marks: 0.33</w:t>
      </w:r>
    </w:p>
    <w:p/>
    <w:p>
      <w:r>
        <w:rPr>
          <w:b/>
        </w:rPr>
        <w:t xml:space="preserve">Question: Which investigation is the GOLD STANDARD for initial diagnosis of varicose veins?</w:t>
      </w:r>
    </w:p>
    <w:p>
      <w:r>
        <w:t xml:space="preserve">(a) Physical examination combined with Trendelenburg and Perthes testing</w:t>
      </w:r>
    </w:p>
    <w:p>
      <w:r>
        <w:t xml:space="preserve">(b) Duplex ultrasonography (B-mode ultrasound combined with Doppler assessment)</w:t>
      </w:r>
    </w:p>
    <w:p>
      <w:r>
        <w:t xml:space="preserve">(c) Ascending and descending contrast venography</w:t>
      </w:r>
    </w:p>
    <w:p>
      <w:r>
        <w:t xml:space="preserve">(d) MRI or CT angiography of lower extremities</w:t>
      </w:r>
    </w:p>
    <w:p>
      <w:r>
        <w:t xml:space="preserve">Answer: b</w:t>
      </w:r>
    </w:p>
    <w:p>
      <w:r>
        <w:t xml:space="preserve">Solution: Duplex ultrasonography combines B-mode imaging (vessel anatomy, diameter, reflux assessment) with Doppler (hemodynamic data, valve competence) and is the gold standard—non-invasive, no radiation, highly accurate (&gt;90% sensitivity/specificity). Physical examination helps identify location but lacks sensitivity/specificity for extent assessment. Venography is invasive and obsolete except in specific scenarios. MRI/CT angiography are expensive and reserved for preoperative planning or complex anatomy. Duplex identifies reflux location, guides intervention selection, and assesses surgical candidacy.</w:t>
      </w:r>
    </w:p>
    <w:p>
      <w:r>
        <w:t xml:space="preserve">Positive Marks: 1</w:t>
      </w:r>
    </w:p>
    <w:p>
      <w:r>
        <w:t xml:space="preserve">Negative Marks: 0.33</w:t>
      </w:r>
    </w:p>
    <w:p/>
    <w:p>
      <w:r>
        <w:rPr>
          <w:b/>
        </w:rPr>
        <w:t xml:space="preserve">Question: Which intervention strategy is MOST effective for preventing DVT in an immobilized post-operative patient according to thromboembolism prophylaxis guidelines?</w:t>
      </w:r>
    </w:p>
    <w:p>
      <w:r>
        <w:t xml:space="preserve">(a) Early mobilization and active leg exercises without mechanical devices</w:t>
      </w:r>
    </w:p>
    <w:p>
      <w:r>
        <w:t xml:space="preserve">(b) Sequential compression devices combined with pharmacological prophylaxis in high-risk patients</w:t>
      </w:r>
    </w:p>
    <w:p>
      <w:r>
        <w:t xml:space="preserve">(c) Strict bed rest with lower extremity elevation</w:t>
      </w:r>
    </w:p>
    <w:p>
      <w:r>
        <w:t xml:space="preserve">(d) Local ice pack application to calf muscles during immobilization</w:t>
      </w:r>
    </w:p>
    <w:p>
      <w:r>
        <w:t xml:space="preserve">Answer: b</w:t>
      </w:r>
    </w:p>
    <w:p>
      <w:r>
        <w:t xml:space="preserve">Solution: Mechanical prophylaxis (sequential compression devices, graduated compression stockings) combined with pharmacological agents (LMWH, fondaparinux, or aspirin) prevent 60-70% of DVT in high-risk post-operative patients. Early mobilization is ideal but infeasible immediately post-op. Bed rest increases DVT risk through venous stasis. Ice provides comfort without preventive benefit. Risk stratification determines approach: low-risk patients may use mechanical prophylaxis alone; high-risk patients (major surgery, cancer history, age &gt;60, prior VTE) require combined mechanical and pharmacological strategies.</w:t>
      </w:r>
    </w:p>
    <w:p>
      <w:r>
        <w:t xml:space="preserve">Positive Marks: 1</w:t>
      </w:r>
    </w:p>
    <w:p>
      <w:r>
        <w:t xml:space="preserve">Negative Marks: 0.33</w:t>
      </w:r>
    </w:p>
    <w:p/>
    <w:p>
      <w:r>
        <w:rPr>
          <w:b/>
        </w:rPr>
        <w:t xml:space="preserve">Question: A patient with longstanding varicose veins develops lipodermatosclerosis (skin pigmentation, induration, hypodermitis, and ulceration near the medial malleolus). This finding indicates:</w:t>
      </w:r>
    </w:p>
    <w:p>
      <w:r>
        <w:t xml:space="preserve">(a) Early-stage varicose veins requiring compression therapy alone</w:t>
      </w:r>
    </w:p>
    <w:p>
      <w:r>
        <w:t xml:space="preserve">(b) Advanced chronic venous insufficiency with skin damage from prolonged venous hypertension</w:t>
      </w:r>
    </w:p>
    <w:p>
      <w:r>
        <w:t xml:space="preserve">(c) Acute thrombophlebitis requiring immediate anticoagulation</w:t>
      </w:r>
    </w:p>
    <w:p>
      <w:r>
        <w:t xml:space="preserve">(d) Secondary lymphedema developing from valve incompetence</w:t>
      </w:r>
    </w:p>
    <w:p>
      <w:r>
        <w:t xml:space="preserve">Answer: b</w:t>
      </w:r>
    </w:p>
    <w:p>
      <w:r>
        <w:t xml:space="preserve">Solution: Lipodermatosclerosis is a late manifestation of chronic venous hypertension resulting from untreated or inadequately managed varicose veins, causing tissue inflammation, fibrosis, dermal and subcutaneous atrophy, pigmentation changes, and ulceration risk (up to 20% develop ulcers). Option a underestimates severity. Option c confuses pathophysiology (thrombophlebitis is acute inflammation, not chronic CVI sequelae). Option d incorrectly attributes lymphedema solely to venous disease. Lipodermatosclerosis signals need for aggressive intervention: intensive compression, elevation, possible surgical intervention to prevent complications.</w:t>
      </w:r>
    </w:p>
    <w:p>
      <w:r>
        <w:t xml:space="preserve">Positive Marks: 1</w:t>
      </w:r>
    </w:p>
    <w:p>
      <w:r>
        <w:t xml:space="preserve">Negative Marks: 0.33</w:t>
      </w:r>
    </w:p>
    <w:p/>
    <w:p>
      <w:r>
        <w:rPr>
          <w:b/>
        </w:rPr>
        <w:t xml:space="preserve">Question: The Trendelenburg test and its variations are used to assess:</w:t>
      </w:r>
    </w:p>
    <w:p>
      <w:r>
        <w:t xml:space="preserve">(a) The competence and patency of the deep venous system</w:t>
      </w:r>
    </w:p>
    <w:p>
      <w:r>
        <w:t xml:space="preserve">(b) The competence of superficial venous valves and their communication with deep system via perforators</w:t>
      </w:r>
    </w:p>
    <w:p>
      <w:r>
        <w:t xml:space="preserve">(c) Overall arterial sufficiency and perfusion pressure</w:t>
      </w:r>
    </w:p>
    <w:p>
      <w:r>
        <w:t xml:space="preserve">(d) Lymphatic drainage capacity and lymphatic valve function</w:t>
      </w:r>
    </w:p>
    <w:p>
      <w:r>
        <w:t xml:space="preserve">Answer: b</w:t>
      </w:r>
    </w:p>
    <w:p>
      <w:r>
        <w:t xml:space="preserve">Solution: Trendelenburg test evaluates saphenofemoral junction competence and perforator vein integrity by observing reflux pattern during rapid tourniquet release; immediate reflux indicates incompetent valves at that anatomic level. It assesses superficial system and perforator communication with deep system. The companion Perthes test (with tourniquet, patient exercises) indirectly assesses deep vein competence. Option a is assessed by Perthes test and imaging. Option c is evaluated by ankle-brachial index. Option d uses lymphoscintigraphy. Trendelenburg remains a simple bedside screening tool, though duplex ultrasound now provides definitive anatomic and hemodynamic assessment.</w:t>
      </w:r>
    </w:p>
    <w:p>
      <w:r>
        <w:t xml:space="preserve">Positive Marks: 1</w:t>
      </w:r>
    </w:p>
    <w:p>
      <w:r>
        <w:t xml:space="preserve">Negative Marks: 0.33</w:t>
      </w:r>
    </w:p>
    <w:p/>
    <w:p>
      <w:r>
        <w:rPr>
          <w:b/>
        </w:rPr>
        <w:t xml:space="preserve">Question: For a patient diagnosed with first-episode DVT provoked by recent abdominal surgery, the recommended MINIMUM duration of anticoagulation therapy is:</w:t>
      </w:r>
    </w:p>
    <w:p>
      <w:r>
        <w:t xml:space="preserve">(a) 2-4 weeks of anticoagulation followed by observation</w:t>
      </w:r>
    </w:p>
    <w:p>
      <w:r>
        <w:t xml:space="preserve">(b) 3 months of anticoagulation</w:t>
      </w:r>
    </w:p>
    <w:p>
      <w:r>
        <w:t xml:space="preserve">(c) 6 months of continuous anticoagulation</w:t>
      </w:r>
    </w:p>
    <w:p>
      <w:r>
        <w:t xml:space="preserve">(d) Indefinite lifelong anticoagulation</w:t>
      </w:r>
    </w:p>
    <w:p>
      <w:r>
        <w:t xml:space="preserve">Answer: b</w:t>
      </w:r>
    </w:p>
    <w:p>
      <w:r>
        <w:t xml:space="preserve">Solution: Provoked DVT (caused by reversible factors like surgery, immobility, or trauma) has lower recurrence risk and requires shorter anticoagulation duration—minimum 3 months is standard. Unprovoked DVT requires ≥3-6 months; recurrent events or inherited thrombophilia require indefinite therapy. 2-4 weeks is inadequate for thrombotic clearance. Lifelong therapy is reserved for antiphospholipid syndrome, inherited thrombophilia with multiple episodes, active malignancy, or persistent risk factors. The thromboembolism recurrence risk vs bleeding risk balance favors shorter courses in provoked cases.</w:t>
      </w:r>
    </w:p>
    <w:p>
      <w:r>
        <w:t xml:space="preserve">Positive Marks: 1</w:t>
      </w:r>
    </w:p>
    <w:p>
      <w:r>
        <w:t xml:space="preserve">Negative Marks: 0.33</w:t>
      </w:r>
    </w:p>
    <w:p/>
    <w:p>
      <w:r>
        <w:rPr>
          <w:b/>
        </w:rPr>
        <w:t xml:space="preserve">Question: A patient presents with unilateral calf swelling and pain; D-dimer is elevated, but compression ultrasound shows normal deep veins. What is the MOST appropriate next step?</w:t>
      </w:r>
    </w:p>
    <w:p>
      <w:r>
        <w:t xml:space="preserve">(a) Reassure the patient and discharge without anticoagulation immediately</w:t>
      </w:r>
    </w:p>
    <w:p>
      <w:r>
        <w:t xml:space="preserve">(b) Repeat compression ultrasound in 3-5 days to detect possible proximal thrombus propagation</w:t>
      </w:r>
    </w:p>
    <w:p>
      <w:r>
        <w:t xml:space="preserve">(c) Proceed directly to CT pulmonary angiography for PE evaluation</w:t>
      </w:r>
    </w:p>
    <w:p>
      <w:r>
        <w:t xml:space="preserve">(d) Initiate anticoagulation based on clinical suspicion despite negative imaging</w:t>
      </w:r>
    </w:p>
    <w:p>
      <w:r>
        <w:t xml:space="preserve">Answer: b</w:t>
      </w:r>
    </w:p>
    <w:p>
      <w:r>
        <w:t xml:space="preserve">Solution: Normal compression ultrasound with positive D-dimer and clinical symptoms suggests possible distal DVT (not detected by ultrasound) or other mimics; isolated distal DVT propagates to proximal system in 6-13% of cases. Serial imaging in 3-5 days detects proximal propagation before it becomes symptomatic. Option a risks missing evolving DVT. Option c is premature without confirmed DVT. Option d contradicts objective imaging but is controversial in some high-risk centers. The gold standard approach is surveillance ultrasound; anticoagulation decisions depend on clinical risk stratification and institutional protocols.</w:t>
      </w:r>
    </w:p>
    <w:p>
      <w:r>
        <w:t xml:space="preserve">Positive Marks: 1</w:t>
      </w:r>
    </w:p>
    <w:p>
      <w:r>
        <w:t xml:space="preserve">Negative Marks: 0.33</w:t>
      </w:r>
    </w:p>
    <w:p/>
    <w:p>
      <w:r>
        <w:rPr>
          <w:b/>
        </w:rPr>
        <w:t xml:space="preserve">Question: A 65-year-old male with hip fracture–related DVT presents on day 10 of anticoagulation with gross hematuria, bleeding gums, and hemoglobin drop. What is the BEST management strategy?</w:t>
      </w:r>
    </w:p>
    <w:p>
      <w:r>
        <w:t xml:space="preserve">(a) Increase unfractionated heparin infusion rate for enhanced anticoagulation</w:t>
      </w:r>
    </w:p>
    <w:p>
      <w:r>
        <w:t xml:space="preserve">(b) Switch to warfarin which provides more stable anticoagulation over time</w:t>
      </w:r>
    </w:p>
    <w:p>
      <w:r>
        <w:t xml:space="preserve">(c) Place inferior vena cava filter and temporarily discontinue anticoagulation</w:t>
      </w:r>
    </w:p>
    <w:p>
      <w:r>
        <w:t xml:space="preserve">(d) Continue current LMWH at reduced dose with careful monitoring</w:t>
      </w:r>
    </w:p>
    <w:p>
      <w:r>
        <w:t xml:space="preserve">Answer: c</w:t>
      </w:r>
    </w:p>
    <w:p>
      <w:r>
        <w:t xml:space="preserve">Solution: Major bleeding complications (hematuria, spontaneous gingival bleeding, hemoglobin decline) contraindicate continuation of systemic anticoagulation; IVC filter placement provides PE prevention without further bleeding risk. IVC filter acts as mechanical barrier while underlying bleeding site is investigated and managed. Option a worsens hemorrhage. Option b takes 5-7 days to achieve therapeutic effect and doesn't address immediate bleeding risk. Option d is inadequate; dose reduction doesn't prevent further major bleeding episodes. IVC filter placement is indicated when anticoagulation is absolutely contraindicated by active bleeding, pending resolution of the bleeding source.</w:t>
      </w:r>
    </w:p>
    <w:p>
      <w:r>
        <w:t xml:space="preserve">Positive Marks: 1</w:t>
      </w:r>
    </w:p>
    <w:p>
      <w:r>
        <w:t xml:space="preserve">Negative Marks: 0.33</w:t>
      </w:r>
    </w:p>
    <w:p/>
    <w:p>
      <w:r>
        <w:rPr>
          <w:b/>
        </w:rPr>
        <w:t xml:space="preserve">Question: A post-DVT patient completes 3 months of anticoagulation but develops persistent calf edema, pain, skin induration, and pigmentation changes characteristic of post-thrombotic syndrome (PTS). The BEST initial management approach is:</w:t>
      </w:r>
    </w:p>
    <w:p>
      <w:r>
        <w:t xml:space="preserve">(a) Resume long-term anticoagulation to prevent PTS progression</w:t>
      </w:r>
    </w:p>
    <w:p>
      <w:r>
        <w:t xml:space="preserve">(b) Initiate compression therapy, leg elevation, activity progression, and NSAIDs for symptom management</w:t>
      </w:r>
    </w:p>
    <w:p>
      <w:r>
        <w:t xml:space="preserve">(c) Perform thrombolysis to remove residual thrombus and restore vein patency</w:t>
      </w:r>
    </w:p>
    <w:p>
      <w:r>
        <w:t xml:space="preserve">(d) Perform fasciotomy to relieve presumed compartment syndrome</w:t>
      </w:r>
    </w:p>
    <w:p>
      <w:r>
        <w:t xml:space="preserve">Answer: b</w:t>
      </w:r>
    </w:p>
    <w:p>
      <w:r>
        <w:t xml:space="preserve">Solution: Post-thrombotic syndrome results from residual thrombus, valve damage, and venous obstruction; thrombolysis is not indicated in the chronic phase after anticoagulation completed. First-line management is compression (20-30 mmHg), leg elevation, graded exercise, NSAIDs, and graduated activity return to optimize venous return. Catheter-directed thrombolysis applies only to acute massive DVT within 14 days. Fasciotomy is for compartment syndrome (different pathology). Anticoagulation prevents recurrent thrombosis, not PTS sequelae. Prevention during acute phase (aggressive anticoagulation, early mobilization, compression) is superior to managing established PTS.</w:t>
      </w:r>
    </w:p>
    <w:p>
      <w:r>
        <w:t xml:space="preserve">Positive Marks: 1</w:t>
      </w:r>
    </w:p>
    <w:p>
      <w:r>
        <w:t xml:space="preserve">Negative Marks: 0.33</w:t>
      </w:r>
    </w:p>
    <w:p/>
    <w:p>
      <w:r>
        <w:rPr>
          <w:b/>
        </w:rPr>
        <w:t xml:space="preserve">Question: Which mechanism BEST explains how Deep Vein Thrombosis leads to Pulmonary Embolism?</w:t>
      </w:r>
    </w:p>
    <w:p>
      <w:r>
        <w:t xml:space="preserve">(a) Thrombus dissolves through fibrinolysis, releasing microemboli that lodge in pulmonary capillaries</w:t>
      </w:r>
    </w:p>
    <w:p>
      <w:r>
        <w:t xml:space="preserve">(b) Thrombus fragment breaks away and travels through venous system → right atrium → right ventricle → pulmonary arteries where it lodges</w:t>
      </w:r>
    </w:p>
    <w:p>
      <w:r>
        <w:t xml:space="preserve">(c) Inadequate anticoagulation allows thrombus propagation until it ruptures into the pulmonary circulation</w:t>
      </w:r>
    </w:p>
    <w:p>
      <w:r>
        <w:t xml:space="preserve">(d) Venous hypertension from thrombosis increases pulmonary capillary permeability, causing hemorrhagic infarction</w:t>
      </w:r>
    </w:p>
    <w:p>
      <w:r>
        <w:t xml:space="preserve">Answer: b</w:t>
      </w:r>
    </w:p>
    <w:p>
      <w:r>
        <w:t xml:space="preserve">Solution: PE occurs when thrombus (usually from popliteal/femoral veins) embolizes, travels through the right-sided heart chambers, and lodges in pulmonary arterial branches; approximately 90% of PE originates from DVT. Option a misunderstands fibrinolysis (it dissolves thrombus, preventing embolism). Option c overstates anticoagulation's role; PE can occur despite adequate therapy in massive thrombosis. Option d describes pulmonary hemorrhage post-PE infarction, not PE etiology. Proximal DVT carries higher PE risk than distal DVT; embolism risk depends on thrombus size, location, and cardiopulmonary reserve.</w:t>
      </w:r>
    </w:p>
    <w:p>
      <w:r>
        <w:t xml:space="preserve">Positive Marks: 1</w:t>
      </w:r>
    </w:p>
    <w:p>
      <w:r>
        <w:t xml:space="preserve">Negative Marks: 0.33</w:t>
      </w:r>
    </w:p>
    <w:p/>
    <w:p>
      <w:r>
        <w:rPr>
          <w:b/>
        </w:rPr>
        <w:t xml:space="preserve">Question: A 52-year-old patient with advanced lung cancer and newly diagnosed massive proximal DVT is being evaluated for catheter-directed thrombolysis (CDT) versus anticoagulation alone. Which factor would MOST strongly support proceeding with CDT?</w:t>
      </w:r>
    </w:p>
    <w:p>
      <w:r>
        <w:t xml:space="preserve">(a) Advanced malignancy diagnosis alone warrants thrombolysis in all patients</w:t>
      </w:r>
    </w:p>
    <w:p>
      <w:r>
        <w:t xml:space="preserve">(b) Symptoms &lt;14 days with severe presentation (threatened limb viability) or extensive thrombosis with good functional status</w:t>
      </w:r>
    </w:p>
    <w:p>
      <w:r>
        <w:t xml:space="preserve">(c) Patient preference for oral over parenteral anticoagulation</w:t>
      </w:r>
    </w:p>
    <w:p>
      <w:r>
        <w:t xml:space="preserve">(d) Expected survival &lt;6 months makes thrombolysis high-risk and impractical</w:t>
      </w:r>
    </w:p>
    <w:p>
      <w:r>
        <w:t xml:space="preserve">Answer: b</w:t>
      </w:r>
    </w:p>
    <w:p>
      <w:r>
        <w:t xml:space="preserve">Solution: CDT is reserved for acute, limb-threatening DVT (phlegmasia cerulea dolens, venous gangrene) with symptom duration &lt;14 days and good functional status to justify interventional risk. Malignancy alone doesn't mandate thrombolysis; standard anticoagulation is appropriate. Option c refers to anticoagulant selection (LMWH vs DOAC vs warfarin), not thrombolysis decision. Option d contradicts CDT indication (requires adequate survival prognosis for benefit justification). CDT carries significant bleeding, stroke, recurrence, and catheter-related complications; reserved for high-risk situations where benefit clearly outweighs risk.</w:t>
      </w:r>
    </w:p>
    <w:p>
      <w:r>
        <w:t xml:space="preserve">Positive Marks: 1</w:t>
      </w:r>
    </w:p>
    <w:p>
      <w:r>
        <w:t xml:space="preserve">Negative Marks: 0.33</w:t>
      </w:r>
    </w:p>
    <w:p/>
    <w:p>
      <w:r>
        <w:rPr>
          <w:b/>
        </w:rPr>
        <w:t xml:space="preserve">Question: A patient with bilateral varicose veins develops ACUTE unilateral calf swelling over 12 hours with pain and calf tenderness. The MOST likely diagnosis is:</w:t>
      </w:r>
    </w:p>
    <w:p>
      <w:r>
        <w:t xml:space="preserve">(a) Rapid progression of varicose veins to complicated thrombophlebitis</w:t>
      </w:r>
    </w:p>
    <w:p>
      <w:r>
        <w:t xml:space="preserve">(b) Unilateral Deep Venous Thrombosis superimposed on pre-existing varicose veins</w:t>
      </w:r>
    </w:p>
    <w:p>
      <w:r>
        <w:t xml:space="preserve">(c) Primary lymphedema developing secondary to valve incompetence</w:t>
      </w:r>
    </w:p>
    <w:p>
      <w:r>
        <w:t xml:space="preserve">(d) Compartment syndrome from acute venous obstruction</w:t>
      </w:r>
    </w:p>
    <w:p>
      <w:r>
        <w:t xml:space="preserve">Answer: b</w:t>
      </w:r>
    </w:p>
    <w:p>
      <w:r>
        <w:t xml:space="preserve">Solution: Acute unilateral swelling in a patient with chronic bilateral varicose veins is DVT until proven otherwise; varicose vein progression is insidious over months/years. Thrombophlebitis presents with palpable nodule, erythema, and warmth along superficial vein course (superficial, not deep swelling). Lymphedema develops gradually over weeks with minimal acute onset. Compartment syndrome is rare in pure venous disease and presents with pain disproportionate to findings, muscle weakness, and neurovascular compromise. Both varicose veins and DVT can coexist in the same patient; acute onset mandates urgent compression ultrasound to exclude DVT and guide anticoagulation decision.</w:t>
      </w:r>
    </w:p>
    <w:p>
      <w:r>
        <w:t xml:space="preserve">Positive Marks: 1</w:t>
      </w:r>
    </w:p>
    <w:p>
      <w:r>
        <w:t xml:space="preserve">Negative Marks: 0.33</w:t>
      </w:r>
    </w:p>
    <w:p/>
    <w:p>
      <w:r>
        <w:rPr>
          <w:b/>
        </w:rPr>
        <w:t xml:space="preserve">Question: Regarding surgical management of varicose veins, current evidence-based practice shows that endovenous ablation techniques (laser, radiofrequency) compared to traditional saphenous vein stripping:</w:t>
      </w:r>
    </w:p>
    <w:p>
      <w:r>
        <w:t xml:space="preserve">(a) Stripping remains superior and is preferred as first-line intervention in all cases</w:t>
      </w:r>
    </w:p>
    <w:p>
      <w:r>
        <w:t xml:space="preserve">(b) Ablation techniques demonstrate comparable efficacy with reduced postoperative pain, faster recovery, and better cosmesis</w:t>
      </w:r>
    </w:p>
    <w:p>
      <w:r>
        <w:t xml:space="preserve">(c) Ablation has significantly higher recurrence rates and is reserved only for patients refusing surgery</w:t>
      </w:r>
    </w:p>
    <w:p>
      <w:r>
        <w:t xml:space="preserve">(d) Both techniques have identical outcomes and choice depends entirely on surgeon preference and expertise</w:t>
      </w:r>
    </w:p>
    <w:p>
      <w:r>
        <w:t xml:space="preserve">Answer: b</w:t>
      </w:r>
    </w:p>
    <w:p>
      <w:r>
        <w:t xml:space="preserve">Solution: Modern endovenous ablation (EVLA, RFA) achieves comparable or superior technical success rates (85-90% at 5 years) to stripping with significant advantages: reduced postoperative pain, faster return to activities, better cosmetic results, and importantly, lower rates of saphenous nerve paresthesia (major stripping complication). Option a is outdated; ablation is increasingly preferred. Option c is false; recurrence rates are similar or lower with ablation. Option d ignores evidence-based superiority. Ablation can be office-based, is less invasive, and has lower morbidity. Stripping remains valid for extensive varices or when ablation anatomically contraindicated. Current guidelines favor endovenous approaches as first-line treatment.</w:t>
      </w:r>
    </w:p>
    <w:p>
      <w:r>
        <w:t xml:space="preserve">Positive Marks: 1</w:t>
      </w:r>
    </w:p>
    <w:p>
      <w:r>
        <w:t xml:space="preserve">Negative Marks: 0.33</w:t>
      </w:r>
    </w:p>
    <w:sectPr>
      <w:pgSz w:w="11906" w:h="16838"/>
      <w:pgMar w:top="1134" w:right="1134" w:bottom="1134" w:left="1134"/>
    </w:sectPr>
  </w:body>
</w:document>
</file>