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Colorectal cancer arises from malignant transformation of epithelial cells in which part of the gastrointestinal tract?</w:t>
      </w:r>
    </w:p>
    <w:p>
      <w:r>
        <w:t xml:space="preserve">(a) Jejunum and ileum</w:t>
      </w:r>
    </w:p>
    <w:p>
      <w:r>
        <w:t xml:space="preserve">(b) Colon and rectum</w:t>
      </w:r>
    </w:p>
    <w:p>
      <w:r>
        <w:t xml:space="preserve">(c) Duodenum and stomach</w:t>
      </w:r>
    </w:p>
    <w:p>
      <w:r>
        <w:t xml:space="preserve">(d) Esophagus and gastric cardia</w:t>
      </w:r>
    </w:p>
    <w:p>
      <w:r>
        <w:t xml:space="preserve">Answer: b</w:t>
      </w:r>
    </w:p>
    <w:p>
      <w:r>
        <w:t xml:space="preserve">Solution: Colorectal cancer specifically originates from the mucosa of the colon and rectum. Option A (jejunum/ileum) refers to small bowel tumors; option C (duodenum/stomach) pertains to gastric malignancies; option D (esophagus/cardia) relates to upper GI cancers. Remember: Colorectal = Colon + Rectum.</w:t>
      </w:r>
    </w:p>
    <w:p>
      <w:r>
        <w:t xml:space="preserve">Positive Marks: 1</w:t>
      </w:r>
    </w:p>
    <w:p>
      <w:r>
        <w:t xml:space="preserve">Negative Marks: 0.33</w:t>
      </w:r>
    </w:p>
    <w:p/>
    <w:p>
      <w:r>
        <w:rPr>
          <w:b/>
        </w:rPr>
        <w:t xml:space="preserve">Question: Which of the following is the most common type of colorectal cancer?</w:t>
      </w:r>
    </w:p>
    <w:p>
      <w:r>
        <w:t xml:space="preserve">(a) Squamous cell carcinoma</w:t>
      </w:r>
    </w:p>
    <w:p>
      <w:r>
        <w:t xml:space="preserve">(b) Adenocarcinoma</w:t>
      </w:r>
    </w:p>
    <w:p>
      <w:r>
        <w:t xml:space="preserve">(c) Lymphoma</w:t>
      </w:r>
    </w:p>
    <w:p>
      <w:r>
        <w:t xml:space="preserve">(d) Sarcoma</w:t>
      </w:r>
    </w:p>
    <w:p>
      <w:r>
        <w:t xml:space="preserve">Answer: b</w:t>
      </w:r>
    </w:p>
    <w:p>
      <w:r>
        <w:t xml:space="preserve">Solution: Adenocarcinoma accounts for approximately 95% of all colorectal cancers, arising from the mucus-secreting glands. Squamous cell carcinoma is rare in the colon; lymphomas represent 1-2% of cases; sarcomas are even rarer. Key memory aid: '95% Adeno' helps recall the predominance of adenocarcinoma in colorectal malignancy.</w:t>
      </w:r>
    </w:p>
    <w:p>
      <w:r>
        <w:t xml:space="preserve">Positive Marks: 1</w:t>
      </w:r>
    </w:p>
    <w:p>
      <w:r>
        <w:t xml:space="preserve">Negative Marks: 0.33</w:t>
      </w:r>
    </w:p>
    <w:p/>
    <w:p>
      <w:r>
        <w:rPr>
          <w:b/>
        </w:rPr>
        <w:t xml:space="preserve">Question: Which age group has the highest incidence of colorectal cancer?</w:t>
      </w:r>
    </w:p>
    <w:p>
      <w:r>
        <w:t xml:space="preserve">(a) 20-30 years</w:t>
      </w:r>
    </w:p>
    <w:p>
      <w:r>
        <w:t xml:space="preserve">(b) 30-40 years</w:t>
      </w:r>
    </w:p>
    <w:p>
      <w:r>
        <w:t xml:space="preserve">(c) Above 50 years</w:t>
      </w:r>
    </w:p>
    <w:p>
      <w:r>
        <w:t xml:space="preserve">(d) Below 20 years</w:t>
      </w:r>
    </w:p>
    <w:p>
      <w:r>
        <w:t xml:space="preserve">Answer: c</w:t>
      </w:r>
    </w:p>
    <w:p>
      <w:r>
        <w:t xml:space="preserve">Solution: Colorectal cancer predominantly affects individuals above 50 years of age, with incidence rising significantly after age 60. Earlier ages (20-40) have minimal incidence. This age-related pattern is consistent across INC curriculum and international epidemiology. Screening typically begins at age 50 unless high-risk factors present.</w:t>
      </w:r>
    </w:p>
    <w:p>
      <w:r>
        <w:t xml:space="preserve">Positive Marks: 1</w:t>
      </w:r>
    </w:p>
    <w:p>
      <w:r>
        <w:t xml:space="preserve">Negative Marks: 0.33</w:t>
      </w:r>
    </w:p>
    <w:p/>
    <w:p>
      <w:r>
        <w:rPr>
          <w:b/>
        </w:rPr>
        <w:t xml:space="preserve">Question: What is the most common site for colorectal cancer within the colon?</w:t>
      </w:r>
    </w:p>
    <w:p>
      <w:r>
        <w:t xml:space="preserve">(a) Ascending colon</w:t>
      </w:r>
    </w:p>
    <w:p>
      <w:r>
        <w:t xml:space="preserve">(b) Transverse colon</w:t>
      </w:r>
    </w:p>
    <w:p>
      <w:r>
        <w:t xml:space="preserve">(c) Sigmoid colon and rectum</w:t>
      </w:r>
    </w:p>
    <w:p>
      <w:r>
        <w:t xml:space="preserve">(d) Cecum</w:t>
      </w:r>
    </w:p>
    <w:p>
      <w:r>
        <w:t xml:space="preserve">Answer: c</w:t>
      </w:r>
    </w:p>
    <w:p>
      <w:r>
        <w:t xml:space="preserve">Solution: The sigmoid colon and rectum account for approximately 60-70% of all colorectal cancers. The ascending colon is second most common, followed by transverse colon. The rectosigmoid junction is a particular hotspot due to stasis of fecal material. This 'sigmoid preference' is a critical exam fact.</w:t>
      </w:r>
    </w:p>
    <w:p>
      <w:r>
        <w:t xml:space="preserve">Positive Marks: 1</w:t>
      </w:r>
    </w:p>
    <w:p>
      <w:r>
        <w:t xml:space="preserve">Negative Marks: 0.33</w:t>
      </w:r>
    </w:p>
    <w:p/>
    <w:p>
      <w:r>
        <w:rPr>
          <w:b/>
        </w:rPr>
        <w:t xml:space="preserve">Question: Which of the following is NOT a risk factor for colorectal cancer?</w:t>
      </w:r>
    </w:p>
    <w:p>
      <w:r>
        <w:t xml:space="preserve">(a) High intake of refined carbohydrates and red meat</w:t>
      </w:r>
    </w:p>
    <w:p>
      <w:r>
        <w:t xml:space="preserve">(b) Inflammatory bowel disease</w:t>
      </w:r>
    </w:p>
    <w:p>
      <w:r>
        <w:t xml:space="preserve">(c) Family history of colorectal cancer</w:t>
      </w:r>
    </w:p>
    <w:p>
      <w:r>
        <w:t xml:space="preserve">(d) High dietary fiber and antioxidants</w:t>
      </w:r>
    </w:p>
    <w:p>
      <w:r>
        <w:t xml:space="preserve">Answer: d</w:t>
      </w:r>
    </w:p>
    <w:p>
      <w:r>
        <w:t xml:space="preserve">Solution: High dietary fiber and antioxidants are protective factors against colorectal cancer, not risk factors. Options A, B, and C are well-established risk factors: processed meats increase risk by 15-20%; IBD (UC/CD) significantly increases risk; positive family history doubles or triples risk. Fiber acts as a preventive measure by promoting beneficial gut motility.</w:t>
      </w:r>
    </w:p>
    <w:p>
      <w:r>
        <w:t xml:space="preserve">Positive Marks: 1</w:t>
      </w:r>
    </w:p>
    <w:p>
      <w:r>
        <w:t xml:space="preserve">Negative Marks: 0.33</w:t>
      </w:r>
    </w:p>
    <w:p/>
    <w:p>
      <w:r>
        <w:rPr>
          <w:b/>
        </w:rPr>
        <w:t xml:space="preserve">Question: A 65-year-old man presents with recurrent bloody stools and altered bowel habits for 3 months. Which investigations would be the gold standard for confirming colorectal cancer?</w:t>
      </w:r>
    </w:p>
    <w:p>
      <w:r>
        <w:t xml:space="preserve">(a) Barium enema radiography</w:t>
      </w:r>
    </w:p>
    <w:p>
      <w:r>
        <w:t xml:space="preserve">(b) Colonoscopy with tissue biopsy</w:t>
      </w:r>
    </w:p>
    <w:p>
      <w:r>
        <w:t xml:space="preserve">(c) CT colonography</w:t>
      </w:r>
    </w:p>
    <w:p>
      <w:r>
        <w:t xml:space="preserve">(d) Fecal occult blood test</w:t>
      </w:r>
    </w:p>
    <w:p>
      <w:r>
        <w:t xml:space="preserve">Answer: b</w:t>
      </w:r>
    </w:p>
    <w:p>
      <w:r>
        <w:t xml:space="preserve">Solution: Colonoscopy with tissue biopsy is the gold standard diagnostic modality, providing direct visualization and histological confirmation. Barium enema is less sensitive than colonoscopy; CT colonography is useful for staging but not diagnosis; FOBT is a screening tool only. The combination of endoscopic visualization and histopathological confirmation makes colonoscopy definitive.</w:t>
      </w:r>
    </w:p>
    <w:p>
      <w:r>
        <w:t xml:space="preserve">Positive Marks: 1</w:t>
      </w:r>
    </w:p>
    <w:p>
      <w:r>
        <w:t xml:space="preserve">Negative Marks: 0.33</w:t>
      </w:r>
    </w:p>
    <w:p/>
    <w:p>
      <w:r>
        <w:rPr>
          <w:b/>
        </w:rPr>
        <w:t xml:space="preserve">Question: Which serum tumor marker is most commonly elevated in colorectal cancer and used for post-treatment monitoring?</w:t>
      </w:r>
    </w:p>
    <w:p>
      <w:r>
        <w:t xml:space="preserve">(a) Alpha-fetoprotein (AFP)</w:t>
      </w:r>
    </w:p>
    <w:p>
      <w:r>
        <w:t xml:space="preserve">(b) Carcinoembryonic antigen (CEA)</w:t>
      </w:r>
    </w:p>
    <w:p>
      <w:r>
        <w:t xml:space="preserve">(c) CA 19-9</w:t>
      </w:r>
    </w:p>
    <w:p>
      <w:r>
        <w:t xml:space="preserve">(d) PSA (Prostate-specific antigen)</w:t>
      </w:r>
    </w:p>
    <w:p>
      <w:r>
        <w:t xml:space="preserve">Answer: b</w:t>
      </w:r>
    </w:p>
    <w:p>
      <w:r>
        <w:t xml:space="preserve">Solution: Carcinoembryonic antigen (CEA) is elevated in 50-70% of colorectal cancers and is the primary tumor marker for monitoring recurrence post-treatment. AFP is associated with hepatocellular carcinoma; CA 19-9 is elevated in pancreatic/biliary cancers; PSA is prostate-specific. CEA levels are measured preoperatively and postoperatively to detect recurrence early.</w:t>
      </w:r>
    </w:p>
    <w:p>
      <w:r>
        <w:t xml:space="preserve">Positive Marks: 1</w:t>
      </w:r>
    </w:p>
    <w:p>
      <w:r>
        <w:t xml:space="preserve">Negative Marks: 0.33</w:t>
      </w:r>
    </w:p>
    <w:p/>
    <w:p>
      <w:r>
        <w:rPr>
          <w:b/>
        </w:rPr>
        <w:t xml:space="preserve">Question: According to TNM staging, what does 'T' represent in colorectal cancer classification?</w:t>
      </w:r>
    </w:p>
    <w:p>
      <w:r>
        <w:t xml:space="preserve">(a) Tumor differentiation grade</w:t>
      </w:r>
    </w:p>
    <w:p>
      <w:r>
        <w:t xml:space="preserve">(b) Extent of primary tumor invasion</w:t>
      </w:r>
    </w:p>
    <w:p>
      <w:r>
        <w:t xml:space="preserve">(c) Type of cancer cells</w:t>
      </w:r>
    </w:p>
    <w:p>
      <w:r>
        <w:t xml:space="preserve">(d) Treatment response</w:t>
      </w:r>
    </w:p>
    <w:p>
      <w:r>
        <w:t xml:space="preserve">Answer: b</w:t>
      </w:r>
    </w:p>
    <w:p>
      <w:r>
        <w:t xml:space="preserve">Solution: In TNM staging, T represents the extent of primary tumor invasion into the bowel wall (T0-T4). N represents lymph node involvement; M represents distant metastasis. Option A (differentiation) is assessed separately as grade (G1-G4); option C (cell type) determines histology; option D is not part of TNM staging. Understanding TNM is essential for prognostication.</w:t>
      </w:r>
    </w:p>
    <w:p>
      <w:r>
        <w:t xml:space="preserve">Positive Marks: 1</w:t>
      </w:r>
    </w:p>
    <w:p>
      <w:r>
        <w:t xml:space="preserve">Negative Marks: 0.33</w:t>
      </w:r>
    </w:p>
    <w:p/>
    <w:p>
      <w:r>
        <w:rPr>
          <w:b/>
        </w:rPr>
        <w:t xml:space="preserve">Question: A patient with stage III colorectal cancer is being counseled about prognosis. What is the approximate 5-year survival rate for stage III disease?</w:t>
      </w:r>
    </w:p>
    <w:p>
      <w:r>
        <w:t xml:space="preserve">(a) 90-95%</w:t>
      </w:r>
    </w:p>
    <w:p>
      <w:r>
        <w:t xml:space="preserve">(b) 65-75%</w:t>
      </w:r>
    </w:p>
    <w:p>
      <w:r>
        <w:t xml:space="preserve">(c) 40-55%</w:t>
      </w:r>
    </w:p>
    <w:p>
      <w:r>
        <w:t xml:space="preserve">(d) 10-20%</w:t>
      </w:r>
    </w:p>
    <w:p>
      <w:r>
        <w:t xml:space="preserve">Answer: c</w:t>
      </w:r>
    </w:p>
    <w:p>
      <w:r>
        <w:t xml:space="preserve">Solution: Stage III colorectal cancer (with lymph node involvement but no distant metastasis) has approximately 40-55% 5-year survival rate. Stage I has 90-95% survival; stage II has 65-75%; stage IV has &lt;10% survival. This progression reflects the impact of nodal involvement on prognosis. Survival rates help guide patient counseling and treatment decisions.</w:t>
      </w:r>
    </w:p>
    <w:p>
      <w:r>
        <w:t xml:space="preserve">Positive Marks: 1</w:t>
      </w:r>
    </w:p>
    <w:p>
      <w:r>
        <w:t xml:space="preserve">Negative Marks: 0.33</w:t>
      </w:r>
    </w:p>
    <w:p/>
    <w:p>
      <w:r>
        <w:rPr>
          <w:b/>
        </w:rPr>
        <w:t xml:space="preserve">Question: Which surgical procedure involves removal of the entire colon and rectum with creation of a permanent ileostomy?</w:t>
      </w:r>
    </w:p>
    <w:p>
      <w:r>
        <w:t xml:space="preserve">(a) Anterior resection</w:t>
      </w:r>
    </w:p>
    <w:p>
      <w:r>
        <w:t xml:space="preserve">(b) Abdominoperineal resection</w:t>
      </w:r>
    </w:p>
    <w:p>
      <w:r>
        <w:t xml:space="preserve">(c) Hartmann's procedure</w:t>
      </w:r>
    </w:p>
    <w:p>
      <w:r>
        <w:t xml:space="preserve">(d) Polypectomy</w:t>
      </w:r>
    </w:p>
    <w:p>
      <w:r>
        <w:t xml:space="preserve">Answer: b</w:t>
      </w:r>
    </w:p>
    <w:p>
      <w:r>
        <w:t xml:space="preserve">Solution: Abdominoperineal resection (APR) removes the entire colon, rectum, and anus, requiring permanent ileostomy. Anterior resection preserves continence for upper/mid-rectal tumors; Hartmann's procedure involves temporary colostomy; polypectomy is endoscopic removal of polyps. APR is typically performed for very low rectal cancers (&lt;5cm from anal verge) where sphincter preservation is impossible.</w:t>
      </w:r>
    </w:p>
    <w:p>
      <w:r>
        <w:t xml:space="preserve">Positive Marks: 1</w:t>
      </w:r>
    </w:p>
    <w:p>
      <w:r>
        <w:t xml:space="preserve">Negative Marks: 0.33</w:t>
      </w:r>
    </w:p>
    <w:p/>
    <w:p>
      <w:r>
        <w:rPr>
          <w:b/>
        </w:rPr>
        <w:t xml:space="preserve">Question: What is the primary chemotherapy regimen used in the adjuvant treatment of stage III colorectal cancer?</w:t>
      </w:r>
    </w:p>
    <w:p>
      <w:r>
        <w:t xml:space="preserve">(a) 5-Fluorouracil (5-FU) with folinic acid and oxaliplatin (FOLFOX)</w:t>
      </w:r>
    </w:p>
    <w:p>
      <w:r>
        <w:t xml:space="preserve">(b) Cisplatin alone</w:t>
      </w:r>
    </w:p>
    <w:p>
      <w:r>
        <w:t xml:space="preserve">(c) Gemcitabine only</w:t>
      </w:r>
    </w:p>
    <w:p>
      <w:r>
        <w:t xml:space="preserve">(d) Irinotecan monotherapy</w:t>
      </w:r>
    </w:p>
    <w:p>
      <w:r>
        <w:t xml:space="preserve">Answer: a</w:t>
      </w:r>
    </w:p>
    <w:p>
      <w:r>
        <w:t xml:space="preserve">Solution: FOLFOX (5-FU + folinic acid + oxaliplatin) is the standard adjuvant chemotherapy for stage III colorectal cancer, improving recurrence-free and overall survival. FOLFIRI is an alternative; cisplatin monotherapy is suboptimal; gemcitabine and irinotecan monotherapy are not standard first-line regimens. FOLFOX remains the reference standard in INC curriculum.</w:t>
      </w:r>
    </w:p>
    <w:p>
      <w:r>
        <w:t xml:space="preserve">Positive Marks: 1</w:t>
      </w:r>
    </w:p>
    <w:p>
      <w:r>
        <w:t xml:space="preserve">Negative Marks: 0.33</w:t>
      </w:r>
    </w:p>
    <w:p/>
    <w:p>
      <w:r>
        <w:rPr>
          <w:b/>
        </w:rPr>
        <w:t xml:space="preserve">Question: A patient develops an anastomotic leak 5 days post-surgery for colorectal cancer resection. Which of the following signs would be LEAST likely to occur?</w:t>
      </w:r>
    </w:p>
    <w:p>
      <w:r>
        <w:t xml:space="preserve">(a) Fever and peritonitis</w:t>
      </w:r>
    </w:p>
    <w:p>
      <w:r>
        <w:t xml:space="preserve">(b) Feculent drainage from drain or wound</w:t>
      </w:r>
    </w:p>
    <w:p>
      <w:r>
        <w:t xml:space="preserve">(c) Constipation</w:t>
      </w:r>
    </w:p>
    <w:p>
      <w:r>
        <w:t xml:space="preserve">(d) Sepsis and hemodynamic instability</w:t>
      </w:r>
    </w:p>
    <w:p>
      <w:r>
        <w:t xml:space="preserve">Answer: c</w:t>
      </w:r>
    </w:p>
    <w:p>
      <w:r>
        <w:t xml:space="preserve">Solution: Constipation would be least likely in anastomotic leak; in fact, diarrhea or watery drainage is more typical. Fever, peritonitis, feculent drainage, and sepsis are classic signs of anastomotic breakdown indicating bacterial translocation and peritoneal contamination. This distinction is crucial for early recognition—a 'healthy' bowel function would argue against leak complications.</w:t>
      </w:r>
    </w:p>
    <w:p>
      <w:r>
        <w:t xml:space="preserve">Positive Marks: 1</w:t>
      </w:r>
    </w:p>
    <w:p>
      <w:r>
        <w:t xml:space="preserve">Negative Marks: 0.33</w:t>
      </w:r>
    </w:p>
    <w:p/>
    <w:p>
      <w:r>
        <w:rPr>
          <w:b/>
        </w:rPr>
        <w:t xml:space="preserve">Question: Which of the following hereditary conditions confers the highest lifetime risk for colorectal cancer if left untreated?</w:t>
      </w:r>
    </w:p>
    <w:p>
      <w:r>
        <w:t xml:space="preserve">(a) Lynch syndrome (HNPCC) with 70-80% lifetime risk</w:t>
      </w:r>
    </w:p>
    <w:p>
      <w:r>
        <w:t xml:space="preserve">(b) Familial adenomatous polyposis (FAP) with nearly 100% risk</w:t>
      </w:r>
    </w:p>
    <w:p>
      <w:r>
        <w:t xml:space="preserve">(c) Peutz-Jeghers syndrome</w:t>
      </w:r>
    </w:p>
    <w:p>
      <w:r>
        <w:t xml:space="preserve">(d) Juvenile polyposis syndrome</w:t>
      </w:r>
    </w:p>
    <w:p>
      <w:r>
        <w:t xml:space="preserve">Answer: b</w:t>
      </w:r>
    </w:p>
    <w:p>
      <w:r>
        <w:t xml:space="preserve">Solution: Familial adenomatous polyposis confers nearly 100% lifetime risk of colorectal cancer if prophylactic colectomy is not performed, typically by age 40. Lynch syndrome has 70-80% risk; Peutz-Jeghers has 39-50% risk; juvenile polyposis has 10-50% risk. FAP accounts for 1% of colorectal cancers but represents the highest-risk hereditary condition.</w:t>
      </w:r>
    </w:p>
    <w:p>
      <w:r>
        <w:t xml:space="preserve">Positive Marks: 1</w:t>
      </w:r>
    </w:p>
    <w:p>
      <w:r>
        <w:t xml:space="preserve">Negative Marks: 0.33</w:t>
      </w:r>
    </w:p>
    <w:p/>
    <w:p>
      <w:r>
        <w:rPr>
          <w:b/>
        </w:rPr>
        <w:t xml:space="preserve">Question: What is the role of neoadjuvant therapy (preoperative chemoradiotherapy) in locally advanced rectal cancer?</w:t>
      </w:r>
    </w:p>
    <w:p>
      <w:r>
        <w:t xml:space="preserve">(a) Increases incidence of distant metastasis</w:t>
      </w:r>
    </w:p>
    <w:p>
      <w:r>
        <w:t xml:space="preserve">(b) Downstages the tumor and improves sphincter preservation rates</w:t>
      </w:r>
    </w:p>
    <w:p>
      <w:r>
        <w:t xml:space="preserve">(c) Has no effect on local recurrence</w:t>
      </w:r>
    </w:p>
    <w:p>
      <w:r>
        <w:t xml:space="preserve">(d) Increases operative mortality</w:t>
      </w:r>
    </w:p>
    <w:p>
      <w:r>
        <w:t xml:space="preserve">Answer: b</w:t>
      </w:r>
    </w:p>
    <w:p>
      <w:r>
        <w:t xml:space="preserve">Solution: Neoadjuvant chemoradiotherapy downstages locally advanced rectal tumors, allowing sphincter-preserving surgery in previously inoperable cases and reducing local recurrence rates (from 25% to ~10%). It does not increase metastasis risk; actually improves overall outcomes. This approach has become standard for T3-T4 or node-positive rectal cancers per international guidelines.</w:t>
      </w:r>
    </w:p>
    <w:p>
      <w:r>
        <w:t xml:space="preserve">Positive Marks: 1</w:t>
      </w:r>
    </w:p>
    <w:p>
      <w:r>
        <w:t xml:space="preserve">Negative Marks: 0.33</w:t>
      </w:r>
    </w:p>
    <w:p/>
    <w:p>
      <w:r>
        <w:rPr>
          <w:b/>
        </w:rPr>
        <w:t xml:space="preserve">Question: A 72-year-old woman with stage II colorectal cancer is counseled about adjuvant chemotherapy. She has comorbid conditions (diabetes, hypertension, mild renal dysfunction with GFR 55 mL/min). What would be the PRIMARY consideration in this scenario?</w:t>
      </w:r>
    </w:p>
    <w:p>
      <w:r>
        <w:t xml:space="preserve">(a) Chemotherapy is absolutely contraindicated in elderly patients</w:t>
      </w:r>
    </w:p>
    <w:p>
      <w:r>
        <w:t xml:space="preserve">(b) Chemotherapy benefit in stage II is marginal; risk-benefit ratio must be carefully assessed</w:t>
      </w:r>
    </w:p>
    <w:p>
      <w:r>
        <w:t xml:space="preserve">(c) Full-dose FOLFOX should be given regardless of comorbidities</w:t>
      </w:r>
    </w:p>
    <w:p>
      <w:r>
        <w:t xml:space="preserve">(d) Chemotherapy should always be administered to improve prognosis</w:t>
      </w:r>
    </w:p>
    <w:p>
      <w:r>
        <w:t xml:space="preserve">Answer: b</w:t>
      </w:r>
    </w:p>
    <w:p>
      <w:r>
        <w:t xml:space="preserve">Solution: In stage II disease, adjuvant chemotherapy provides only marginal survival benefit (2-5%), making careful patient-selection crucial in elderly patients with comorbidities. Age alone is not a contraindication, but functional status, renal function, and benefit-to-toxicity ratio must be individualized. Option A is too absolute; options C and D ignore patient-specific factors. Shared decision-making is essential here.</w:t>
      </w:r>
    </w:p>
    <w:p>
      <w:r>
        <w:t xml:space="preserve">Positive Marks: 1</w:t>
      </w:r>
    </w:p>
    <w:p>
      <w:r>
        <w:t xml:space="preserve">Negative Marks: 0.33</w:t>
      </w:r>
    </w:p>
    <w:p/>
    <w:p>
      <w:r>
        <w:rPr>
          <w:b/>
        </w:rPr>
        <w:t xml:space="preserve">Question: Which of the following represents the correct sequence of the adenoma-carcinoma sequence in colorectal cancer development?</w:t>
      </w:r>
    </w:p>
    <w:p>
      <w:r>
        <w:t xml:space="preserve">(a) Normal epithelium → Carcinoma → Adenoma → High-grade dysplasia</w:t>
      </w:r>
    </w:p>
    <w:p>
      <w:r>
        <w:t xml:space="preserve">(b) Normal epithelium → Small adenoma → Large adenoma → High-grade dysplasia → Carcinoma</w:t>
      </w:r>
    </w:p>
    <w:p>
      <w:r>
        <w:t xml:space="preserve">(c) Carcinoma → Adenoma → Dysplasia</w:t>
      </w:r>
    </w:p>
    <w:p>
      <w:r>
        <w:t xml:space="preserve">(d) Normal epithelium → Directly to carcinoma</w:t>
      </w:r>
    </w:p>
    <w:p>
      <w:r>
        <w:t xml:space="preserve">Answer: b</w:t>
      </w:r>
    </w:p>
    <w:p>
      <w:r>
        <w:t xml:space="preserve">Solution: The adenoma-carcinoma sequence follows a stepwise progression: normal epithelium → small benign adenoma → large adenoma → high-grade dysplasia → invasive carcinoma, spanning 10-15 years. This sequence explains why early detection and polypectomy are effective preventive measures. Options A (wrong order), C (reversed), and D (no precursor phase) are inaccurate per Vogelstein's model.</w:t>
      </w:r>
    </w:p>
    <w:p>
      <w:r>
        <w:t xml:space="preserve">Positive Marks: 1</w:t>
      </w:r>
    </w:p>
    <w:p>
      <w:r>
        <w:t xml:space="preserve">Negative Marks: 0.33</w:t>
      </w:r>
    </w:p>
    <w:p/>
    <w:p>
      <w:r>
        <w:rPr>
          <w:b/>
        </w:rPr>
        <w:t xml:space="preserve">Question: A patient with colorectal cancer presents with jaundice, hepatomegaly, and ascites. These findings suggest which stage and what is the primary site of metastasis?</w:t>
      </w:r>
    </w:p>
    <w:p>
      <w:r>
        <w:t xml:space="preserve">(a) Stage IIIA with regional lymph node metastasis</w:t>
      </w:r>
    </w:p>
    <w:p>
      <w:r>
        <w:t xml:space="preserve">(b) Stage IVB with peritoneal metastasis</w:t>
      </w:r>
    </w:p>
    <w:p>
      <w:r>
        <w:t xml:space="preserve">(c) Stage IVA with hepatic metastasis</w:t>
      </w:r>
    </w:p>
    <w:p>
      <w:r>
        <w:t xml:space="preserve">(d) Stage II with local invasion</w:t>
      </w:r>
    </w:p>
    <w:p>
      <w:r>
        <w:t xml:space="preserve">Answer: c</w:t>
      </w:r>
    </w:p>
    <w:p>
      <w:r>
        <w:t xml:space="preserve">Solution: Jaundice, hepatomegaly, and ascites indicate liver metastasis (stage IVA), making this stage IV disease. Hepatic metastasis is the most common site of distant spread in colorectal cancer, occurring in 20-30% of patients. Regional nodes (IIIA) don't cause jaundice; peritoneal metastasis (IVB) causes ascites but not jaundice/hepatomegaly; stage II is localized. Liver involvement significantly worsens prognosis.</w:t>
      </w:r>
    </w:p>
    <w:p>
      <w:r>
        <w:t xml:space="preserve">Positive Marks: 1</w:t>
      </w:r>
    </w:p>
    <w:p>
      <w:r>
        <w:t xml:space="preserve">Negative Marks: 0.33</w:t>
      </w:r>
    </w:p>
    <w:p/>
    <w:p>
      <w:r>
        <w:rPr>
          <w:b/>
        </w:rPr>
        <w:t xml:space="preserve">Question: In the nursing management of a patient with colostomy post-colorectal cancer surgery, which is the MOST appropriate timing for stoma care education initiation?</w:t>
      </w:r>
    </w:p>
    <w:p>
      <w:r>
        <w:t xml:space="preserve">(a) Immediately after surgery while patient is sedated</w:t>
      </w:r>
    </w:p>
    <w:p>
      <w:r>
        <w:t xml:space="preserve">(b) 2-3 weeks post-operative when patient is discharged</w:t>
      </w:r>
    </w:p>
    <w:p>
      <w:r>
        <w:t xml:space="preserve">(c) Pre-operatively before surgery</w:t>
      </w:r>
    </w:p>
    <w:p>
      <w:r>
        <w:t xml:space="preserve">(d) 1-2 months post-operative after complete healing</w:t>
      </w:r>
    </w:p>
    <w:p>
      <w:r>
        <w:t xml:space="preserve">Answer: c</w:t>
      </w:r>
    </w:p>
    <w:p>
      <w:r>
        <w:t xml:space="preserve">Solution: Pre-operative stoma education is most beneficial, allowing the patient to psychologically prepare and learn skills before surgery and anesthesia cloud their cognition. Post-operative education continues but is less effective given pain and sedation. Pre-operative timing improves compliance and reduces anxiety. Early post-operative education (option A) is suboptimal due to altered consciousness; delays (options B, D) miss critical preparation period.</w:t>
      </w:r>
    </w:p>
    <w:p>
      <w:r>
        <w:t xml:space="preserve">Positive Marks: 1</w:t>
      </w:r>
    </w:p>
    <w:p>
      <w:r>
        <w:t xml:space="preserve">Negative Marks: 0.33</w:t>
      </w:r>
    </w:p>
    <w:p/>
    <w:p>
      <w:r>
        <w:rPr>
          <w:b/>
        </w:rPr>
        <w:t xml:space="preserve">Question: A patient develops radiation enteritis following radiotherapy for rectal cancer. Which of the following would be the LEAST appropriate dietary modification?</w:t>
      </w:r>
    </w:p>
    <w:p>
      <w:r>
        <w:t xml:space="preserve">(a) Low-fiber, low-fat diet to reduce bowel motility</w:t>
      </w:r>
    </w:p>
    <w:p>
      <w:r>
        <w:t xml:space="preserve">(b) Increased fluid intake to maintain hydration</w:t>
      </w:r>
    </w:p>
    <w:p>
      <w:r>
        <w:t xml:space="preserve">(c) Small, frequent meals instead of three large meals</w:t>
      </w:r>
    </w:p>
    <w:p>
      <w:r>
        <w:t xml:space="preserve">(d) High-fiber diet with unprocessed foods to stimulate peristalsis</w:t>
      </w:r>
    </w:p>
    <w:p>
      <w:r>
        <w:t xml:space="preserve">Answer: d</w:t>
      </w:r>
    </w:p>
    <w:p>
      <w:r>
        <w:t xml:space="preserve">Solution: High-fiber diet stimulates peristalsis and worsens diarrhea in acute radiation enteritis, making it contraindicated. Options A (low-residue diet), B (hydration), and C (small frequent meals) all reduce GI irritation and are appropriate. During acute radiation enteritis, the bowel is inflamed and needs rest; fiber is introduced only during the chronic phase if residual constipation occurs. This distinction is critical for patient counseling.</w:t>
      </w:r>
    </w:p>
    <w:p>
      <w:r>
        <w:t xml:space="preserve">Positive Marks: 1</w:t>
      </w:r>
    </w:p>
    <w:p>
      <w:r>
        <w:t xml:space="preserve">Negative Marks: 0.33</w:t>
      </w:r>
    </w:p>
    <w:p/>
    <w:p>
      <w:r>
        <w:rPr>
          <w:b/>
        </w:rPr>
        <w:t xml:space="preserve">Question: A 60-year-old man presents with alternating constipation and diarrhea, visible blood in stools, and tenesmus, but no significant weight loss or anemia. Which site of colorectal cancer is MOST likely involved?</w:t>
      </w:r>
    </w:p>
    <w:p>
      <w:r>
        <w:t xml:space="preserve">(a) Cecum and ascending colon</w:t>
      </w:r>
    </w:p>
    <w:p>
      <w:r>
        <w:t xml:space="preserve">(b) Transverse colon</w:t>
      </w:r>
    </w:p>
    <w:p>
      <w:r>
        <w:t xml:space="preserve">(c) Sigmoid colon and rectum</w:t>
      </w:r>
    </w:p>
    <w:p>
      <w:r>
        <w:t xml:space="preserve">(d) Hepatic and splenic flexures</w:t>
      </w:r>
    </w:p>
    <w:p>
      <w:r>
        <w:t xml:space="preserve">Answer: c</w:t>
      </w:r>
    </w:p>
    <w:p>
      <w:r>
        <w:t xml:space="preserve">Solution: Sigmoid colon and rectal cancers present with altered bowel habits (constipation/diarrhea), visible hematochezia, and tenesmus due to narrowed lumens and solid fecal consistency causing mechanical obstruction and direct blood admixture. Absence of anemia and weight loss indicates acute rather than chronic presentation. Right-sided cancers (cecum, ascending colon) present with iron-deficiency anemia and occult bleeding from liquid stool; left-sided cancers manifest with bowel habit changes and visible bright-red blood. This site-specific clinical correlation is critical for nurses to perform targeted assessment, recognize early warning symptoms, and provide evidence-based patient education. Memory aid: 'Left = bowel habit changes + visible blood (solid stool obstruction); Right = anemia + occult blood (liquid stool hides bleeding)'.</w:t>
      </w:r>
    </w:p>
    <w:p>
      <w:r>
        <w:t xml:space="preserve">Positive Marks: 1</w:t>
      </w:r>
    </w:p>
    <w:p>
      <w:r>
        <w:t xml:space="preserve">Negative Marks: 0.33</w:t>
      </w:r>
    </w:p>
    <w:sectPr>
      <w:pgSz w:w="11906" w:h="16838"/>
      <w:pgMar w:top="1134" w:right="1134" w:bottom="1134" w:left="1134"/>
    </w:sectPr>
  </w:body>
</w:document>
</file>