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Malabsorption is best defined as:</w:t>
      </w:r>
    </w:p>
    <w:p>
      <w:r>
        <w:t xml:space="preserve">(a) Impaired absorption of one or more dietary constituents across the intestinal mucosa</w:t>
      </w:r>
    </w:p>
    <w:p>
      <w:r>
        <w:t xml:space="preserve">(b) Decreased appetite leading to reduced food intake</w:t>
      </w:r>
    </w:p>
    <w:p>
      <w:r>
        <w:t xml:space="preserve">(c) Inability to digest food properly due to enzyme deficiency</w:t>
      </w:r>
    </w:p>
    <w:p>
      <w:r>
        <w:t xml:space="preserve">(d) Loss of appetite and nausea due to gastric disturbance</w:t>
      </w:r>
    </w:p>
    <w:p>
      <w:r>
        <w:t xml:space="preserve">Answer: a</w:t>
      </w:r>
    </w:p>
    <w:p>
      <w:r>
        <w:t xml:space="preserve">Solution: Malabsorption specifically refers to impaired absorption of nutrients at the mucosal level in the small intestine, not digestion or appetite changes. Option b represents anorexia, option c is maldigestion, and option d is dyspepsia. The fundamental defect in malabsorption is at the absorption step of the nutrient-handling process.</w:t>
      </w:r>
    </w:p>
    <w:p>
      <w:r>
        <w:t xml:space="preserve">Positive Marks: 1</w:t>
      </w:r>
    </w:p>
    <w:p>
      <w:r>
        <w:t xml:space="preserve">Negative Marks: 0.33</w:t>
      </w:r>
    </w:p>
    <w:p/>
    <w:p>
      <w:r>
        <w:rPr>
          <w:b/>
        </w:rPr>
        <w:t xml:space="preserve">Question: Steatorrhea in malabsorption syndrome is defined as fecal fat excretion exceeding which value per day?</w:t>
      </w:r>
    </w:p>
    <w:p>
      <w:r>
        <w:t xml:space="preserve">(a) 3 grams per day</w:t>
      </w:r>
    </w:p>
    <w:p>
      <w:r>
        <w:t xml:space="preserve">(b) 7 grams per day</w:t>
      </w:r>
    </w:p>
    <w:p>
      <w:r>
        <w:t xml:space="preserve">(c) 10 grams per day</w:t>
      </w:r>
    </w:p>
    <w:p>
      <w:r>
        <w:t xml:space="preserve">(d) 15 grams per day</w:t>
      </w:r>
    </w:p>
    <w:p>
      <w:r>
        <w:t xml:space="preserve">Answer: b</w:t>
      </w:r>
    </w:p>
    <w:p>
      <w:r>
        <w:t xml:space="preserve">Solution: Steatorrhea is defined as fecal fat excretion &gt;7 g/24 hours (or &gt;21 g/72 hours). Normal fecal fat is &lt;7 g/24 hours on a 100g fat diet. This is the standard diagnostic cutoff. Values below this represent normal fat absorption. The 72-hour collection provides more reliable data than single-day samples.</w:t>
      </w:r>
    </w:p>
    <w:p>
      <w:r>
        <w:t xml:space="preserve">Positive Marks: 1</w:t>
      </w:r>
    </w:p>
    <w:p>
      <w:r>
        <w:t xml:space="preserve">Negative Marks: 0.33</w:t>
      </w:r>
    </w:p>
    <w:p/>
    <w:p>
      <w:r>
        <w:rPr>
          <w:b/>
        </w:rPr>
        <w:t xml:space="preserve">Question: What is the standard protocol for performing the 72-hour fecal fat test to confirm malabsorption?</w:t>
      </w:r>
    </w:p>
    <w:p>
      <w:r>
        <w:t xml:space="preserve">(a) Patient consumes any diet for 72 hours; fecal fat measured in collected stool</w:t>
      </w:r>
    </w:p>
    <w:p>
      <w:r>
        <w:t xml:space="preserve">(b) Patient follows a 100g fat diet for 72 hours; fecal fat measured in 72-hour stool collection</w:t>
      </w:r>
    </w:p>
    <w:p>
      <w:r>
        <w:t xml:space="preserve">(c) Patient fasts for 48 hours then eats 50g fat diet; single stool sample analyzed</w:t>
      </w:r>
    </w:p>
    <w:p>
      <w:r>
        <w:t xml:space="preserve">(d) Patient consumes low-fat diet; fat content calculated from dietary history</w:t>
      </w:r>
    </w:p>
    <w:p>
      <w:r>
        <w:t xml:space="preserve">Answer: b</w:t>
      </w:r>
    </w:p>
    <w:p>
      <w:r>
        <w:t xml:space="preserve">Solution: The standard protocol requires a 100g fat diet for at least 3 days with complete 72-hour stool collection. This standardized fat intake ensures reliable quantification of fat malabsorption. Option a lacks dietary standardization, c uses wrong fat amount and sample collection, d relies on dietary recall which is unreliable. Proper technique is essential for accurate diagnosis.</w:t>
      </w:r>
    </w:p>
    <w:p>
      <w:r>
        <w:t xml:space="preserve">Positive Marks: 1</w:t>
      </w:r>
    </w:p>
    <w:p>
      <w:r>
        <w:t xml:space="preserve">Negative Marks: 0.33</w:t>
      </w:r>
    </w:p>
    <w:p/>
    <w:p>
      <w:r>
        <w:rPr>
          <w:b/>
        </w:rPr>
        <w:t xml:space="preserve">Question: Which investigation is considered the FIRST and most BASIC screening step in a patient with suspected malabsorption?</w:t>
      </w:r>
    </w:p>
    <w:p>
      <w:r>
        <w:t xml:space="preserve">(a) 72-hour fecal fat test</w:t>
      </w:r>
    </w:p>
    <w:p>
      <w:r>
        <w:t xml:space="preserve">(b) Routine hematological and biochemical blood tests</w:t>
      </w:r>
    </w:p>
    <w:p>
      <w:r>
        <w:t xml:space="preserve">(c) Upper GI endoscopy with small bowel biopsy</w:t>
      </w:r>
    </w:p>
    <w:p>
      <w:r>
        <w:t xml:space="preserve">(d) CT scan or imaging of the abdomen</w:t>
      </w:r>
    </w:p>
    <w:p>
      <w:r>
        <w:t xml:space="preserve">Answer: b</w:t>
      </w:r>
    </w:p>
    <w:p>
      <w:r>
        <w:t xml:space="preserve">Solution: Routine blood tests reveal anemia (iron, B12, folate deficiency), hypoproteinemia, vitamin deficiencies, and electrolyte abnormalities—all supporting malabsorption diagnosis. These are screening tests identifying nutritional deficiencies. The 72-hour fat test confirms the diagnosis, endoscopy identifies the cause, and imaging is reserved for advanced evaluation. Bloodwork is the logical first step.</w:t>
      </w:r>
    </w:p>
    <w:p>
      <w:r>
        <w:t xml:space="preserve">Positive Marks: 1</w:t>
      </w:r>
    </w:p>
    <w:p>
      <w:r>
        <w:t xml:space="preserve">Negative Marks: 0.33</w:t>
      </w:r>
    </w:p>
    <w:p/>
    <w:p>
      <w:r>
        <w:rPr>
          <w:b/>
        </w:rPr>
        <w:t xml:space="preserve">Question: A 32-year-old with chronic diarrhea, bloating, and weight loss is diagnosed with celiac disease. Which statement BEST describes the primary pathophysiological mechanism?</w:t>
      </w:r>
    </w:p>
    <w:p>
      <w:r>
        <w:t xml:space="preserve">(a) Lactase deficiency in intestinal brush border leading to osmotic diarrhea</w:t>
      </w:r>
    </w:p>
    <w:p>
      <w:r>
        <w:t xml:space="preserve">(b) Autoimmune hypersensitivity to gluten in genetically predisposed individuals causing villous atrophy</w:t>
      </w:r>
    </w:p>
    <w:p>
      <w:r>
        <w:t xml:space="preserve">(c) Bacterial overgrowth in duodenum producing toxins damaging mucosa</w:t>
      </w:r>
    </w:p>
    <w:p>
      <w:r>
        <w:t xml:space="preserve">(d) Pancreatic insufficiency with reduced enzyme secretion leading to fat malabsorption</w:t>
      </w:r>
    </w:p>
    <w:p>
      <w:r>
        <w:t xml:space="preserve">Answer: b</w:t>
      </w:r>
    </w:p>
    <w:p>
      <w:r>
        <w:t xml:space="preserve">Solution: Celiac disease involves HLA-DQ2/DQ8-mediated autoimmune response to gluten (wheat protein), causing villous atrophy and mucosal flattening that reduces absorptive surface. Option a describes lactose intolerance, c describes SIBO, d describes pancreatic insufficiency—all distinct disorders. The immune destruction of intestinal villi is pathognomonic for celiac disease.</w:t>
      </w:r>
    </w:p>
    <w:p>
      <w:r>
        <w:t xml:space="preserve">Positive Marks: 1</w:t>
      </w:r>
    </w:p>
    <w:p>
      <w:r>
        <w:t xml:space="preserve">Negative Marks: 0.33</w:t>
      </w:r>
    </w:p>
    <w:p/>
    <w:p>
      <w:r>
        <w:rPr>
          <w:b/>
        </w:rPr>
        <w:t xml:space="preserve">Question: Which clinical features are MOST characteristic of tropical sprue as a cause of malabsorption?</w:t>
      </w:r>
    </w:p>
    <w:p>
      <w:r>
        <w:t xml:space="preserve">(a) Autoimmune disorder primarily affecting Caucasian populations with gluten avoidance as cure</w:t>
      </w:r>
    </w:p>
    <w:p>
      <w:r>
        <w:t xml:space="preserve">(b) Megaloblastic anemia and glossitis due to B12 and folate malabsorption in endemic tropical areas</w:t>
      </w:r>
    </w:p>
    <w:p>
      <w:r>
        <w:t xml:space="preserve">(c) Exclusively presents with steatorrhea without associated diarrhea or systemic symptoms</w:t>
      </w:r>
    </w:p>
    <w:p>
      <w:r>
        <w:t xml:space="preserve">(d) Congenital disorder presenting in infancy with failure to thrive despite normal bowel function</w:t>
      </w:r>
    </w:p>
    <w:p>
      <w:r>
        <w:t xml:space="preserve">Answer: b</w:t>
      </w:r>
    </w:p>
    <w:p>
      <w:r>
        <w:t xml:space="preserve">Solution: Tropical sprue is acquired in tropical/subtropical endemic regions (India, Caribbean, Central America), causing villous atrophy with selective B12 and folate malabsorption leading to megaloblastic anemia and glossitis (inflamed tongue). Option a describes celiac disease, c is incorrect as diarrhea is prominent, d describes congenital conditions. Tropical sprue requires antimicrobial therapy, not just dietary changes like celiac.</w:t>
      </w:r>
    </w:p>
    <w:p>
      <w:r>
        <w:t xml:space="preserve">Positive Marks: 1</w:t>
      </w:r>
    </w:p>
    <w:p>
      <w:r>
        <w:t xml:space="preserve">Negative Marks: 0.33</w:t>
      </w:r>
    </w:p>
    <w:p/>
    <w:p>
      <w:r>
        <w:rPr>
          <w:b/>
        </w:rPr>
        <w:t xml:space="preserve">Question: The D-xylose test helps differentiate malabsorption from maldigestion. Which finding indicates PRIMARY MUCOSAL malabsorption?</w:t>
      </w:r>
    </w:p>
    <w:p>
      <w:r>
        <w:t xml:space="preserve">(a) Normal D-xylose urinary excretion (&gt;4g in 5-hour collection) with elevated fecal fat</w:t>
      </w:r>
    </w:p>
    <w:p>
      <w:r>
        <w:t xml:space="preserve">(b) Decreased D-xylose urinary excretion (&lt;4g in 5-hour collection) with elevated fecal fat</w:t>
      </w:r>
    </w:p>
    <w:p>
      <w:r>
        <w:t xml:space="preserve">(c) Normal fecal fat but markedly reduced serum albumin levels</w:t>
      </w:r>
    </w:p>
    <w:p>
      <w:r>
        <w:t xml:space="preserve">(d) Normal D-xylose excretion with elevated pancreatic enzyme levels</w:t>
      </w:r>
    </w:p>
    <w:p>
      <w:r>
        <w:t xml:space="preserve">Answer: b</w:t>
      </w:r>
    </w:p>
    <w:p>
      <w:r>
        <w:t xml:space="preserve">Solution: D-xylose (simple sugar requiring no digestion) is used to assess mucosal absorption directly. Low urinary excretion (&lt;4g/5-hour collection) indicates mucosal malabsorption. Option a (normal D-xylose with high fecal fat) suggests pancreatic insufficiency (maldigestion), not malabsorption. Low D-xylose is pathognomonic for mucosal disease affecting absorptive capacity.</w:t>
      </w:r>
    </w:p>
    <w:p>
      <w:r>
        <w:t xml:space="preserve">Positive Marks: 1</w:t>
      </w:r>
    </w:p>
    <w:p>
      <w:r>
        <w:t xml:space="preserve">Negative Marks: 0.33</w:t>
      </w:r>
    </w:p>
    <w:p/>
    <w:p>
      <w:r>
        <w:rPr>
          <w:b/>
        </w:rPr>
        <w:t xml:space="preserve">Question: In pernicious anemia due to intrinsic factor deficiency, the Schilling test shows which characteristic pattern?</w:t>
      </w:r>
    </w:p>
    <w:p>
      <w:r>
        <w:t xml:space="preserve">(a) Low B12 absorption that corrects when intrinsic factor is administered</w:t>
      </w:r>
    </w:p>
    <w:p>
      <w:r>
        <w:t xml:space="preserve">(b) Low B12 absorption that does NOT correct despite intrinsic factor administration</w:t>
      </w:r>
    </w:p>
    <w:p>
      <w:r>
        <w:t xml:space="preserve">(c) Normal B12 absorption with confirmed intrinsic factor deficiency</w:t>
      </w:r>
    </w:p>
    <w:p>
      <w:r>
        <w:t xml:space="preserve">(d) High urinary B12 excretion despite persistently low serum B12 levels</w:t>
      </w:r>
    </w:p>
    <w:p>
      <w:r>
        <w:t xml:space="preserve">Answer: a</w:t>
      </w:r>
    </w:p>
    <w:p>
      <w:r>
        <w:t xml:space="preserve">Solution: In pernicious anemia (intrinsic factor deficiency), the Schilling test initially shows decreased B12 absorption, but improves when intrinsic factor is given—confirming the defect is intrinsic factor, not the mucosa. Option b indicates terminal ileum disease or severe mucosal damage. Options c and d don't fit the abnormal pattern expected in pernicious anemia. The correction with intrinsic factor is diagnostic.</w:t>
      </w:r>
    </w:p>
    <w:p>
      <w:r>
        <w:t xml:space="preserve">Positive Marks: 1</w:t>
      </w:r>
    </w:p>
    <w:p>
      <w:r>
        <w:t xml:space="preserve">Negative Marks: 0.33</w:t>
      </w:r>
    </w:p>
    <w:p/>
    <w:p>
      <w:r>
        <w:rPr>
          <w:b/>
        </w:rPr>
        <w:t xml:space="preserve">Question: A 5-year-old with failure to thrive, chronic diarrhea, respiratory infections, and pancreatic insufficiency is diagnosed with cystic fibrosis. Which mechanism explains malabsorption in this patient?</w:t>
      </w:r>
    </w:p>
    <w:p>
      <w:r>
        <w:t xml:space="preserve">(a) Bacterial overgrowth and SIBO in the small intestine</w:t>
      </w:r>
    </w:p>
    <w:p>
      <w:r>
        <w:t xml:space="preserve">(b) Pancreatic insufficiency with deficient lipase, protease, and amylase secretion</w:t>
      </w:r>
    </w:p>
    <w:p>
      <w:r>
        <w:t xml:space="preserve">(c) Autoimmune destruction of intestinal villi and epithelium</w:t>
      </w:r>
    </w:p>
    <w:p>
      <w:r>
        <w:t xml:space="preserve">(d) Lactose intolerance from secondary enzyme deficiency</w:t>
      </w:r>
    </w:p>
    <w:p>
      <w:r>
        <w:t xml:space="preserve">Answer: b</w:t>
      </w:r>
    </w:p>
    <w:p>
      <w:r>
        <w:t xml:space="preserve">Solution: Cystic fibrosis causes thick, viscous pancreatic secretions blocking ducts, leading to pancreatic insufficiency and deficient enzyme production—a primary maldigestion problem manifesting as malabsorption (especially fat). Option a is secondary to CF and motility issues, c describes celiac disease, d occurs secondarily in some patients but is not the primary mechanism. Pancreatic insufficiency is the hallmark of CF-related malabsorption.</w:t>
      </w:r>
    </w:p>
    <w:p>
      <w:r>
        <w:t xml:space="preserve">Positive Marks: 1</w:t>
      </w:r>
    </w:p>
    <w:p>
      <w:r>
        <w:t xml:space="preserve">Negative Marks: 0.33</w:t>
      </w:r>
    </w:p>
    <w:p/>
    <w:p>
      <w:r>
        <w:rPr>
          <w:b/>
        </w:rPr>
        <w:t xml:space="preserve">Question: Which constellation of clinical features is MOST suggestive of malabsorption syndrome?</w:t>
      </w:r>
    </w:p>
    <w:p>
      <w:r>
        <w:t xml:space="preserve">(a) Constipation, progressive weight gain, and hypertension</w:t>
      </w:r>
    </w:p>
    <w:p>
      <w:r>
        <w:t xml:space="preserve">(b) Chronic diarrhea, weight loss, anemia, and glossitis</w:t>
      </w:r>
    </w:p>
    <w:p>
      <w:r>
        <w:t xml:space="preserve">(c) Acute onset of vomiting, severe abdominal pain, and distension</w:t>
      </w:r>
    </w:p>
    <w:p>
      <w:r>
        <w:t xml:space="preserve">(d) Fever, hepatomegaly, lymphadenopathy, and night sweats</w:t>
      </w:r>
    </w:p>
    <w:p>
      <w:r>
        <w:t xml:space="preserve">Answer: b</w:t>
      </w:r>
    </w:p>
    <w:p>
      <w:r>
        <w:t xml:space="preserve">Solution: The classic presentation of malabsorption includes chronic diarrhea (increased stool frequency/volume), progressive weight loss, and manifestations of nutritional deficiencies such as anemia and glossitis (from B12/folate deficiency). Option a represents opposite findings, c describes acute gastroenteritis or obstruction, d suggests systemic infection or lymphoproliferative disorder. Diarrhea plus nutritional deficiency is pathognomonic.</w:t>
      </w:r>
    </w:p>
    <w:p>
      <w:r>
        <w:t xml:space="preserve">Positive Marks: 1</w:t>
      </w:r>
    </w:p>
    <w:p>
      <w:r>
        <w:t xml:space="preserve">Negative Marks: 0.33</w:t>
      </w:r>
    </w:p>
    <w:p/>
    <w:p>
      <w:r>
        <w:rPr>
          <w:b/>
        </w:rPr>
        <w:t xml:space="preserve">Question: A patient with chronic diarrhea and migratory arthralgia is found to have PAS-positive, diastase-resistant granules in lamina propria macrophages on small bowel biopsy. What is the MOST likely diagnosis?</w:t>
      </w:r>
    </w:p>
    <w:p>
      <w:r>
        <w:t xml:space="preserve">(a) Celiac disease with secondary arthritis</w:t>
      </w:r>
    </w:p>
    <w:p>
      <w:r>
        <w:t xml:space="preserve">(b) Tropical sprue with immune complex deposition</w:t>
      </w:r>
    </w:p>
    <w:p>
      <w:r>
        <w:t xml:space="preserve">(c) Whipple's disease (Tropheryma whipplei infection)</w:t>
      </w:r>
    </w:p>
    <w:p>
      <w:r>
        <w:t xml:space="preserve">(d) Crohn's disease with associated arthropathy</w:t>
      </w:r>
    </w:p>
    <w:p>
      <w:r>
        <w:t xml:space="preserve">Answer: c</w:t>
      </w:r>
    </w:p>
    <w:p>
      <w:r>
        <w:t xml:space="preserve">Solution: Whipple's disease is caused by the bacillus Tropheryma whipplei and is characterized by PAS-positive, diastase-resistant material in lamina propria macrophages. Classic presentation includes diarrhea, polyarthralgia, fever, and lymphadenopathy. Option a shows villous atrophy but not PAS positivity, b shows different histology, d shows transmural inflammation. PAS staining is diagnostic for Whipple's disease; it requires antibiotic therapy.</w:t>
      </w:r>
    </w:p>
    <w:p>
      <w:r>
        <w:t xml:space="preserve">Positive Marks: 1</w:t>
      </w:r>
    </w:p>
    <w:p>
      <w:r>
        <w:t xml:space="preserve">Negative Marks: 0.33</w:t>
      </w:r>
    </w:p>
    <w:p/>
    <w:p>
      <w:r>
        <w:rPr>
          <w:b/>
        </w:rPr>
        <w:t xml:space="preserve">Question: Which test is considered the GOLD STANDARD for confirming lactose intolerance as the cause of diarrhea?</w:t>
      </w:r>
    </w:p>
    <w:p>
      <w:r>
        <w:t xml:space="preserve">(a) 72-hour fecal fat test demonstrating steatorrhea &gt;7g/day</w:t>
      </w:r>
    </w:p>
    <w:p>
      <w:r>
        <w:t xml:space="preserve">(b) Hydrogen breath test showing elevated hydrogen excretion after lactose challenge</w:t>
      </w:r>
    </w:p>
    <w:p>
      <w:r>
        <w:t xml:space="preserve">(c) Small bowel biopsy showing normal mucosa with normal disaccharidase levels</w:t>
      </w:r>
    </w:p>
    <w:p>
      <w:r>
        <w:t xml:space="preserve">(d) Serum glucose level measured after milk ingestion demonstrating blunted response</w:t>
      </w:r>
    </w:p>
    <w:p>
      <w:r>
        <w:t xml:space="preserve">Answer: b</w:t>
      </w:r>
    </w:p>
    <w:p>
      <w:r>
        <w:t xml:space="preserve">Solution: The hydrogen breath test is the non-invasive gold standard for lactose intolerance—undigested lactose is fermented by colonic bacteria producing hydrogen, which is absorbed and exhaled measurably in breath. Option a is normal in lactose intolerance (no mucosal damage), c requires small bowel biopsy (invasive and not standard), d requires lab testing for minimal glucose rise but is less sensitive. Breath test is preferred: specific, safe, and non-invasive.</w:t>
      </w:r>
    </w:p>
    <w:p>
      <w:r>
        <w:t xml:space="preserve">Positive Marks: 1</w:t>
      </w:r>
    </w:p>
    <w:p>
      <w:r>
        <w:t xml:space="preserve">Negative Marks: 0.33</w:t>
      </w:r>
    </w:p>
    <w:p/>
    <w:p>
      <w:r>
        <w:rPr>
          <w:b/>
        </w:rPr>
        <w:t xml:space="preserve">Question: A 28-year-old with confirmed celiac disease is being counseled about long-term management. Which intervention is MOST important for mucosal healing and symptom resolution?</w:t>
      </w:r>
    </w:p>
    <w:p>
      <w:r>
        <w:t xml:space="preserve">(a) Lifelong strict avoidance of all gluten-containing foods</w:t>
      </w:r>
    </w:p>
    <w:p>
      <w:r>
        <w:t xml:space="preserve">(b) Reduction of dairy products to prevent secondary lactose intolerance</w:t>
      </w:r>
    </w:p>
    <w:p>
      <w:r>
        <w:t xml:space="preserve">(c) Supplementation with pancreatic enzymes to improve nutrient digestion</w:t>
      </w:r>
    </w:p>
    <w:p>
      <w:r>
        <w:t xml:space="preserve">(d) High-fat diet to increase caloric intake and reduce weight loss</w:t>
      </w:r>
    </w:p>
    <w:p>
      <w:r>
        <w:t xml:space="preserve">Answer: a</w:t>
      </w:r>
    </w:p>
    <w:p>
      <w:r>
        <w:t xml:space="preserve">Solution: Strict, permanent gluten avoidance is the cornerstone of celiac disease management—this allows villous regeneration and complete mucosal healing in most patients within weeks to months. Option b may help temporarily if secondary lactase deficiency exists, but is not primary management; c is unnecessary (pancreatic function is normal); d could worsen symptoms. Gluten is the antigen causing the autoimmune response; its avoidance addresses the root cause.</w:t>
      </w:r>
    </w:p>
    <w:p>
      <w:r>
        <w:t xml:space="preserve">Positive Marks: 1</w:t>
      </w:r>
    </w:p>
    <w:p>
      <w:r>
        <w:t xml:space="preserve">Negative Marks: 0.33</w:t>
      </w:r>
    </w:p>
    <w:p/>
    <w:p>
      <w:r>
        <w:rPr>
          <w:b/>
        </w:rPr>
        <w:t xml:space="preserve">Question: Which pathophysiological mechanism is responsible for steatorrhea in a patient with bile acid malabsorption (terminal ileum Crohn's disease)?</w:t>
      </w:r>
    </w:p>
    <w:p>
      <w:r>
        <w:t xml:space="preserve">(a) Decreased pancreatic lipase secretion due to pancreatic inflammation</w:t>
      </w:r>
    </w:p>
    <w:p>
      <w:r>
        <w:t xml:space="preserve">(b) Impaired fat emulsification and micelle formation due to reduced bile salt pool</w:t>
      </w:r>
    </w:p>
    <w:p>
      <w:r>
        <w:t xml:space="preserve">(c) Excessive gastric acid secretion destroying fat-soluble vitamins</w:t>
      </w:r>
    </w:p>
    <w:p>
      <w:r>
        <w:t xml:space="preserve">(d) Bacterial fermentation of carbohydrates producing osmotic diarrhea</w:t>
      </w:r>
    </w:p>
    <w:p>
      <w:r>
        <w:t xml:space="preserve">Answer: b</w:t>
      </w:r>
    </w:p>
    <w:p>
      <w:r>
        <w:t xml:space="preserve">Solution: Bile acids are essential for lipid emulsification and micelle formation enabling fat absorption. Terminal ileum disease prevents bile acid reabsorption, depleting the bile salt pool and causing steatorrhea and fat-soluble vitamin malabsorption. Option a is pancreatic insufficiency, c causes acid-related problems, d produces osmotic diarrhea not steatorrhea. Bile acids are the limiting factor in this scenario.</w:t>
      </w:r>
    </w:p>
    <w:p>
      <w:r>
        <w:t xml:space="preserve">Positive Marks: 1</w:t>
      </w:r>
    </w:p>
    <w:p>
      <w:r>
        <w:t xml:space="preserve">Negative Marks: 0.33</w:t>
      </w:r>
    </w:p>
    <w:p/>
    <w:p>
      <w:r>
        <w:rPr>
          <w:b/>
        </w:rPr>
        <w:t xml:space="preserve">Question: A 45-year-old man presents with progressive diarrhea, weight loss, and unexplained hypercalcemia. Laboratory studies show normal pancreatic enzymes and small bowel biopsy is normal. Which investigation would be MOST helpful in establishing the underlying cause?</w:t>
      </w:r>
    </w:p>
    <w:p>
      <w:r>
        <w:t xml:space="preserve">(a) Serum gastrin level and secretin stimulation test</w:t>
      </w:r>
    </w:p>
    <w:p>
      <w:r>
        <w:t xml:space="preserve">(b) 24-hour urine cortisol and dexamethasone suppression test</w:t>
      </w:r>
    </w:p>
    <w:p>
      <w:r>
        <w:t xml:space="preserve">(c) Serum vitamin D, PTH levels, and imaging to evaluate for hyperparathyroidism or malignancy</w:t>
      </w:r>
    </w:p>
    <w:p>
      <w:r>
        <w:t xml:space="preserve">(d) Upper endoscopy with gastric biopsy and H. pylori testing</w:t>
      </w:r>
    </w:p>
    <w:p>
      <w:r>
        <w:t xml:space="preserve">Answer: c</w:t>
      </w:r>
    </w:p>
    <w:p>
      <w:r>
        <w:t xml:space="preserve">Solution: This presentation suggests malabsorption secondary to hypercalcemia from hyperparathyroidism, sarcoidosis, or malignancy (lymphoma). Hypercalcemia itself causes diarrhea and malabsorption. Elevated vitamin D and PTH, plus imaging abnormalities, would identify the underlying cause. Option a suggests gastrinoma (secretory diarrhea, not malabsorption), b suggests Cushing's syndrome, d suggests gastritis. Normal pancreatic function and mucosa exclude primary GI causes.</w:t>
      </w:r>
    </w:p>
    <w:p>
      <w:r>
        <w:t xml:space="preserve">Positive Marks: 1</w:t>
      </w:r>
    </w:p>
    <w:p>
      <w:r>
        <w:t xml:space="preserve">Negative Marks: 0.33</w:t>
      </w:r>
    </w:p>
    <w:p/>
    <w:p>
      <w:r>
        <w:rPr>
          <w:b/>
        </w:rPr>
        <w:t xml:space="preserve">Question: A 38-year-old with poorly controlled Type 2 diabetes develops chronic diarrhea and steatorrhea. Investigations for pancreatic insufficiency and mucosal disease are negative. Which diagnosis is MOST likely?</w:t>
      </w:r>
    </w:p>
    <w:p>
      <w:r>
        <w:t xml:space="preserve">(a) Bacterial overgrowth syndrome in a non-diabetic patient</w:t>
      </w:r>
    </w:p>
    <w:p>
      <w:r>
        <w:t xml:space="preserve">(b) Whipple's disease causing secondary malabsorption</w:t>
      </w:r>
    </w:p>
    <w:p>
      <w:r>
        <w:t xml:space="preserve">(c) Diabetic autonomic neuropathy with small intestinal bacterial overgrowth (SIBO)</w:t>
      </w:r>
    </w:p>
    <w:p>
      <w:r>
        <w:t xml:space="preserve">(d) Pancreatic pseudocyst causing ductal compression</w:t>
      </w:r>
    </w:p>
    <w:p>
      <w:r>
        <w:t xml:space="preserve">Answer: c</w:t>
      </w:r>
    </w:p>
    <w:p>
      <w:r>
        <w:t xml:space="preserve">Solution: Diabetes causes autonomic neuropathy affecting intestinal smooth muscle and motility, predisposing to bacterial overgrowth (SIBO). Overgrowth bacteria deconjugate bile acids and damage mucosa, causing fat and carbohydrate malabsorption. This is a commonly overlooked diagnosis in diabetic patients. Option a lacks the diabetes context, b presents with systemic symptoms (fever, arthralgia), d would show imaging abnormalities and elevated amylase. Diabetic neuropathy plus SIBO explains the complete picture.</w:t>
      </w:r>
    </w:p>
    <w:p>
      <w:r>
        <w:t xml:space="preserve">Positive Marks: 1</w:t>
      </w:r>
    </w:p>
    <w:p>
      <w:r>
        <w:t xml:space="preserve">Negative Marks: 0.33</w:t>
      </w:r>
    </w:p>
    <w:p/>
    <w:p>
      <w:r>
        <w:rPr>
          <w:b/>
        </w:rPr>
        <w:t xml:space="preserve">Question: Following 70% jejunal resection for complicated Crohn's disease, a patient develops chronic diarrhea and steatorrhea. Which mechanism is PRIMARILY responsible for malabsorption in this patient?</w:t>
      </w:r>
    </w:p>
    <w:p>
      <w:r>
        <w:t xml:space="preserve">(a) Loss of intestinal absorptive surface area for nutrient absorption</w:t>
      </w:r>
    </w:p>
    <w:p>
      <w:r>
        <w:t xml:space="preserve">(b) Accelerated intestinal transit time preventing adequate nutrient contact with mucosa</w:t>
      </w:r>
    </w:p>
    <w:p>
      <w:r>
        <w:t xml:space="preserve">(c) Secondary pancreatic insufficiency developing post-operatively</w:t>
      </w:r>
    </w:p>
    <w:p>
      <w:r>
        <w:t xml:space="preserve">(d) Increased pathogenic bacterial colonization of remaining bowel</w:t>
      </w:r>
    </w:p>
    <w:p>
      <w:r>
        <w:t xml:space="preserve">Answer: a</w:t>
      </w:r>
    </w:p>
    <w:p>
      <w:r>
        <w:t xml:space="preserve">Solution: Surgical resection directly reduces the absorptive surface area available; the remaining bowel cannot adequately absorb nutrients, particularly fat and fat-soluble vitamins. This is a primary mechanical limitation. Option b (accelerated transit) may occur secondarily but is not the primary defect. Options c and d don't occur in this scenario. Surface area loss is the fundamental pathophysiology of short-bowel syndrome.</w:t>
      </w:r>
    </w:p>
    <w:p>
      <w:r>
        <w:t xml:space="preserve">Positive Marks: 1</w:t>
      </w:r>
    </w:p>
    <w:p>
      <w:r>
        <w:t xml:space="preserve">Negative Marks: 0.33</w:t>
      </w:r>
    </w:p>
    <w:p/>
    <w:p>
      <w:r>
        <w:rPr>
          <w:b/>
        </w:rPr>
        <w:t xml:space="preserve">Question: A 6-year-old child presents with significant protein loss, hypoproteinemia, and lower limb edema WITHOUT prominent steatorrhea or diarrhea. Small bowel biopsy shows mucosal edema with markedly dilated lymphatic lacteals. Which diagnosis should be MOST strongly suspected?</w:t>
      </w:r>
    </w:p>
    <w:p>
      <w:r>
        <w:t xml:space="preserve">(a) Celiac disease with selective protein malabsorption</w:t>
      </w:r>
    </w:p>
    <w:p>
      <w:r>
        <w:t xml:space="preserve">(b) Intestinal lymphangiectasia (primary protein-losing enteropathy)</w:t>
      </w:r>
    </w:p>
    <w:p>
      <w:r>
        <w:t xml:space="preserve">(c) Tropical sprue with nutritional deficiency</w:t>
      </w:r>
    </w:p>
    <w:p>
      <w:r>
        <w:t xml:space="preserve">(d) Cystic fibrosis with pancreatic insufficiency</w:t>
      </w:r>
    </w:p>
    <w:p>
      <w:r>
        <w:t xml:space="preserve">Answer: b</w:t>
      </w:r>
    </w:p>
    <w:p>
      <w:r>
        <w:t xml:space="preserve">Solution: Dilated lacteals with selective protein loss and hypoproteinemia (without fat malabsorption) is pathognomonic for lymphangiectasia—a primary protein-losing enteropathy. Lymphatic obstruction prevents lymph drainage, causing mucosal edema and protein loss into gut lumen. Option a shows villous atrophy with multifactorial malabsorption, c affects all nutrients, d presents with prominent steatorrhea and respiratory symptoms. Dilated lacteals are the distinctive finding.</w:t>
      </w:r>
    </w:p>
    <w:p>
      <w:r>
        <w:t xml:space="preserve">Positive Marks: 1</w:t>
      </w:r>
    </w:p>
    <w:p>
      <w:r>
        <w:t xml:space="preserve">Negative Marks: 0.33</w:t>
      </w:r>
    </w:p>
    <w:p/>
    <w:p>
      <w:r>
        <w:rPr>
          <w:b/>
        </w:rPr>
        <w:t xml:space="preserve">Question: A 52-year-old with peptic ulcer surgery (Billroth II) 20 years ago now presents with weight loss, anemia, and low serum albumin. Pancreatic function is normal and small bowel biopsy is normal. Which investigation is MOST likely to confirm the diagnosis of post-surgical malabsorption?</w:t>
      </w:r>
    </w:p>
    <w:p>
      <w:r>
        <w:t xml:space="preserve">(a) Hydrogen breath test for bacterial overgrowth</w:t>
      </w:r>
    </w:p>
    <w:p>
      <w:r>
        <w:t xml:space="preserve">(b) 72-hour fecal fat test combined with serum B12 and folate levels</w:t>
      </w:r>
    </w:p>
    <w:p>
      <w:r>
        <w:t xml:space="preserve">(c) Upper endoscopy with biopsies of gastric mucosa</w:t>
      </w:r>
    </w:p>
    <w:p>
      <w:r>
        <w:t xml:space="preserve">(d) CT or ultrasound imaging of the abdomen</w:t>
      </w:r>
    </w:p>
    <w:p>
      <w:r>
        <w:t xml:space="preserve">Answer: b</w:t>
      </w:r>
    </w:p>
    <w:p>
      <w:r>
        <w:t xml:space="preserve">Solution: Post-Billroth II malabsorption results from reduced intrinsic factor (B12 malabsorption), bile acid insufficiency (fat malabsorption), and SIBO (carbohydrate fermentation). The 72-hour fecal fat test demonstrates steatorrhea; B12/folate levels reveal specific nutrient deficiencies. Option a supports SIBO diagnosis but doesn't quantify overall malabsorption. Options c and d are less specific for this pattern. Comprehensive assessment requires fat quantification plus nutrient levels.</w:t>
      </w:r>
    </w:p>
    <w:p>
      <w:r>
        <w:t xml:space="preserve">Positive Marks: 1</w:t>
      </w:r>
    </w:p>
    <w:p>
      <w:r>
        <w:t xml:space="preserve">Negative Marks: 0.33</w:t>
      </w:r>
    </w:p>
    <w:p/>
    <w:p>
      <w:r>
        <w:rPr>
          <w:b/>
        </w:rPr>
        <w:t xml:space="preserve">Question: A patient with suspected congenital microvillous inclusion disease presents in infancy with severe persistent diarrhea and failure to thrive. Which histological finding on small bowel biopsy would be DIAGNOSTIC?</w:t>
      </w:r>
    </w:p>
    <w:p>
      <w:r>
        <w:t xml:space="preserve">(a) Villous atrophy with increased intraepithelial lymphocyte infiltration</w:t>
      </w:r>
    </w:p>
    <w:p>
      <w:r>
        <w:t xml:space="preserve">(b) PAS-positive, diastase-resistant material in lamina propria macrophages</w:t>
      </w:r>
    </w:p>
    <w:p>
      <w:r>
        <w:t xml:space="preserve">(c) Microvillous inclusions within enterocyte cytoplasm visible on electron microscopy</w:t>
      </w:r>
    </w:p>
    <w:p>
      <w:r>
        <w:t xml:space="preserve">(d) Crypt hyperplasia with intact villous architecture on light microscopy</w:t>
      </w:r>
    </w:p>
    <w:p>
      <w:r>
        <w:t xml:space="preserve">Answer: c</w:t>
      </w:r>
    </w:p>
    <w:p>
      <w:r>
        <w:t xml:space="preserve">Solution: Microvillous inclusion disease (MID) is a rare congenital disorder where microvilli are abnormally positioned intracellularly instead of forming the brush border. This is ONLY diagnostic on electron microscopy showing intracytoplasmic microvillous inclusions. Light microscopy appears relatively normal. Option a describes celiac disease, b indicates Whipple's disease, d represents secondary changes. EM is essential and definitive for MID diagnosis; light microscopy alone misses it.</w:t>
      </w:r>
    </w:p>
    <w:p>
      <w:r>
        <w:t xml:space="preserve">Positive Marks: 1</w:t>
      </w:r>
    </w:p>
    <w:p>
      <w:r>
        <w:t xml:space="preserve">Negative Marks: 0.33</w:t>
      </w:r>
    </w:p>
    <w:sectPr>
      <w:pgSz w:w="11906" w:h="16838"/>
      <w:pgMar w:top="1134" w:right="1134" w:bottom="1134" w:left="1134"/>
    </w:sectPr>
  </w:body>
</w:document>
</file>