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hypothyroidism?</w:t>
      </w:r>
    </w:p>
    <w:p>
      <w:r>
        <w:t xml:space="preserve">(a) Excessive production of thyroid hormones leading to increased metabolic rate</w:t>
      </w:r>
    </w:p>
    <w:p>
      <w:r>
        <w:t xml:space="preserve">(b) Decreased production of thyroid hormones leading to metabolic slowdown</w:t>
      </w:r>
    </w:p>
    <w:p>
      <w:r>
        <w:t xml:space="preserve">(c) Inflammation of the thyroid gland with temporary hormone release</w:t>
      </w:r>
    </w:p>
    <w:p>
      <w:r>
        <w:t xml:space="preserve">(d) Benign enlargement of thyroid gland without functional impairment</w:t>
      </w:r>
    </w:p>
    <w:p>
      <w:r>
        <w:t xml:space="preserve">Answer: b</w:t>
      </w:r>
    </w:p>
    <w:p>
      <w:r>
        <w:t xml:space="preserve">Solution: Hypothyroidism is defined as decreased production or action of thyroid hormones (T3 and T4), resulting in reduced metabolic rate and systemic effects. Option A describes hyperthyroidism (opposite condition). Option C describes thyroiditis, which is inflammation. Option D describes goiter, which is structural enlargement. The key distinction is decreased hormone production, not inflammation or enlargement alone.</w:t>
      </w:r>
    </w:p>
    <w:p>
      <w:r>
        <w:t xml:space="preserve">Positive Marks: 1</w:t>
      </w:r>
    </w:p>
    <w:p>
      <w:r>
        <w:t xml:space="preserve">Negative Marks: 0.33</w:t>
      </w:r>
    </w:p>
    <w:p/>
    <w:p>
      <w:r>
        <w:rPr>
          <w:b/>
        </w:rPr>
        <w:t xml:space="preserve">Question: Which of the following is the most classic cardinal sign of hypothyroidism?</w:t>
      </w:r>
    </w:p>
    <w:p>
      <w:r>
        <w:t xml:space="preserve">(a) Tachycardia with palpitations and tremor</w:t>
      </w:r>
    </w:p>
    <w:p>
      <w:r>
        <w:t xml:space="preserve">(b) Bradycardia with slow pulse rate</w:t>
      </w:r>
    </w:p>
    <w:p>
      <w:r>
        <w:t xml:space="preserve">(c) Hypertension with increased cardiac output</w:t>
      </w:r>
    </w:p>
    <w:p>
      <w:r>
        <w:t xml:space="preserve">(d) Arrhythmias with irregular heart rate</w:t>
      </w:r>
    </w:p>
    <w:p>
      <w:r>
        <w:t xml:space="preserve">Answer: b</w:t>
      </w:r>
    </w:p>
    <w:p>
      <w:r>
        <w:t xml:space="preserve">Solution: Bradycardia is the hallmark cardiovascular sign of hypothyroidism due to decreased thyroid hormone effects on cardiac myocytes and reduced adrenergic sensitivity. Option A (tachycardia, palpitations, tremor) describes hyperthyroidism or thyroid storm. Option C (hypertension) is less characteristic. Option D (arrhythmias) is more common in hyperthyroidism. Memory aid: HYPOthyroidism = HYPOactivity including slow heart rate.</w:t>
      </w:r>
    </w:p>
    <w:p>
      <w:r>
        <w:t xml:space="preserve">Positive Marks: 1</w:t>
      </w:r>
    </w:p>
    <w:p>
      <w:r>
        <w:t xml:space="preserve">Negative Marks: 0.33</w:t>
      </w:r>
    </w:p>
    <w:p/>
    <w:p>
      <w:r>
        <w:rPr>
          <w:b/>
        </w:rPr>
        <w:t xml:space="preserve">Question: Iodine deficiency is the most common cause of hypothyroidism worldwide. What is the primary mechanism?</w:t>
      </w:r>
    </w:p>
    <w:p>
      <w:r>
        <w:t xml:space="preserve">(a) Decreased production of thyroid-stimulating hormone (TSH) from pituitary gland</w:t>
      </w:r>
    </w:p>
    <w:p>
      <w:r>
        <w:t xml:space="preserve">(b) Inadequate substrate availability for synthesis of thyroid hormones T3 and T4</w:t>
      </w:r>
    </w:p>
    <w:p>
      <w:r>
        <w:t xml:space="preserve">(c) Autoimmune destruction and infiltration of thyroid follicles</w:t>
      </w:r>
    </w:p>
    <w:p>
      <w:r>
        <w:t xml:space="preserve">(d) Congenital absence or dysgenesis of thyroid gland</w:t>
      </w:r>
    </w:p>
    <w:p>
      <w:r>
        <w:t xml:space="preserve">Answer: b</w:t>
      </w:r>
    </w:p>
    <w:p>
      <w:r>
        <w:t xml:space="preserve">Solution: Iodine is an essential component of both T3 (triiodothyronine) and T4 (thyroxine) molecules; without adequate iodine, the thyroid cannot synthesize sufficient hormones. Option A describes central/secondary hypothyroidism. Option C describes autoimmune thyroiditis (Hashimoto's). Option D describes congenital hypothyroidism (cretinism). Iodine deficiency directly impairs hormone synthesis at the cellular level.</w:t>
      </w:r>
    </w:p>
    <w:p>
      <w:r>
        <w:t xml:space="preserve">Positive Marks: 1</w:t>
      </w:r>
    </w:p>
    <w:p>
      <w:r>
        <w:t xml:space="preserve">Negative Marks: 0.33</w:t>
      </w:r>
    </w:p>
    <w:p/>
    <w:p>
      <w:r>
        <w:rPr>
          <w:b/>
        </w:rPr>
        <w:t xml:space="preserve">Question: In primary hypothyroidism, which laboratory pattern is characteristic?</w:t>
      </w:r>
    </w:p>
    <w:p>
      <w:r>
        <w:t xml:space="preserve">(a) Elevated TSH with elevated Free T4 and Free T3</w:t>
      </w:r>
    </w:p>
    <w:p>
      <w:r>
        <w:t xml:space="preserve">(b) Elevated TSH with low Free T4 and low Free T3</w:t>
      </w:r>
    </w:p>
    <w:p>
      <w:r>
        <w:t xml:space="preserve">(c) Low TSH with low Free T4 and low Free T3</w:t>
      </w:r>
    </w:p>
    <w:p>
      <w:r>
        <w:t xml:space="preserve">(d) Normal TSH with normal Free T4 but low Free T3</w:t>
      </w:r>
    </w:p>
    <w:p>
      <w:r>
        <w:t xml:space="preserve">Answer: b</w:t>
      </w:r>
    </w:p>
    <w:p>
      <w:r>
        <w:t xml:space="preserve">Solution: In primary hypothyroidism, the thyroid gland itself is dysfunctional, so it produces insufficient T3 and T4. The pituitary responds with increased TSH production to try to stimulate the failing thyroid. Option A is impossible (elevated T4 with elevated TSH). Option C describes secondary/central hypothyroidism. Option D describes selective T3 deficiency (rare). The feedback mechanism: low thyroid hormone → elevated TSH.</w:t>
      </w:r>
    </w:p>
    <w:p>
      <w:r>
        <w:t xml:space="preserve">Positive Marks: 1</w:t>
      </w:r>
    </w:p>
    <w:p>
      <w:r>
        <w:t xml:space="preserve">Negative Marks: 0.33</w:t>
      </w:r>
    </w:p>
    <w:p/>
    <w:p>
      <w:r>
        <w:rPr>
          <w:b/>
        </w:rPr>
        <w:t xml:space="preserve">Question: A 48-year-old woman presents with weight gain (8 kg in 3 months), fatigue, cold intolerance, and dry skin. TSH is 10.2 mIU/L (normal: 0.5-5.0) and Free T4 is 0.5 ng/dL (normal: 0.8-1.8). What type of hypothyroidism is this?</w:t>
      </w:r>
    </w:p>
    <w:p>
      <w:r>
        <w:t xml:space="preserve">(a) Secondary (central) hypothyroidism from pituitary dysfunction</w:t>
      </w:r>
    </w:p>
    <w:p>
      <w:r>
        <w:t xml:space="preserve">(b) Primary hypothyroidism from thyroid gland failure</w:t>
      </w:r>
    </w:p>
    <w:p>
      <w:r>
        <w:t xml:space="preserve">(c) Tertiary hypothyroidism from hypothalamic dysfunction</w:t>
      </w:r>
    </w:p>
    <w:p>
      <w:r>
        <w:t xml:space="preserve">(d) Transient hypothyroidism from thyroiditis</w:t>
      </w:r>
    </w:p>
    <w:p>
      <w:r>
        <w:t xml:space="preserve">Answer: b</w:t>
      </w:r>
    </w:p>
    <w:p>
      <w:r>
        <w:t xml:space="preserve">Solution: The elevated TSH with low Free T4 is the hallmark of primary hypothyroidism—the thyroid gland itself is failing to produce adequate hormone, and the pituitary compensates by increasing TSH. Option A (secondary) would show low TSH with low Free T4. Option C (tertiary) affects TRH and is rare. Option D (thyroiditis) usually shows transient hormone release initially. The elevated TSH level indicates the pituitary is functioning normally and responding appropriately to detect low thyroid hormone.</w:t>
      </w:r>
    </w:p>
    <w:p>
      <w:r>
        <w:t xml:space="preserve">Positive Marks: 1</w:t>
      </w:r>
    </w:p>
    <w:p>
      <w:r>
        <w:t xml:space="preserve">Negative Marks: 0.33</w:t>
      </w:r>
    </w:p>
    <w:p/>
    <w:p>
      <w:r>
        <w:rPr>
          <w:b/>
        </w:rPr>
        <w:t xml:space="preserve">Question: Which of the following is NOT a typical clinical manifestation of hypothyroidism?</w:t>
      </w:r>
    </w:p>
    <w:p>
      <w:r>
        <w:t xml:space="preserve">(a) Hoarseness of voice and myxoedematous facies</w:t>
      </w:r>
    </w:p>
    <w:p>
      <w:r>
        <w:t xml:space="preserve">(b) Constipation and abdominal distension</w:t>
      </w:r>
    </w:p>
    <w:p>
      <w:r>
        <w:t xml:space="preserve">(c) Tachycardia with palpitations and tremor</w:t>
      </w:r>
    </w:p>
    <w:p>
      <w:r>
        <w:t xml:space="preserve">(d) Delayed deep tendon reflexes</w:t>
      </w:r>
    </w:p>
    <w:p>
      <w:r>
        <w:t xml:space="preserve">Answer: c</w:t>
      </w:r>
    </w:p>
    <w:p>
      <w:r>
        <w:t xml:space="preserve">Solution: Tachycardia, palpitations, and tremor are features of hyperthyroidism or thyroid storm, not hypothyroidism. Hypothyroidism presents with bradycardia (slow heart), not tachycardia. Options A, B, and D are all classic features: hoarseness from myxoedema of vocal cords, constipation from decreased GI motility, and delayed reflexes from slowed metabolism. This is a high-yield discrimination question for NORCET.</w:t>
      </w:r>
    </w:p>
    <w:p>
      <w:r>
        <w:t xml:space="preserve">Positive Marks: 1</w:t>
      </w:r>
    </w:p>
    <w:p>
      <w:r>
        <w:t xml:space="preserve">Negative Marks: 0.33</w:t>
      </w:r>
    </w:p>
    <w:p/>
    <w:p>
      <w:r>
        <w:rPr>
          <w:b/>
        </w:rPr>
        <w:t xml:space="preserve">Question: A 52-year-old woman on levothyroxine 75 mcg daily develops symptoms of fatigue, weight gain, and cold intolerance. TSH is elevated. Which is the most appropriate next step?</w:t>
      </w:r>
    </w:p>
    <w:p>
      <w:r>
        <w:t xml:space="preserve">(a) Stop levothyroxine immediately to allow natural recovery</w:t>
      </w:r>
    </w:p>
    <w:p>
      <w:r>
        <w:t xml:space="preserve">(b) Increase levothyroxine dose and recheck TSH in 6-8 weeks</w:t>
      </w:r>
    </w:p>
    <w:p>
      <w:r>
        <w:t xml:space="preserve">(c) Check serum Free T4, Free T3, and TSH levels to guide dose adjustment</w:t>
      </w:r>
    </w:p>
    <w:p>
      <w:r>
        <w:t xml:space="preserve">(d) Switch to natural desiccated thyroid extract for better efficacy</w:t>
      </w:r>
    </w:p>
    <w:p>
      <w:r>
        <w:t xml:space="preserve">Answer: c</w:t>
      </w:r>
    </w:p>
    <w:p>
      <w:r>
        <w:t xml:space="preserve">Solution: Dose adjustment of levothyroxine requires objective evidence from laboratory studies (TSH and Free T4 levels), not clinical symptoms alone, because symptoms overlap significantly. Option A is inappropriate and will worsen the condition. Option B jumps to treatment without confirming diagnosis or ruling out adherence issues. Option D (natural thyroid extract) is not recommended by modern guidelines and has unpredictable potency. Proper management requires lab-guided titration.</w:t>
      </w:r>
    </w:p>
    <w:p>
      <w:r>
        <w:t xml:space="preserve">Positive Marks: 1</w:t>
      </w:r>
    </w:p>
    <w:p>
      <w:r>
        <w:t xml:space="preserve">Negative Marks: 0.33</w:t>
      </w:r>
    </w:p>
    <w:p/>
    <w:p>
      <w:r>
        <w:rPr>
          <w:b/>
        </w:rPr>
        <w:t xml:space="preserve">Question: What is myxoedema?</w:t>
      </w:r>
    </w:p>
    <w:p>
      <w:r>
        <w:t xml:space="preserve">(a) Acute exacerbation of hyperthyroidism with fever and agitation</w:t>
      </w:r>
    </w:p>
    <w:p>
      <w:r>
        <w:t xml:space="preserve">(b) Severe hypothyroidism with accumulation of hydrophilic glycosaminoglycans (mucopolysaccharides) in subcutaneous tissues and dermis</w:t>
      </w:r>
    </w:p>
    <w:p>
      <w:r>
        <w:t xml:space="preserve">(c) Benign thyroid nodule with hormone production</w:t>
      </w:r>
    </w:p>
    <w:p>
      <w:r>
        <w:t xml:space="preserve">(d) Chronic inflammation of thyroid gland leading to fibrosis</w:t>
      </w:r>
    </w:p>
    <w:p>
      <w:r>
        <w:t xml:space="preserve">Answer: b</w:t>
      </w:r>
    </w:p>
    <w:p>
      <w:r>
        <w:t xml:space="preserve">Solution: Myxoedema refers to the characteristic tissue changes in severe, long-standing hypothyroidism: accumulation of glycosaminoglycans (hyaluronic acid, chondroitin sulfate) in the dermis and subcutaneous tissues, causing non-pitting edema, puffy facies, and waxy skin. Option A describes thyroid storm (opposite condition). Option C describes thyroid nodule. Option D describes Riedel's thyroiditis. The word 'myxo' = mucus-like; 'oedema' = swelling.</w:t>
      </w:r>
    </w:p>
    <w:p>
      <w:r>
        <w:t xml:space="preserve">Positive Marks: 1</w:t>
      </w:r>
    </w:p>
    <w:p>
      <w:r>
        <w:t xml:space="preserve">Negative Marks: 0.33</w:t>
      </w:r>
    </w:p>
    <w:p/>
    <w:p>
      <w:r>
        <w:rPr>
          <w:b/>
        </w:rPr>
        <w:t xml:space="preserve">Question: A patient with severe hypothyroidism presents with periorbital edema, facial puffiness, enlarged tongue (macroglossia), and waxy appearance of skin. The pathophysiology involves:</w:t>
      </w:r>
    </w:p>
    <w:p>
      <w:r>
        <w:t xml:space="preserve">(a) Sodium and fluid retention from aldosterone excess</w:t>
      </w:r>
    </w:p>
    <w:p>
      <w:r>
        <w:t xml:space="preserve">(b) Accumulation of mucopolysaccharides in dermis with water binding</w:t>
      </w:r>
    </w:p>
    <w:p>
      <w:r>
        <w:t xml:space="preserve">(c) Protein malnutrition and hypoalbuminemia</w:t>
      </w:r>
    </w:p>
    <w:p>
      <w:r>
        <w:t xml:space="preserve">(d) Lymphatic obstruction from thyroid enlargement</w:t>
      </w:r>
    </w:p>
    <w:p>
      <w:r>
        <w:t xml:space="preserve">Answer: b</w:t>
      </w:r>
    </w:p>
    <w:p>
      <w:r>
        <w:t xml:space="preserve">Solution: The non-pitting, doughy edema of myxoedema is specifically due to accumulation of hydrophilic glycosaminoglycans in the dermis and subcutaneous tissues, not simple fluid overload. These molecules attract water, causing characteristic puffiness that is non-pitting (doesn't indent). Option A causes pitting edema. Option C causes pitting edema with other signs of malnutrition. Option D would cause local swelling. The myxoedematous appearance is pathognomonic for severe hypothyroidism.</w:t>
      </w:r>
    </w:p>
    <w:p>
      <w:r>
        <w:t xml:space="preserve">Positive Marks: 1</w:t>
      </w:r>
    </w:p>
    <w:p>
      <w:r>
        <w:t xml:space="preserve">Negative Marks: 0.33</w:t>
      </w:r>
    </w:p>
    <w:p/>
    <w:p>
      <w:r>
        <w:rPr>
          <w:b/>
        </w:rPr>
        <w:t xml:space="preserve">Question: Which medication is the first-line treatment for hypothyroidism?</w:t>
      </w:r>
    </w:p>
    <w:p>
      <w:r>
        <w:t xml:space="preserve">(a) Liothyronine (synthetic T3) due to rapid onset</w:t>
      </w:r>
    </w:p>
    <w:p>
      <w:r>
        <w:t xml:space="preserve">(b) Levothyroxine (synthetic T4) due to predictable conversion to T3</w:t>
      </w:r>
    </w:p>
    <w:p>
      <w:r>
        <w:t xml:space="preserve">(c) Combination of levothyroxine and liothyronine for better symptom control</w:t>
      </w:r>
    </w:p>
    <w:p>
      <w:r>
        <w:t xml:space="preserve">(d) Desiccated thyroid extract due to natural origin</w:t>
      </w:r>
    </w:p>
    <w:p>
      <w:r>
        <w:t xml:space="preserve">Answer: b</w:t>
      </w:r>
    </w:p>
    <w:p>
      <w:r>
        <w:t xml:space="preserve">Solution: Levothyroxine (synthetic T4) is the gold standard for hypothyroidism treatment because: it has a long half-life (7 days) allowing once-daily dosing, peripheral tissues convert it to active T3 as needed, and its bioavailability is predictable and standardized. Option A (liothyronine) has short half-life and unpredictable effects. Option C (combination therapy) is not recommended except in specific cases. Option D (desiccated extract) is outdated with variable potency. INC guidelines and NORCET prefer levothyroxine.</w:t>
      </w:r>
    </w:p>
    <w:p>
      <w:r>
        <w:t xml:space="preserve">Positive Marks: 1</w:t>
      </w:r>
    </w:p>
    <w:p>
      <w:r>
        <w:t xml:space="preserve">Negative Marks: 0.33</w:t>
      </w:r>
    </w:p>
    <w:p/>
    <w:p>
      <w:r>
        <w:rPr>
          <w:b/>
        </w:rPr>
        <w:t xml:space="preserve">Question: The recommended initial dose of levothyroxine in an average adult with overt primary hypothyroidism is:</w:t>
      </w:r>
    </w:p>
    <w:p>
      <w:r>
        <w:t xml:space="preserve">(a) 25-50 mcg once daily</w:t>
      </w:r>
    </w:p>
    <w:p>
      <w:r>
        <w:t xml:space="preserve">(b) 100-150 mcg once daily</w:t>
      </w:r>
    </w:p>
    <w:p>
      <w:r>
        <w:t xml:space="preserve">(c) 200-300 mcg once daily</w:t>
      </w:r>
    </w:p>
    <w:p>
      <w:r>
        <w:t xml:space="preserve">(d) 500 mcg once daily</w:t>
      </w:r>
    </w:p>
    <w:p>
      <w:r>
        <w:t xml:space="preserve">Answer: b</w:t>
      </w:r>
    </w:p>
    <w:p>
      <w:r>
        <w:t xml:space="preserve">Solution: For overt hypothyroidism in non-elderly adults without cardiac disease, the typical starting dose is 100-150 mcg daily. Option A (25-50 mcg) is too low for overt disease (used for subclinical or elderly patients). Option C (200-300 mcg) is higher and reserved for maintenance after titration. Option D (500 mcg) would be excessive and dangerous. The dose is then adjusted based on TSH levels checked 6-8 weeks later. High-yield fact for NORCET.</w:t>
      </w:r>
    </w:p>
    <w:p>
      <w:r>
        <w:t xml:space="preserve">Positive Marks: 1</w:t>
      </w:r>
    </w:p>
    <w:p>
      <w:r>
        <w:t xml:space="preserve">Negative Marks: 0.33</w:t>
      </w:r>
    </w:p>
    <w:p/>
    <w:p>
      <w:r>
        <w:rPr>
          <w:b/>
        </w:rPr>
        <w:t xml:space="preserve">Question: A 65-year-old man with long-standing, poorly controlled hypothyroidism presents with severe bradycardia (HR 38/min), hypothermia (35.2°C), altered mental status, and hypotension. This life-threatening condition is called:</w:t>
      </w:r>
    </w:p>
    <w:p>
      <w:r>
        <w:t xml:space="preserve">(a) Myxoedema (chronic hypothyroidism)</w:t>
      </w:r>
    </w:p>
    <w:p>
      <w:r>
        <w:t xml:space="preserve">(b) Myxoedema coma (severe hypothyroidism with acute decompensation)</w:t>
      </w:r>
    </w:p>
    <w:p>
      <w:r>
        <w:t xml:space="preserve">(c) Thyroid storm (acute thyroid hormone excess)</w:t>
      </w:r>
    </w:p>
    <w:p>
      <w:r>
        <w:t xml:space="preserve">(d) Hashimoto's crisis (acute autoimmune thyroiditis)</w:t>
      </w:r>
    </w:p>
    <w:p>
      <w:r>
        <w:t xml:space="preserve">Answer: b</w:t>
      </w:r>
    </w:p>
    <w:p>
      <w:r>
        <w:t xml:space="preserve">Solution: Myxoedema coma is the severe, life-threatening form of hypothyroidism characterized by profound bradycardia, hypothermia, hypotension, reduced consciousness, and metabolic derangement. It is a medical emergency requiring aggressive treatment. Option A describes chronic myxoedema without acute crisis. Option C describes thyroid storm (opposite condition—thyrotoxicity). Option D is not a recognized entity. Mortality of myxoedema coma is 20-50% even with treatment, making it a critical condition in NORCET.</w:t>
      </w:r>
    </w:p>
    <w:p>
      <w:r>
        <w:t xml:space="preserve">Positive Marks: 1</w:t>
      </w:r>
    </w:p>
    <w:p>
      <w:r>
        <w:t xml:space="preserve">Negative Marks: 0.33</w:t>
      </w:r>
    </w:p>
    <w:p/>
    <w:p>
      <w:r>
        <w:rPr>
          <w:b/>
        </w:rPr>
        <w:t xml:space="preserve">Question: In myxoedema coma, which complication is most immediately life-threatening and requires immediate attention?</w:t>
      </w:r>
    </w:p>
    <w:p>
      <w:r>
        <w:t xml:space="preserve">(a) Severe hyperglycemia with hyperosmolar state</w:t>
      </w:r>
    </w:p>
    <w:p>
      <w:r>
        <w:t xml:space="preserve">(b) Severe bradycardia, hypotension, and cardiac failure</w:t>
      </w:r>
    </w:p>
    <w:p>
      <w:r>
        <w:t xml:space="preserve">(c) Acute hyponatremia with seizures</w:t>
      </w:r>
    </w:p>
    <w:p>
      <w:r>
        <w:t xml:space="preserve">(d) Severe acidosis with shock</w:t>
      </w:r>
    </w:p>
    <w:p>
      <w:r>
        <w:t xml:space="preserve">Answer: b</w:t>
      </w:r>
    </w:p>
    <w:p>
      <w:r>
        <w:t xml:space="preserve">Solution: The immediate life threat in myxoedema coma is severe cardiovascular depression (bradycardia, hypotension, cardiac output reduction) which can lead to circulatory collapse, shock, and death. Option A (hyperglycemia) occurs but is not immediately lethal. Option C (hyponatremia) is common but usually not as immediately dangerous as cardiovascular collapse. Option D (acidosis) results from poor tissue perfusion. Cardiovascular support and immediate T4 replacement are the first priorities in myxoedema coma management.</w:t>
      </w:r>
    </w:p>
    <w:p>
      <w:r>
        <w:t xml:space="preserve">Positive Marks: 1</w:t>
      </w:r>
    </w:p>
    <w:p>
      <w:r>
        <w:t xml:space="preserve">Negative Marks: 0.33</w:t>
      </w:r>
    </w:p>
    <w:p/>
    <w:p>
      <w:r>
        <w:rPr>
          <w:b/>
        </w:rPr>
        <w:t xml:space="preserve">Question: When educating a patient newly started on levothyroxine therapy, which instruction about timing and absorption is MOST important?</w:t>
      </w:r>
    </w:p>
    <w:p>
      <w:r>
        <w:t xml:space="preserve">(a) Take levothyroxine with meals to enhance absorption and reduce gastric irritation</w:t>
      </w:r>
    </w:p>
    <w:p>
      <w:r>
        <w:t xml:space="preserve">(b) Take levothyroxine on an empty stomach 30-60 minutes before breakfast for optimal absorption</w:t>
      </w:r>
    </w:p>
    <w:p>
      <w:r>
        <w:t xml:space="preserve">(c) Take levothyroxine at bedtime on an empty stomach for sustained effect</w:t>
      </w:r>
    </w:p>
    <w:p>
      <w:r>
        <w:t xml:space="preserve">(d) Take levothyroxine with calcium or iron supplements to maximize bioavailability</w:t>
      </w:r>
    </w:p>
    <w:p>
      <w:r>
        <w:t xml:space="preserve">Answer: b</w:t>
      </w:r>
    </w:p>
    <w:p>
      <w:r>
        <w:t xml:space="preserve">Solution: Levothyroxine absorption is optimal on an empty stomach 30-60 minutes before breakfast. Food, calcium, iron, and certain medications significantly reduce its absorption. Option A is incorrect—food reduces absorption by 10-40%. Option C (bedtime dosing) is less ideal than morning dosing. Option D is incorrect—calcium and iron are chelating agents that bind levothyroxine and reduce absorption. Proper timing maximizes drug efficacy and prevents therapeutic failure—high-yield nursing education point.</w:t>
      </w:r>
    </w:p>
    <w:p>
      <w:r>
        <w:t xml:space="preserve">Positive Marks: 1</w:t>
      </w:r>
    </w:p>
    <w:p>
      <w:r>
        <w:t xml:space="preserve">Negative Marks: 0.33</w:t>
      </w:r>
    </w:p>
    <w:p/>
    <w:p>
      <w:r>
        <w:rPr>
          <w:b/>
        </w:rPr>
        <w:t xml:space="preserve">Question: A patient with primary hypothyroidism is started on levothyroxine 100 mcg daily. After how many weeks should TSH levels be rechecked to assess response and adjust the dose if needed?</w:t>
      </w:r>
    </w:p>
    <w:p>
      <w:r>
        <w:t xml:space="preserve">(a) 1-2 weeks to confirm rapid response</w:t>
      </w:r>
    </w:p>
    <w:p>
      <w:r>
        <w:t xml:space="preserve">(b) 4-5 weeks for early assessment</w:t>
      </w:r>
    </w:p>
    <w:p>
      <w:r>
        <w:t xml:space="preserve">(c) 6-8 weeks to allow steady-state achievement</w:t>
      </w:r>
    </w:p>
    <w:p>
      <w:r>
        <w:t xml:space="preserve">(d) 12-16 weeks for final assessment only</w:t>
      </w:r>
    </w:p>
    <w:p>
      <w:r>
        <w:t xml:space="preserve">Answer: c</w:t>
      </w:r>
    </w:p>
    <w:p>
      <w:r>
        <w:t xml:space="preserve">Solution: TSH levels should be checked 6-8 weeks after starting or changing levothyroxine dose because the drug has a half-life of 7 days, requiring about 5-6 weeks to reach steady state in the body. Checking too early (options A and B) gives falsely low TSH and risks over-treatment. Option D is too late and allows prolonged inadequate or excessive treatment. INC guidelines recommend 6-8 week intervals for dose titration. Standard practice for NORCET.</w:t>
      </w:r>
    </w:p>
    <w:p>
      <w:r>
        <w:t xml:space="preserve">Positive Marks: 1</w:t>
      </w:r>
    </w:p>
    <w:p>
      <w:r>
        <w:t xml:space="preserve">Negative Marks: 0.33</w:t>
      </w:r>
    </w:p>
    <w:p/>
    <w:p>
      <w:r>
        <w:rPr>
          <w:b/>
        </w:rPr>
        <w:t xml:space="preserve">Question: A 40-year-old woman has asymptomatic elevation of TSH (6.5 mIU/L) with normal Free T4 (0.9 ng/dL). She denies symptoms of hypothyroidism. Which is the most appropriate management?</w:t>
      </w:r>
    </w:p>
    <w:p>
      <w:r>
        <w:t xml:space="preserve">(a) Immediately start levothyroxine 100 mcg daily as per protocol</w:t>
      </w:r>
    </w:p>
    <w:p>
      <w:r>
        <w:t xml:space="preserve">(b) Refer urgently to endocrinologist for specialized management</w:t>
      </w:r>
    </w:p>
    <w:p>
      <w:r>
        <w:t xml:space="preserve">(c) Provide reassurance and periodic monitoring of TSH and symptoms (watchful waiting)</w:t>
      </w:r>
    </w:p>
    <w:p>
      <w:r>
        <w:t xml:space="preserve">(d) Perform radioactive iodine ablation to reduce TSH</w:t>
      </w:r>
    </w:p>
    <w:p>
      <w:r>
        <w:t xml:space="preserve">Answer: c</w:t>
      </w:r>
    </w:p>
    <w:p>
      <w:r>
        <w:t xml:space="preserve">Solution: This patient has subclinical hypothyroidism (elevated TSH with normal Free T4). Guidelines recommend observation and monitoring rather than immediate treatment, unless TSH is markedly elevated or there are symptoms/risk factors. Option A (immediate treatment) is overly aggressive. Option B (urgent referral) is unnecessary for subclinical disease in asymptomatic patients. Option D (ablation) is inappropriate. Approximately 1-5% of subclinical cases progress to overt hypothyroidism annually. Conservative management is evidence-based and cost-effective.</w:t>
      </w:r>
    </w:p>
    <w:p>
      <w:r>
        <w:t xml:space="preserve">Positive Marks: 1</w:t>
      </w:r>
    </w:p>
    <w:p>
      <w:r>
        <w:t xml:space="preserve">Negative Marks: 0.33</w:t>
      </w:r>
    </w:p>
    <w:p/>
    <w:p>
      <w:r>
        <w:rPr>
          <w:b/>
        </w:rPr>
        <w:t xml:space="preserve">Question: A patient on levothyroxine 100 mcg daily for 3 months presents with palpitations, anxiety, weight loss, and tremor. TSH level is 0.05 mIU/L (low, normal: 0.5-5.0), and Free T4 is 2.2 ng/dL (high, normal: 0.8-1.8). What is the most likely cause?</w:t>
      </w:r>
    </w:p>
    <w:p>
      <w:r>
        <w:t xml:space="preserve">(a) Development of coexisting Graves' disease (autoimmune hyperthyroidism)</w:t>
      </w:r>
    </w:p>
    <w:p>
      <w:r>
        <w:t xml:space="preserve">(b) Over-replacement with excess levothyroxine causing iatrogenic hyperthyroidism</w:t>
      </w:r>
    </w:p>
    <w:p>
      <w:r>
        <w:t xml:space="preserve">(c) Increased conversion of T4 to T3 due to liver disease</w:t>
      </w:r>
    </w:p>
    <w:p>
      <w:r>
        <w:t xml:space="preserve">(d) Acute thyroiditis with hormone release</w:t>
      </w:r>
    </w:p>
    <w:p>
      <w:r>
        <w:t xml:space="preserve">Answer: b</w:t>
      </w:r>
    </w:p>
    <w:p>
      <w:r>
        <w:t xml:space="preserve">Solution: Suppressed TSH with elevated Free T4 in a patient on levothyroxine indicates over-replacement (excessive dose causing iatrogenic hyperthyroidism/thyrotoxicosis). Option A (Graves' disease) would typically show antibodies and would develop independently. Option C (liver disease) wouldn't cause such marked elevation. Option D (thyroiditis) would show acute symptoms and thyroid inflammation markers. The dose must be reduced. Over-replacement increases cardiac risk and bone loss, making dose adjustment critical.</w:t>
      </w:r>
    </w:p>
    <w:p>
      <w:r>
        <w:t xml:space="preserve">Positive Marks: 1</w:t>
      </w:r>
    </w:p>
    <w:p>
      <w:r>
        <w:t xml:space="preserve">Negative Marks: 0.33</w:t>
      </w:r>
    </w:p>
    <w:p/>
    <w:p>
      <w:r>
        <w:rPr>
          <w:b/>
        </w:rPr>
        <w:t xml:space="preserve">Question: In myxoedema coma, why is intravenous levothyroxine preferred over oral administration?</w:t>
      </w:r>
    </w:p>
    <w:p>
      <w:r>
        <w:t xml:space="preserve">(a) Intravenous levothyroxine achieves higher blood levels more rapidly than oral</w:t>
      </w:r>
    </w:p>
    <w:p>
      <w:r>
        <w:t xml:space="preserve">(b) Oral absorption is severely impaired due to decreased gastrointestinal motility in myxoedema</w:t>
      </w:r>
    </w:p>
    <w:p>
      <w:r>
        <w:t xml:space="preserve">(c) Patients in coma cannot take oral medications and may aspirate</w:t>
      </w:r>
    </w:p>
    <w:p>
      <w:r>
        <w:t xml:space="preserve">(d) All of the above reasons contribute to preferring IV administration</w:t>
      </w:r>
    </w:p>
    <w:p>
      <w:r>
        <w:t xml:space="preserve">Answer: d</w:t>
      </w:r>
    </w:p>
    <w:p>
      <w:r>
        <w:t xml:space="preserve">Solution: All three reasons justify IV levothyroxine in myxoedema coma: (1) severe GI dysmotility reduces oral bioavailability, (2) altered consciousness prevents safe oral intake and risks aspiration, and (3) IV provides rapid, reliable hormone replacement in this life-threatening emergency. Typical IV dose is 500 mcg (as loading dose) followed by 50-100 mcg daily. The slower oral route risks death in an emergency requiring rapid reversal of severe metabolic depression.</w:t>
      </w:r>
    </w:p>
    <w:p>
      <w:r>
        <w:t xml:space="preserve">Positive Marks: 1</w:t>
      </w:r>
    </w:p>
    <w:p>
      <w:r>
        <w:t xml:space="preserve">Negative Marks: 0.33</w:t>
      </w:r>
    </w:p>
    <w:p/>
    <w:p>
      <w:r>
        <w:rPr>
          <w:b/>
        </w:rPr>
        <w:t xml:space="preserve">Question: A 58-year-old woman with long-standing, partially treated hypothyroidism develops new-onset atrial fibrillation during levothyroxine dose escalation for symptomatic undertreated hypothyroidism. The mechanism linking thyroid hormone replacement to arrhythmia development is:</w:t>
      </w:r>
    </w:p>
    <w:p>
      <w:r>
        <w:t xml:space="preserve">(a) Direct cardiotoxicity of levothyroxine on myocardial tissue</w:t>
      </w:r>
    </w:p>
    <w:p>
      <w:r>
        <w:t xml:space="preserve">(b) Rapid increase in circulating thyroid hormones precipitates arrhythmias in a predisposed or aging heart</w:t>
      </w:r>
    </w:p>
    <w:p>
      <w:r>
        <w:t xml:space="preserve">(c) Hypokalemia and hypomagnesemia from increased urinary losses</w:t>
      </w:r>
    </w:p>
    <w:p>
      <w:r>
        <w:t xml:space="preserve">(d) Acute myocardial infarction from coronary vasospasm</w:t>
      </w:r>
    </w:p>
    <w:p>
      <w:r>
        <w:t xml:space="preserve">Answer: b</w:t>
      </w:r>
    </w:p>
    <w:p>
      <w:r>
        <w:t xml:space="preserve">Solution: Rapid increase in thyroid hormone can trigger atrial fibrillation in elderly or cardiac-vulnerable patients due to increased adrenergic sensitivity, increased cardiac contractility, and increased metabolic demand on a weakened heart. This is not due to drug toxicity (option A), electrolyte loss alone (option C), or MI (option D). In elderly or cardiac patients, levothyroxine should be started at lower doses (25-50 mcg) and titrated more slowly. Cardiac risk increases with rapid replacement—crucial clinical reasoning for NORCET.</w:t>
      </w:r>
    </w:p>
    <w:p>
      <w:r>
        <w:t xml:space="preserve">Positive Marks: 1</w:t>
      </w:r>
    </w:p>
    <w:p>
      <w:r>
        <w:t xml:space="preserve">Negative Marks: 0.33</w:t>
      </w:r>
    </w:p>
    <w:p/>
    <w:p>
      <w:r>
        <w:rPr>
          <w:b/>
        </w:rPr>
        <w:t xml:space="preserve">Question: Hashimoto's thyroiditis (chronic autoimmune thyroiditis) is the most common cause of hypothyroidism in iodine-sufficient regions. Which antibody is MOST specific and diagnostic for this condition?</w:t>
      </w:r>
    </w:p>
    <w:p>
      <w:r>
        <w:t xml:space="preserve">(a) Anti-TSH receptor (TSHR) antibodies causing receptor stimulation</w:t>
      </w:r>
    </w:p>
    <w:p>
      <w:r>
        <w:t xml:space="preserve">(b) Anti-thyroid peroxidase (Anti-TPO) and anti-thyroglobulin antibodies indicating autoimmune attack</w:t>
      </w:r>
    </w:p>
    <w:p>
      <w:r>
        <w:t xml:space="preserve">(c) Anti-smooth muscle antibodies from liver disease</w:t>
      </w:r>
    </w:p>
    <w:p>
      <w:r>
        <w:t xml:space="preserve">(d) Anti-mitochondrial antibodies from primary biliary cholangitis</w:t>
      </w:r>
    </w:p>
    <w:p>
      <w:r>
        <w:t xml:space="preserve">Answer: b</w:t>
      </w:r>
    </w:p>
    <w:p>
      <w:r>
        <w:t xml:space="preserve">Solution: Anti-TPO and anti-thyroglobulin antibodies are highly specific for Hashimoto's thyroiditis, indicating autoimmune destruction of thyroid tissue. Option A (anti-TSHR) is seen in Graves' disease (hyperthyroidism), not Hashimoto's. Options C and D indicate different autoimmune diseases (liver-related). Approximately 90% of Hashimoto's patients have elevated Anti-TPO. This distinction between autoimmune hyperthyroidism (Graves') and autoimmune hypothyroidism (Hashimoto's) is high-yield for NORCET exam.</w:t>
      </w:r>
    </w:p>
    <w:p>
      <w:r>
        <w:t xml:space="preserve">Positive Marks: 1</w:t>
      </w:r>
    </w:p>
    <w:p>
      <w:r>
        <w:t xml:space="preserve">Negative Marks: 0.33</w:t>
      </w:r>
    </w:p>
    <w:sectPr>
      <w:pgSz w:w="11906" w:h="16838"/>
      <w:pgMar w:top="1134" w:right="1134" w:bottom="1134" w:left="1134"/>
    </w:sectPr>
  </w:body>
</w:document>
</file>