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 chronic neurological disorder characterized by recurrent, unprovoked seizures with a tendency to recur is the definition of:</w:t>
      </w:r>
    </w:p>
    <w:p>
      <w:r>
        <w:t xml:space="preserve">(a) Febrile convulsion</w:t>
      </w:r>
    </w:p>
    <w:p>
      <w:r>
        <w:t xml:space="preserve">(b) Epilepsy</w:t>
      </w:r>
    </w:p>
    <w:p>
      <w:r>
        <w:t xml:space="preserve">(c) Status epilepticus</w:t>
      </w:r>
    </w:p>
    <w:p>
      <w:r>
        <w:t xml:space="preserve">(d) Convulsion</w:t>
      </w:r>
    </w:p>
    <w:p>
      <w:r>
        <w:t xml:space="preserve">Answer: b</w:t>
      </w:r>
    </w:p>
    <w:p>
      <w:r>
        <w:t xml:space="preserve">Solution: Epilepsy is defined as a chronic neurological condition characterized by recurrent, unprovoked seizures with predisposition to seizures and neurobiological changes. Option A: Febrile convulsion is provoked by high fever, not chronic. Option C: Status epilepticus is a medical emergency (recurrent seizures without regaining consciousness). Option D: Convulsion is a general term for seizures but doesn't imply chronicity or unprovoked nature. KEY: 'Chronic' and 'unprovoked' are essential for epilepsy diagnosis.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statements correctly describes the difference between seizure and epilepsy?</w:t>
      </w:r>
    </w:p>
    <w:p>
      <w:r>
        <w:t xml:space="preserve">(a) Seizure is chronic, epilepsy is acute occurrence</w:t>
      </w:r>
    </w:p>
    <w:p>
      <w:r>
        <w:t xml:space="preserve">(b) A single seizure equals epilepsy diagnosis</w:t>
      </w:r>
    </w:p>
    <w:p>
      <w:r>
        <w:t xml:space="preserve">(c) Seizure is a single event, epilepsy is a tendency to recurrent seizures</w:t>
      </w:r>
    </w:p>
    <w:p>
      <w:r>
        <w:t xml:space="preserve">(d) Epilepsy occurs only in children</w:t>
      </w:r>
    </w:p>
    <w:p>
      <w:r>
        <w:t xml:space="preserve">Answer: c</w:t>
      </w:r>
    </w:p>
    <w:p>
      <w:r>
        <w:t xml:space="preserve">Solution: A seizure is a single event involving abnormal electrical discharge in the brain, while epilepsy is a chronic condition with tendency toward recurrent unprovoked seizures. Option A: Inverse relationship (seizure can be acute event, epilepsy is chronic). Option B: Single seizure doesn't diagnose epilepsy—at least two unprovoked seizures or predisposition required. Option D: Epilepsy affects all age groups. REMEMBER: Seizure = event; Epilepsy = condition.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Status epilepticus is characterized by:</w:t>
      </w:r>
    </w:p>
    <w:p>
      <w:r>
        <w:t xml:space="preserve">(a) A single prolonged seizure lasting &gt;30 minutes</w:t>
      </w:r>
    </w:p>
    <w:p>
      <w:r>
        <w:t xml:space="preserve">(b) Two or more seizures without regaining consciousness between episodes</w:t>
      </w:r>
    </w:p>
    <w:p>
      <w:r>
        <w:t xml:space="preserve">(c) Seizures occurring only during sleep</w:t>
      </w:r>
    </w:p>
    <w:p>
      <w:r>
        <w:t xml:space="preserve">(d) Seizures occurring once per month</w:t>
      </w:r>
    </w:p>
    <w:p>
      <w:r>
        <w:t xml:space="preserve">Answer: b</w:t>
      </w:r>
    </w:p>
    <w:p>
      <w:r>
        <w:t xml:space="preserve">Solution: Status epilepticus is defined as continuous seizure activity (&gt;5 minutes) or recurrent seizures without regaining consciousness between episodes lasting &gt;30 minutes. Option A: While duration matters, the key feature is RECURRENT seizures without consciousness restoration. Option C: Nocturnal seizures are a specific type but not defining feature of status epilepticus. Option D: Frequency doesn't define status epilepticus. CRITICAL: Status epilepticus is a medical emergency with high mortality if untreated.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most common type of seizure in adults is:</w:t>
      </w:r>
    </w:p>
    <w:p>
      <w:r>
        <w:t xml:space="preserve">(a) Absence seizure</w:t>
      </w:r>
    </w:p>
    <w:p>
      <w:r>
        <w:t xml:space="preserve">(b) Tonic-clonic seizure</w:t>
      </w:r>
    </w:p>
    <w:p>
      <w:r>
        <w:t xml:space="preserve">(c) Atonic seizure</w:t>
      </w:r>
    </w:p>
    <w:p>
      <w:r>
        <w:t xml:space="preserve">(d) Myoclonic seizure</w:t>
      </w:r>
    </w:p>
    <w:p>
      <w:r>
        <w:t xml:space="preserve">Answer: b</w:t>
      </w:r>
    </w:p>
    <w:p>
      <w:r>
        <w:t xml:space="preserve">Solution: Generalized tonic-clonic (grand mal) seizures are most common in adults, characterized by loss of consciousness, muscle rigidity (tonic phase), and rhythmic jerking (clonic phase). Option A: Absence seizures are more common in children, characterized by brief lapses in awareness. Option C: Atonic seizures (drop attacks) are rare and typically occur in children with severe epilepsy. Option D: Myoclonic seizures are brief muscle jerks. MNEMONICS: 'Tonic-Clonic = TON (tone) + CLINIC (jerking)' = most severe in adults.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epileptic patient presents with sudden loss of consciousness, rigidity of all muscles, followed by rhythmic jerking movements. The seizure lasted 2 minutes and the patient was confused for 5 minutes after. This describes:</w:t>
      </w:r>
    </w:p>
    <w:p>
      <w:r>
        <w:t xml:space="preserve">(a) Simple partial seizure</w:t>
      </w:r>
    </w:p>
    <w:p>
      <w:r>
        <w:t xml:space="preserve">(b) Generalized tonic-clonic seizure</w:t>
      </w:r>
    </w:p>
    <w:p>
      <w:r>
        <w:t xml:space="preserve">(c) Complex partial seizure</w:t>
      </w:r>
    </w:p>
    <w:p>
      <w:r>
        <w:t xml:space="preserve">(d) Atypical absence seizure</w:t>
      </w:r>
    </w:p>
    <w:p>
      <w:r>
        <w:t xml:space="preserve">Answer: b</w:t>
      </w:r>
    </w:p>
    <w:p>
      <w:r>
        <w:t xml:space="preserve">Solution: The clinical presentation describes a tonic-clonic seizure: loss of consciousness (generalized), rigidity (tonic phase), rhythmic jerking (clonic phase), and post-ictal confusion. Option A: Simple partial seizures involve localized motor/sensory symptoms without LOC. Option C: Complex partial seizures have impaired awareness but typically no generalized motor activity. Option D: Absence seizures are brief (5-20 seconds) with immediate recovery. KEY: Tonic phase = rigidity; Clonic phase = jerking; Post-ictal = confusion.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6-year-old boy has sudden staring spells lasting 10-15 seconds with behavioral automatisms and no memory of the event. This is characteristic of:</w:t>
      </w:r>
    </w:p>
    <w:p>
      <w:r>
        <w:t xml:space="preserve">(a) Generalized seizure</w:t>
      </w:r>
    </w:p>
    <w:p>
      <w:r>
        <w:t xml:space="preserve">(b) Complex focal seizure</w:t>
      </w:r>
    </w:p>
    <w:p>
      <w:r>
        <w:t xml:space="preserve">(c) Simple focal seizure</w:t>
      </w:r>
    </w:p>
    <w:p>
      <w:r>
        <w:t xml:space="preserve">(d) Status epilepticus</w:t>
      </w:r>
    </w:p>
    <w:p>
      <w:r>
        <w:t xml:space="preserve">Answer: b</w:t>
      </w:r>
    </w:p>
    <w:p>
      <w:r>
        <w:t xml:space="preserve">Solution: Complex focal seizures (temporal lobe origin) present with impaired awareness, behavioral automatisms (lip smacking, picking at clothes), staring, and post-ictal confusion with amnesia. Option A: Generalized seizures involve loss of consciousness from onset. Option C: Simple focal seizures preserve consciousness. Option D: Status epilepticus is recurrent seizures without consciousness restoration. AUTOMATISMS = Lip smacking, hand fumbling, picking = Classic complex focal seizure sign.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the most reliable diagnostic tool for confirming epilepsy?</w:t>
      </w:r>
    </w:p>
    <w:p>
      <w:r>
        <w:t xml:space="preserve">(a) CT brain imaging</w:t>
      </w:r>
    </w:p>
    <w:p>
      <w:r>
        <w:t xml:space="preserve">(b) Electroencephalography (EEG)</w:t>
      </w:r>
    </w:p>
    <w:p>
      <w:r>
        <w:t xml:space="preserve">(c) Blood glucose testing</w:t>
      </w:r>
    </w:p>
    <w:p>
      <w:r>
        <w:t xml:space="preserve">(d) Lumbar puncture</w:t>
      </w:r>
    </w:p>
    <w:p>
      <w:r>
        <w:t xml:space="preserve">Answer: b</w:t>
      </w:r>
    </w:p>
    <w:p>
      <w:r>
        <w:t xml:space="preserve">Solution: EEG is the gold standard diagnostic test showing abnormal electrical activity (spike-and-wave discharges, focal spikes) confirming seizure tendency. Option A: CT/MRI useful to identify structural causes but not confirmatory for epilepsy. Option C: Rules out hypoglycemia as cause of seizure. Option D: LP helps rule out meningitis/encephalitis. GOLD STANDARD: EEG = diagnostic test of choice for epilepsy; shows abnormal bioelectrical activity.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experiences a seizure triggered by photic stimulation (flashing lights) during an EEG. This phenomenon is called:</w:t>
      </w:r>
    </w:p>
    <w:p>
      <w:r>
        <w:t xml:space="preserve">(a) Postictal state</w:t>
      </w:r>
    </w:p>
    <w:p>
      <w:r>
        <w:t xml:space="preserve">(b) Photosensitivity</w:t>
      </w:r>
    </w:p>
    <w:p>
      <w:r>
        <w:t xml:space="preserve">(c) Aura</w:t>
      </w:r>
    </w:p>
    <w:p>
      <w:r>
        <w:t xml:space="preserve">(d) Ictal period</w:t>
      </w:r>
    </w:p>
    <w:p>
      <w:r>
        <w:t xml:space="preserve">Answer: b</w:t>
      </w:r>
    </w:p>
    <w:p>
      <w:r>
        <w:t xml:space="preserve">Solution: Photosensitivity is seizure susceptibility triggered by flickering/flashing lights, particularly at 15-20 Hz frequency, seen in ~30% of epileptic patients. Option A: Postictal state = period after seizure with confusion. Option C: Aura = warning before seizure with altered sensation. Option D: Ictal period = during actual seizure. CLINICAL: ~3% of population sensitive to photogenic stimuli; important for TV, video games precaution.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antiepileptic drugs acts by increasing GABA inhibition?</w:t>
      </w:r>
    </w:p>
    <w:p>
      <w:r>
        <w:t xml:space="preserve">(a) Phenytoin</w:t>
      </w:r>
    </w:p>
    <w:p>
      <w:r>
        <w:t xml:space="preserve">(b) Valproic acid</w:t>
      </w:r>
    </w:p>
    <w:p>
      <w:r>
        <w:t xml:space="preserve">(c) Carbamazepine</w:t>
      </w:r>
    </w:p>
    <w:p>
      <w:r>
        <w:t xml:space="preserve">(d) Lamotrigine</w:t>
      </w:r>
    </w:p>
    <w:p>
      <w:r>
        <w:t xml:space="preserve">Answer: b</w:t>
      </w:r>
    </w:p>
    <w:p>
      <w:r>
        <w:t xml:space="preserve">Solution: Valproic acid enhances GABA synthesis and inhibits GABA catabolism, increasing inhibitory neurotransmission. Option A: Phenytoin blocks sodium channels. Option C: Carbamazepine blocks sodium channels (similar to phenytoin). Option D: Lamotrigine blocks sodium channels and glutamate release. MECHANISM: Valproic acid = GABA enhancer; Phenytoin = Na+ channel blocker; useful for drug selection in exams.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on long-term phenytoin therapy presents with gingival hyperplasia, hirsutism, and coarse facial features. These are:</w:t>
      </w:r>
    </w:p>
    <w:p>
      <w:r>
        <w:t xml:space="preserve">(a) Allergic reactions</w:t>
      </w:r>
    </w:p>
    <w:p>
      <w:r>
        <w:t xml:space="preserve">(b) Chronic toxicity effects</w:t>
      </w:r>
    </w:p>
    <w:p>
      <w:r>
        <w:t xml:space="preserve">(c) Signs of status epilepticus</w:t>
      </w:r>
    </w:p>
    <w:p>
      <w:r>
        <w:t xml:space="preserve">(d) Withdrawal symptoms</w:t>
      </w:r>
    </w:p>
    <w:p>
      <w:r>
        <w:t xml:space="preserve">Answer: b</w:t>
      </w:r>
    </w:p>
    <w:p>
      <w:r>
        <w:t xml:space="preserve">Solution: Gingival hyperplasia, hirsutism (excess hair), coarse facial features, and hypertrichosis are dose-related chronic toxicity effects of phenytoin. Gingival hyperplasia occurs in 20-30% of phenytoin users. Option A: Not allergic manifestations. Option C: Signs of status epilepticus include sustained seizures, not these features. Option D: Withdrawal causes seizures. MEMORY: Phenytoin 'Funny Face' = gingival hyperplasia + hirsutism + coarse features.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patient experiencing status epilepticus, the FIRST-LINE medication to be administered intravenously is:</w:t>
      </w:r>
    </w:p>
    <w:p>
      <w:r>
        <w:t xml:space="preserve">(a) Phenytoin</w:t>
      </w:r>
    </w:p>
    <w:p>
      <w:r>
        <w:t xml:space="preserve">(b) Levetiracetam</w:t>
      </w:r>
    </w:p>
    <w:p>
      <w:r>
        <w:t xml:space="preserve">(c) Benzodiazepines (lorazepam)</w:t>
      </w:r>
    </w:p>
    <w:p>
      <w:r>
        <w:t xml:space="preserve">(d) Phenobarbital</w:t>
      </w:r>
    </w:p>
    <w:p>
      <w:r>
        <w:t xml:space="preserve">Answer: c</w:t>
      </w:r>
    </w:p>
    <w:p>
      <w:r>
        <w:t xml:space="preserve">Solution: IV benzodiazepines (lorazepam 0.1 mg/kg or diazepam) are first-line drugs for acute seizure cessation in status epilepticus due to rapid onset (minutes) and effectiveness. Option A: Phenytoin is second-line, slower onset. Option B: Levetiracetam useful but slower than benzodiazepines. Option D: Phenobarbital is third-line due to respiratory depression risk. TREATMENT LADDER: 1st = Benzodiazepines; 2nd = Phenytoin/Fosphenytoin; 3rd = Phenobarbital.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caring for an epileptic patient during a tonic-clonic seizure should:</w:t>
      </w:r>
    </w:p>
    <w:p>
      <w:r>
        <w:t xml:space="preserve">(a) Restrain the patient firmly to prevent injury</w:t>
      </w:r>
    </w:p>
    <w:p>
      <w:r>
        <w:t xml:space="preserve">(b) Place a padded object in the mouth between teeth</w:t>
      </w:r>
    </w:p>
    <w:p>
      <w:r>
        <w:t xml:space="preserve">(c) Position patient on side, clear airway, prevent aspiration</w:t>
      </w:r>
    </w:p>
    <w:p>
      <w:r>
        <w:t xml:space="preserve">(d) Hold the jaw open throughout the seizure</w:t>
      </w:r>
    </w:p>
    <w:p>
      <w:r>
        <w:t xml:space="preserve">Answer: c</w:t>
      </w:r>
    </w:p>
    <w:p>
      <w:r>
        <w:t xml:space="preserve">Solution: Correct first aid includes: place patient on side (recovery position to prevent aspiration), clear airway, maintain head alignment, prevent aspiration. Option A: Restraining can cause injuries/fractures. Option B: Forcing objects damages teeth/tongue; during seizure, jaw is locked. Option D: Forcing mouth open risks injury. SAFE SEIZURE CARE: Side positioning + Airway clearance + NO restraining + NO mouth objects = ABC of seizure first aid.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period immediately following a seizure characterized by drowsiness, confusion, and temporary weakness is called:</w:t>
      </w:r>
    </w:p>
    <w:p>
      <w:r>
        <w:t xml:space="preserve">(a) Aura</w:t>
      </w:r>
    </w:p>
    <w:p>
      <w:r>
        <w:t xml:space="preserve">(b) Ictal phase</w:t>
      </w:r>
    </w:p>
    <w:p>
      <w:r>
        <w:t xml:space="preserve">(c) Postictal state</w:t>
      </w:r>
    </w:p>
    <w:p>
      <w:r>
        <w:t xml:space="preserve">(d) Interictal period</w:t>
      </w:r>
    </w:p>
    <w:p>
      <w:r>
        <w:t xml:space="preserve">Answer: c</w:t>
      </w:r>
    </w:p>
    <w:p>
      <w:r>
        <w:t xml:space="preserve">Solution: Postictal state is the recovery period after seizure with confusion, drowsiness, headache, muscle soreness, temporary weakness lasting minutes to hours. Option A: Aura = warning before seizure starts. Option B: Ictal phase = seizure occurrence. Option D: Interictal = period between seizures when patient is normal. TIMELINE: Prodroma → Aura → Ictal → Postictal → Interictal.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comorbidity is most commonly associated with epilepsy in adults?</w:t>
      </w:r>
    </w:p>
    <w:p>
      <w:r>
        <w:t xml:space="preserve">(a) Diabetes mellitus</w:t>
      </w:r>
    </w:p>
    <w:p>
      <w:r>
        <w:t xml:space="preserve">(b) Depression and anxiety disorders</w:t>
      </w:r>
    </w:p>
    <w:p>
      <w:r>
        <w:t xml:space="preserve">(c) Rheumatoid arthritis</w:t>
      </w:r>
    </w:p>
    <w:p>
      <w:r>
        <w:t xml:space="preserve">(d) Hyperthyroidism</w:t>
      </w:r>
    </w:p>
    <w:p>
      <w:r>
        <w:t xml:space="preserve">Answer: b</w:t>
      </w:r>
    </w:p>
    <w:p>
      <w:r>
        <w:t xml:space="preserve">Solution: Depression and anxiety are the most common psychiatric comorbidities in epilepsy (3-5 times higher prevalence), affecting quality of life and medication compliance. Option A: No strong association. Option C: Autoimmune condition unrelated to epilepsy. Option D: Thyroid disorders not significantly associated. IMPORTANT: Psychiatric comorbidities in epilepsy require integrated management; antidepressants may interact with AEDs.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on phenytoin therapy presents with ataxia, nystagmus, and slurred speech. The serum phenytoin level is 25 mcg/mL (therapeutic range: 10-20 mcg/mL). This represents:</w:t>
      </w:r>
    </w:p>
    <w:p>
      <w:r>
        <w:t xml:space="preserve">(a) Therapeutic effect</w:t>
      </w:r>
    </w:p>
    <w:p>
      <w:r>
        <w:t xml:space="preserve">(b) Chronic toxicity</w:t>
      </w:r>
    </w:p>
    <w:p>
      <w:r>
        <w:t xml:space="preserve">(c) Acute toxicity/overdose</w:t>
      </w:r>
    </w:p>
    <w:p>
      <w:r>
        <w:t xml:space="preserve">(d) Withdrawal state</w:t>
      </w:r>
    </w:p>
    <w:p>
      <w:r>
        <w:t xml:space="preserve">Answer: c</w:t>
      </w:r>
    </w:p>
    <w:p>
      <w:r>
        <w:t xml:space="preserve">Solution: Symptoms of ataxia, nystagmus, and slurred speech with elevated serum level indicate acute phenytoin toxicity/overdose. Therapeutic range is 10-20 mcg/mL; levels &gt;20 cause CNS toxicity. Option A: These are toxicity signs, not therapeutic effects. Option B: Chronic toxicity presents as gingival hyperplasia, hirsutism. Option D: Withdrawal causes seizures. TOXICITY SIGNS: Nystagmus (&gt;20), Ataxia (&gt;30), Coma (&gt;40 mcg/mL).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antiepileptic drug requires regular blood monitoring for hepatotoxicity and bone marrow suppression?</w:t>
      </w:r>
    </w:p>
    <w:p>
      <w:r>
        <w:t xml:space="preserve">(a) Levetiracetam</w:t>
      </w:r>
    </w:p>
    <w:p>
      <w:r>
        <w:t xml:space="preserve">(b) Valproic acid</w:t>
      </w:r>
    </w:p>
    <w:p>
      <w:r>
        <w:t xml:space="preserve">(c) Gabapentin</w:t>
      </w:r>
    </w:p>
    <w:p>
      <w:r>
        <w:t xml:space="preserve">(d) Pregabalin</w:t>
      </w:r>
    </w:p>
    <w:p>
      <w:r>
        <w:t xml:space="preserve">Answer: b</w:t>
      </w:r>
    </w:p>
    <w:p>
      <w:r>
        <w:t xml:space="preserve">Solution: Valproic acid requires monitoring of liver function tests and blood counts as it can cause hepatotoxicity (especially in children &lt;2 years) and thrombocytopenia. Option A: Levetiracetam generally well-tolerated. Option C&amp;D: Gabapentin and pregabalin rarely cause hematologic or hepatic toxicity. MONITORING VALPROATE: LFTs + CBC before initiation and periodically; risk highest in polypharmacy and young children.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young woman with newly diagnosed epilepsy asks about pregnancy. Which antiepileptic drug is safest in pregnancy?</w:t>
      </w:r>
    </w:p>
    <w:p>
      <w:r>
        <w:t xml:space="preserve">(a) Phenytoin</w:t>
      </w:r>
    </w:p>
    <w:p>
      <w:r>
        <w:t xml:space="preserve">(b) Valproic acid</w:t>
      </w:r>
    </w:p>
    <w:p>
      <w:r>
        <w:t xml:space="preserve">(c) Levetiracetam</w:t>
      </w:r>
    </w:p>
    <w:p>
      <w:r>
        <w:t xml:space="preserve">(d) Phenobarbital</w:t>
      </w:r>
    </w:p>
    <w:p>
      <w:r>
        <w:t xml:space="preserve">Answer: c</w:t>
      </w:r>
    </w:p>
    <w:p>
      <w:r>
        <w:t xml:space="preserve">Solution: Levetiracetam has the lowest teratogenic risk in pregnancy with minimal congenital anomalies reported. Option A: Phenytoin causes fetal hydantoin syndrome. Option B: Valproic acid has highest teratogenic risk (spina bifida, developmental delay). Option D: Phenobarbital associated with congenital malformations. PREGNANCY: Levetiracetam safest; all AEDs increase malformation risk; benefit-risk analysis essential; folic acid supplementation advised.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status epilepticus, if IV benzodiazepines fail to terminate seizures, the recommended second-line agent is:</w:t>
      </w:r>
    </w:p>
    <w:p>
      <w:r>
        <w:t xml:space="preserve">(a) Oral levetiracetam</w:t>
      </w:r>
    </w:p>
    <w:p>
      <w:r>
        <w:t xml:space="preserve">(b) IV fosphenytoin or phenytoin</w:t>
      </w:r>
    </w:p>
    <w:p>
      <w:r>
        <w:t xml:space="preserve">(c) Rectal diazepam</w:t>
      </w:r>
    </w:p>
    <w:p>
      <w:r>
        <w:t xml:space="preserve">(d) Intramuscular midazolam</w:t>
      </w:r>
    </w:p>
    <w:p>
      <w:r>
        <w:t xml:space="preserve">Answer: b</w:t>
      </w:r>
    </w:p>
    <w:p>
      <w:r>
        <w:t xml:space="preserve">Solution: IV fosphenytoin (faster, safer than phenytoin) or phenytoin is second-line for status epilepticus when benzodiazepines fail, loaded at 15-20 mg/kg. Option A: Oral routes ineffective in active status epilepticus. Option C: Rectal diazepam used as first-line in prehospital settings. Option D: IM midazolam slower onset than IV benzodiazepines. TREATMENT ALGORITHM: Seizure &gt;5min → IV benzodiazepines → Phenytoin/Fosphenytoin → Phenobarbital/Propofol infusion.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poorly controlled epilepsy develops Stevens-Johnson Syndrome (SJS) after starting a new antiepileptic drug. Which drug among the following is most likely responsible?</w:t>
      </w:r>
    </w:p>
    <w:p>
      <w:r>
        <w:t xml:space="preserve">(a) Levetiracetam</w:t>
      </w:r>
    </w:p>
    <w:p>
      <w:r>
        <w:t xml:space="preserve">(b) Lamotrigine</w:t>
      </w:r>
    </w:p>
    <w:p>
      <w:r>
        <w:t xml:space="preserve">(c) Valproic acid</w:t>
      </w:r>
    </w:p>
    <w:p>
      <w:r>
        <w:t xml:space="preserve">(d) Phenobarbital</w:t>
      </w:r>
    </w:p>
    <w:p>
      <w:r>
        <w:t xml:space="preserve">Answer: b</w:t>
      </w:r>
    </w:p>
    <w:p>
      <w:r>
        <w:t xml:space="preserve">Solution: Lamotrigine carries highest risk of SJS/TEN (1/1000-1/500), especially when rapidly titrated or in children. Slower titration reduces risk. Option A: Levetiracetam rarely causes SJS. Option C: Valproic acid has low SJS risk. Option D: Phenobarbital risk is lower than lamotrigine. CRITICAL: Lamotrigine requires slow titration; SJS warning signs = rash, blistering, mucosal involvement; immediate discontinuation needed.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Considering the pathophysiology of epilepsy, the fundamental neurochemical imbalance involves:</w:t>
      </w:r>
    </w:p>
    <w:p>
      <w:r>
        <w:t xml:space="preserve">(a) Decreased glutamate and increased GABA</w:t>
      </w:r>
    </w:p>
    <w:p>
      <w:r>
        <w:t xml:space="preserve">(b) Increased glutamate and decreased GABA</w:t>
      </w:r>
    </w:p>
    <w:p>
      <w:r>
        <w:t xml:space="preserve">(c) Increased acetylcholine and decreased dopamine</w:t>
      </w:r>
    </w:p>
    <w:p>
      <w:r>
        <w:t xml:space="preserve">(d) Decreased serotonin and increased noradrenaline</w:t>
      </w:r>
    </w:p>
    <w:p>
      <w:r>
        <w:t xml:space="preserve">Answer: b</w:t>
      </w:r>
    </w:p>
    <w:p>
      <w:r>
        <w:t xml:space="preserve">Solution: The core pathophysiology involves excessive excitatory glutamate activity and/or reduced inhibitory GABA neurotransmission, leading to increased neuronal excitability and seizure threshold lowering. Option A: Inverse relationship (incorrect). Option C&amp;D: Not primary mechanisms in epilepsy pathogenesis. FUNDAMENTAL: Seizures result from imbalance favoring EXCITATION (↑Glutamate/↓GABA); AED mechanisms restore balance.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