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Parkinson disease is primarily characterized by degeneration of which neurological structure?</w:t>
      </w:r>
    </w:p>
    <w:p>
      <w:r>
        <w:t xml:space="preserve">(a) Substantia nigra leading to dopamine deficiency</w:t>
      </w:r>
    </w:p>
    <w:p>
      <w:r>
        <w:t xml:space="preserve">(b) Anterior thalamus leading to acetylcholine excess</w:t>
      </w:r>
    </w:p>
    <w:p>
      <w:r>
        <w:t xml:space="preserve">(c) Cerebellum leading to ataxia and tremor</w:t>
      </w:r>
    </w:p>
    <w:p>
      <w:r>
        <w:t xml:space="preserve">(d) Basal ganglia nuclei leading to GABA deficiency</w:t>
      </w:r>
    </w:p>
    <w:p>
      <w:r>
        <w:t xml:space="preserve">Answer: a</w:t>
      </w:r>
    </w:p>
    <w:p>
      <w:r>
        <w:t xml:space="preserve">Solution: Parkinson disease results from selective degeneration of dopaminergic neurons in the substantia nigra pars compacta, causing dopamine deficiency in the striatum. This dopamine loss disrupts the balance between dopaminergic and cholinergic activity, leading to motor symptoms. Option B is incorrect because acetylcholine is actually relatively increased in PD. Option C describes cerebellar dysfunction. Option D confuses the mechanism—GABA involvement occurs secondarily. Mnemonic: 'SN loss = Dopamine drop = PD symptoms'.</w:t>
      </w:r>
    </w:p>
    <w:p>
      <w:r>
        <w:t xml:space="preserve">Positive Marks: 1</w:t>
      </w:r>
    </w:p>
    <w:p>
      <w:r>
        <w:t xml:space="preserve">Negative Marks: 0.33</w:t>
      </w:r>
    </w:p>
    <w:p/>
    <w:p>
      <w:r>
        <w:rPr>
          <w:b/>
        </w:rPr>
        <w:t xml:space="preserve">Question: Which of the following constitutes the classic triad of Parkinson disease?</w:t>
      </w:r>
    </w:p>
    <w:p>
      <w:r>
        <w:t xml:space="preserve">(a) Tremor, rigidity, and bradykinesia</w:t>
      </w:r>
    </w:p>
    <w:p>
      <w:r>
        <w:t xml:space="preserve">(b) Tremor, ataxia, and nystagmus</w:t>
      </w:r>
    </w:p>
    <w:p>
      <w:r>
        <w:t xml:space="preserve">(c) Rigidity, spasticity, and muscle weakness</w:t>
      </w:r>
    </w:p>
    <w:p>
      <w:r>
        <w:t xml:space="preserve">(d) Bradykinesia, hypotonia, and dysarthria</w:t>
      </w:r>
    </w:p>
    <w:p>
      <w:r>
        <w:t xml:space="preserve">Answer: a</w:t>
      </w:r>
    </w:p>
    <w:p>
      <w:r>
        <w:t xml:space="preserve">Solution: The cardinal triad of Parkinson disease is tremor (resting, pill-rolling), rigidity (lead-pipe or cogwheel), and bradykinesia (slowness of movement). Option B describes cerebellar ataxia signs. Option C includes spasticity which is not typical of PD (PD causes rigidity, not spasticity). Option D lists features that may occur but not the classic triad. The TRB mnemonic helps: Tremor, Rigidity, Bradykinesia.</w:t>
      </w:r>
    </w:p>
    <w:p>
      <w:r>
        <w:t xml:space="preserve">Positive Marks: 1</w:t>
      </w:r>
    </w:p>
    <w:p>
      <w:r>
        <w:t xml:space="preserve">Negative Marks: 0.33</w:t>
      </w:r>
    </w:p>
    <w:p/>
    <w:p>
      <w:r>
        <w:rPr>
          <w:b/>
        </w:rPr>
        <w:t xml:space="preserve">Question: At what age does Parkinson disease most commonly manifest?</w:t>
      </w:r>
    </w:p>
    <w:p>
      <w:r>
        <w:t xml:space="preserve">(a) 30-40 years</w:t>
      </w:r>
    </w:p>
    <w:p>
      <w:r>
        <w:t xml:space="preserve">(b) 50-60 years</w:t>
      </w:r>
    </w:p>
    <w:p>
      <w:r>
        <w:t xml:space="preserve">(c) 60+ years (average 65-70)</w:t>
      </w:r>
    </w:p>
    <w:p>
      <w:r>
        <w:t xml:space="preserve">(d) 75+ years exclusively</w:t>
      </w:r>
    </w:p>
    <w:p>
      <w:r>
        <w:t xml:space="preserve">Answer: c</w:t>
      </w:r>
    </w:p>
    <w:p>
      <w:r>
        <w:t xml:space="preserve">Solution: Idiopathic Parkinson disease typically presents after age 60, with peak incidence around 65-70 years. Early-onset PD (before age 40) is rare and has different etiologies. The incidence increases with age, reaching about 1% in those over 60 years. Option A represents young-onset PD (rare). Option D is too restrictive. Option B is earlier than typical. Age-related dopaminergic neuronal loss is the key factor.</w:t>
      </w:r>
    </w:p>
    <w:p>
      <w:r>
        <w:t xml:space="preserve">Positive Marks: 1</w:t>
      </w:r>
    </w:p>
    <w:p>
      <w:r>
        <w:t xml:space="preserve">Negative Marks: 0.33</w:t>
      </w:r>
    </w:p>
    <w:p/>
    <w:p>
      <w:r>
        <w:rPr>
          <w:b/>
        </w:rPr>
        <w:t xml:space="preserve">Question: Which medication is considered the gold standard first-line therapy for motor symptoms in Parkinson disease?</w:t>
      </w:r>
    </w:p>
    <w:p>
      <w:r>
        <w:t xml:space="preserve">(a) Levodopa combined with carbidopa or benserazide</w:t>
      </w:r>
    </w:p>
    <w:p>
      <w:r>
        <w:t xml:space="preserve">(b) Dopamine agonists alone</w:t>
      </w:r>
    </w:p>
    <w:p>
      <w:r>
        <w:t xml:space="preserve">(c) Anticholinergics as monotherapy</w:t>
      </w:r>
    </w:p>
    <w:p>
      <w:r>
        <w:t xml:space="preserve">(d) Monoamine oxidase inhibitors exclusively</w:t>
      </w:r>
    </w:p>
    <w:p>
      <w:r>
        <w:t xml:space="preserve">Answer: a</w:t>
      </w:r>
    </w:p>
    <w:p>
      <w:r>
        <w:t xml:space="preserve">Solution: Levodopa (L-DOPA) combined with a peripheral decarboxylase inhibitor (carbidopa or benserazide) remains the gold standard for managing motor symptoms in PD due to superior efficacy and symptomatic relief. The decarboxylase inhibitor prevents premature conversion of levodopa in the periphery, reducing side effects. Dopamine agonists are less effective than levodopa. Anticholinergics have limited efficacy and more side effects in older patients. MAOIs are adjunctive only. Landmark fact: Levodopa has been the most effective agent for 50+ years.</w:t>
      </w:r>
    </w:p>
    <w:p>
      <w:r>
        <w:t xml:space="preserve">Positive Marks: 1</w:t>
      </w:r>
    </w:p>
    <w:p>
      <w:r>
        <w:t xml:space="preserve">Negative Marks: 0.33</w:t>
      </w:r>
    </w:p>
    <w:p/>
    <w:p>
      <w:r>
        <w:rPr>
          <w:b/>
        </w:rPr>
        <w:t xml:space="preserve">Question: A 68-year-old patient presents with a fine, rhythmic tremor of the hand at rest that disappears with intentional movement. This tremor is best described as:</w:t>
      </w:r>
    </w:p>
    <w:p>
      <w:r>
        <w:t xml:space="preserve">(a) Resting tremor characteristic of Parkinson disease</w:t>
      </w:r>
    </w:p>
    <w:p>
      <w:r>
        <w:t xml:space="preserve">(b) Intention tremor indicating cerebellar pathology</w:t>
      </w:r>
    </w:p>
    <w:p>
      <w:r>
        <w:t xml:space="preserve">(c) Postural tremor associated with essential tremor only</w:t>
      </w:r>
    </w:p>
    <w:p>
      <w:r>
        <w:t xml:space="preserve">(d) Action tremor typical of Parkinsonian features</w:t>
      </w:r>
    </w:p>
    <w:p>
      <w:r>
        <w:t xml:space="preserve">Answer: a</w:t>
      </w:r>
    </w:p>
    <w:p>
      <w:r>
        <w:t xml:space="preserve">Solution: Resting tremor in Parkinson disease is present when the hand is at rest and disappears with intentional movement—this is pathognomonic for PD. It's often described as 'pill-rolling' (thumb-finger opposition). Intention tremor worsens with purposeful movement (cerebellar). Postural tremor is evident when maintaining posture (like essential tremor). Action tremor occurs during movement. The key distinguishing feature is disappearance with movement. Classic PD pearl: 'Rest tremor vanishes with action'.</w:t>
      </w:r>
    </w:p>
    <w:p>
      <w:r>
        <w:t xml:space="preserve">Positive Marks: 1</w:t>
      </w:r>
    </w:p>
    <w:p>
      <w:r>
        <w:t xml:space="preserve">Negative Marks: 0.33</w:t>
      </w:r>
    </w:p>
    <w:p/>
    <w:p>
      <w:r>
        <w:rPr>
          <w:b/>
        </w:rPr>
        <w:t xml:space="preserve">Question: Which of the following best describes the 'on-off phenomenon' observed in advanced Parkinson disease?</w:t>
      </w:r>
    </w:p>
    <w:p>
      <w:r>
        <w:t xml:space="preserve">(a) Unpredictable fluctuations between periods of good motor control and sudden immobility</w:t>
      </w:r>
    </w:p>
    <w:p>
      <w:r>
        <w:t xml:space="preserve">(b) Daily variation in tremor amplitude</w:t>
      </w:r>
    </w:p>
    <w:p>
      <w:r>
        <w:t xml:space="preserve">(c) Sleep disturbances alternating with normal sleep patterns</w:t>
      </w:r>
    </w:p>
    <w:p>
      <w:r>
        <w:t xml:space="preserve">(d) Fluctuation between rigidity and hypotonia</w:t>
      </w:r>
    </w:p>
    <w:p>
      <w:r>
        <w:t xml:space="preserve">Answer: a</w:t>
      </w:r>
    </w:p>
    <w:p>
      <w:r>
        <w:t xml:space="preserve">Solution: The on-off phenomenon is a motor complication characterized by sudden, unpredictable switches between periods of good response to levodopa ('on' periods with normal movement) and severe bradykinesia/rigidity ('off' periods). This develops after 5-10 years of levodopa therapy due to pulsatile dopaminergic stimulation and denervation supersensitivity. Option B describes simple daily variation. Option C involves sleep. Option D misses the levodopa-response component. Clinical pearl: Motor fluctuations correlate with disease progression and are a major quality-of-life issue.</w:t>
      </w:r>
    </w:p>
    <w:p>
      <w:r>
        <w:t xml:space="preserve">Positive Marks: 1</w:t>
      </w:r>
    </w:p>
    <w:p>
      <w:r>
        <w:t xml:space="preserve">Negative Marks: 0.33</w:t>
      </w:r>
    </w:p>
    <w:p/>
    <w:p>
      <w:r>
        <w:rPr>
          <w:b/>
        </w:rPr>
        <w:t xml:space="preserve">Question: A patient with Parkinson disease is noted to have increased muscular rigidity that produces a ratchet-like resistance throughout passive movement. This type of rigidity is termed:</w:t>
      </w:r>
    </w:p>
    <w:p>
      <w:r>
        <w:t xml:space="preserve">(a) Cogwheel rigidity</w:t>
      </w:r>
    </w:p>
    <w:p>
      <w:r>
        <w:t xml:space="preserve">(b) Lead-pipe rigidity</w:t>
      </w:r>
    </w:p>
    <w:p>
      <w:r>
        <w:t xml:space="preserve">(c) Plastic rigidity</w:t>
      </w:r>
    </w:p>
    <w:p>
      <w:r>
        <w:t xml:space="preserve">(d) Spastic rigidity</w:t>
      </w:r>
    </w:p>
    <w:p>
      <w:r>
        <w:t xml:space="preserve">Answer: a</w:t>
      </w:r>
    </w:p>
    <w:p>
      <w:r>
        <w:t xml:space="preserve">Solution: Cogwheel rigidity is characterized by a jerky, ratchet-like resistance during passive movement, often worse with associated tremor. It results from the superimposition of tremor on underlying lead-pipe rigidity. Lead-pipe rigidity is smooth, uniform resistance throughout movement without the ratcheting quality. Plastic rigidity is a smooth, sustained resistance. Spastic rigidity occurs in upper motor neuron lesions with increased deep tendon reflexes. Memory aid: 'Cogwheel = Tremor + Ratchet + Jerky'.</w:t>
      </w:r>
    </w:p>
    <w:p>
      <w:r>
        <w:t xml:space="preserve">Positive Marks: 1</w:t>
      </w:r>
    </w:p>
    <w:p>
      <w:r>
        <w:t xml:space="preserve">Negative Marks: 0.33</w:t>
      </w:r>
    </w:p>
    <w:p/>
    <w:p>
      <w:r>
        <w:rPr>
          <w:b/>
        </w:rPr>
        <w:t xml:space="preserve">Question: What is the characteristic gait pattern observed in Parkinson disease?</w:t>
      </w:r>
    </w:p>
    <w:p>
      <w:r>
        <w:t xml:space="preserve">(a) Shuffling gait with reduced arm swing and forward-flexed posture</w:t>
      </w:r>
    </w:p>
    <w:p>
      <w:r>
        <w:t xml:space="preserve">(b) Steppage gait with high knee lift</w:t>
      </w:r>
    </w:p>
    <w:p>
      <w:r>
        <w:t xml:space="preserve">(c) Scissor gait with crossed legs</w:t>
      </w:r>
    </w:p>
    <w:p>
      <w:r>
        <w:t xml:space="preserve">(d) Waddling gait with hip abduction</w:t>
      </w:r>
    </w:p>
    <w:p>
      <w:r>
        <w:t xml:space="preserve">Answer: a</w:t>
      </w:r>
    </w:p>
    <w:p>
      <w:r>
        <w:t xml:space="preserve">Solution: Parkinsonian gait is characterized by a shuffling pattern (short, quick steps), reduced or absent arm swing (typical finding), and forward-flexed posture (camptocormia). The stride is shortened (festination) and turning is en bloc (body turns as a unit rather than head first). Steppage gait indicates foot drop/peroneal nerve palsy. Scissor gait suggests spasticity. Waddling gait indicates hip weakness. Assessment point: Arm swing loss is a sensitive early sign of PD.</w:t>
      </w:r>
    </w:p>
    <w:p>
      <w:r>
        <w:t xml:space="preserve">Positive Marks: 1</w:t>
      </w:r>
    </w:p>
    <w:p>
      <w:r>
        <w:t xml:space="preserve">Negative Marks: 0.33</w:t>
      </w:r>
    </w:p>
    <w:p/>
    <w:p>
      <w:r>
        <w:rPr>
          <w:b/>
        </w:rPr>
        <w:t xml:space="preserve">Question: A 65-year-old patient with Parkinson disease presents with significant difficulty swallowing. This symptom is primarily related to which pathophysiological mechanism?</w:t>
      </w:r>
    </w:p>
    <w:p>
      <w:r>
        <w:t xml:space="preserve">(a) Bradykinesia affecting the swallowing muscles and reduced pharyngeal propulsion</w:t>
      </w:r>
    </w:p>
    <w:p>
      <w:r>
        <w:t xml:space="preserve">(b) Primary esophageal motility disorder independent of dopamine deficiency</w:t>
      </w:r>
    </w:p>
    <w:p>
      <w:r>
        <w:t xml:space="preserve">(c) Structural narrowing of the esophagus</w:t>
      </w:r>
    </w:p>
    <w:p>
      <w:r>
        <w:t xml:space="preserve">(d) Excessive salivation due to anticholinergic withdrawal</w:t>
      </w:r>
    </w:p>
    <w:p>
      <w:r>
        <w:t xml:space="preserve">Answer: a</w:t>
      </w:r>
    </w:p>
    <w:p>
      <w:r>
        <w:t xml:space="preserve">Solution: Dysphagia in Parkinson disease results from bradykinesia affecting the coordinated contraction of swallowing muscles, delayed pharyngeal phase, and reduced laryngeal protection. This leads to aspiration risk and difficulty with bolus propulsion. The dysfunction is related to dopamine deficiency in brainstem nuclei controlling swallowing, not esophageal structure. Interestingly, patients report excessive drooling not from oversalivation but from impaired swallowing of normal saliva production. Nursing priority: Monitor for aspiration pneumonia risk.</w:t>
      </w:r>
    </w:p>
    <w:p>
      <w:r>
        <w:t xml:space="preserve">Positive Marks: 1</w:t>
      </w:r>
    </w:p>
    <w:p>
      <w:r>
        <w:t xml:space="preserve">Negative Marks: 0.33</w:t>
      </w:r>
    </w:p>
    <w:p/>
    <w:p>
      <w:r>
        <w:rPr>
          <w:b/>
        </w:rPr>
        <w:t xml:space="preserve">Question: Which of the following speech disturbances is characteristic of Parkinson disease?</w:t>
      </w:r>
    </w:p>
    <w:p>
      <w:r>
        <w:t xml:space="preserve">(a) Hypokinetic dysarthria with soft, monotone voice and reduced emphasis</w:t>
      </w:r>
    </w:p>
    <w:p>
      <w:r>
        <w:t xml:space="preserve">(b) Expressive aphasia with preserved comprehension</w:t>
      </w:r>
    </w:p>
    <w:p>
      <w:r>
        <w:t xml:space="preserve">(c) Stuttering with sudden speech arrests</w:t>
      </w:r>
    </w:p>
    <w:p>
      <w:r>
        <w:t xml:space="preserve">(d) Scanning speech with irregular rhythm</w:t>
      </w:r>
    </w:p>
    <w:p>
      <w:r>
        <w:t xml:space="preserve">Answer: a</w:t>
      </w:r>
    </w:p>
    <w:p>
      <w:r>
        <w:t xml:space="preserve">Solution: Hypokinetic dysarthria is the characteristic speech pattern in PD, manifesting as soft voice (hypophonia), monotone quality, reduced emphasis, and accelerated rate (tachylalia). It results from bradykinesia affecting respiratory muscles and laryngeal control. Expressive aphasia indicates language disorder (Broca's area). Stuttering is a phonological disorder. Scanning speech is cerebellar (irregular pauses and emphasis). Assessment: Voice projection exercises and speech therapy benefit many PD patients.</w:t>
      </w:r>
    </w:p>
    <w:p>
      <w:r>
        <w:t xml:space="preserve">Positive Marks: 1</w:t>
      </w:r>
    </w:p>
    <w:p>
      <w:r>
        <w:t xml:space="preserve">Negative Marks: 0.33</w:t>
      </w:r>
    </w:p>
    <w:p/>
    <w:p>
      <w:r>
        <w:rPr>
          <w:b/>
        </w:rPr>
        <w:t xml:space="preserve">Question: A patient with Parkinson disease develops sudden episodes of intense anxiety, rapid heartbeat, and sweating attacks. Which autonomic dysfunction is most likely responsible?</w:t>
      </w:r>
    </w:p>
    <w:p>
      <w:r>
        <w:t xml:space="preserve">(a) Sympathetic overactivity due to dopaminergic pathway disruption in autonomic centers</w:t>
      </w:r>
    </w:p>
    <w:p>
      <w:r>
        <w:t xml:space="preserve">(b) Parasympathetic hyperactivity causing cholinergic crisis</w:t>
      </w:r>
    </w:p>
    <w:p>
      <w:r>
        <w:t xml:space="preserve">(c) Hypothyroidism developing secondary to PD</w:t>
      </w:r>
    </w:p>
    <w:p>
      <w:r>
        <w:t xml:space="preserve">(d) Medication-induced anxiety disorder</w:t>
      </w:r>
    </w:p>
    <w:p>
      <w:r>
        <w:t xml:space="preserve">Answer: a</w:t>
      </w:r>
    </w:p>
    <w:p>
      <w:r>
        <w:t xml:space="preserve">Solution: Autonomic dysfunction in PD occurs due to involvement of brainstem autonomic nuclei and loss of dopaminergic regulation, leading to sympathetic overactivity and dysregulation. Patients experience tachycardia, hypertension, and anxiety-like symptoms during 'off' periods. This reflects true autonomic dysfunction, not primary psychiatric anxiety. Parasympathetic hyperactivity would produce opposite effects (bradycardia, hypotension). Thyroid involvement is not typical. Levodopa can trigger similar symptoms but the underlying cause remains autonomic dysfunction. Clinical note: Orthostatic hypotension (not hypertension) also occurs due to autonomic dysfunction.</w:t>
      </w:r>
    </w:p>
    <w:p>
      <w:r>
        <w:t xml:space="preserve">Positive Marks: 1</w:t>
      </w:r>
    </w:p>
    <w:p>
      <w:r>
        <w:t xml:space="preserve">Negative Marks: 0.33</w:t>
      </w:r>
    </w:p>
    <w:p/>
    <w:p>
      <w:r>
        <w:rPr>
          <w:b/>
        </w:rPr>
        <w:t xml:space="preserve">Question: Which of the following statements about depression in Parkinson disease is most accurate?</w:t>
      </w:r>
    </w:p>
    <w:p>
      <w:r>
        <w:t xml:space="preserve">(a) Depression occurs in 40-50% of PD patients and is intrinsic to the neurobiological disease, not merely a reaction to disability</w:t>
      </w:r>
    </w:p>
    <w:p>
      <w:r>
        <w:t xml:space="preserve">(b) Depression is primarily a reactive response to the diagnosis and motor disability</w:t>
      </w:r>
    </w:p>
    <w:p>
      <w:r>
        <w:t xml:space="preserve">(c) Depression is rare and occurs only in advanced stages of PD</w:t>
      </w:r>
    </w:p>
    <w:p>
      <w:r>
        <w:t xml:space="preserve">(d) Depression in PD responds equally well to tricyclic antidepressants as in non-PD patients</w:t>
      </w:r>
    </w:p>
    <w:p>
      <w:r>
        <w:t xml:space="preserve">Answer: a</w:t>
      </w:r>
    </w:p>
    <w:p>
      <w:r>
        <w:t xml:space="preserve">Solution: Depression affects 40-50% of Parkinson disease patients and is considered an integral part of the disease pathophysiology due to involvement of mesolimbic dopaminergic and serotonergic pathways, not merely a psychological reaction. SSRIs are preferred over tricyclics (which have anticholinergic effects worsening motor symptoms). Early recognition and treatment of depression significantly improve quality of life. Option B underestimates the neurobiological component. Option C is factually incorrect. Option D ignores drug-specific considerations in PD. Critical insight: Depression may predate motor symptoms by years.</w:t>
      </w:r>
    </w:p>
    <w:p>
      <w:r>
        <w:t xml:space="preserve">Positive Marks: 1</w:t>
      </w:r>
    </w:p>
    <w:p>
      <w:r>
        <w:t xml:space="preserve">Negative Marks: 0.33</w:t>
      </w:r>
    </w:p>
    <w:p/>
    <w:p>
      <w:r>
        <w:rPr>
          <w:b/>
        </w:rPr>
        <w:t xml:space="preserve">Question: A patient taking levodopa develops nausea and vomiting shortly after medication administration. Why is the addition of a peripheral decarboxylase inhibitor specifically beneficial in this scenario?</w:t>
      </w:r>
    </w:p>
    <w:p>
      <w:r>
        <w:t xml:space="preserve">(a) It prevents conversion of levodopa to dopamine in the periphery, reducing nausea from peripheral dopamine while allowing central conversion in the brain</w:t>
      </w:r>
    </w:p>
    <w:p>
      <w:r>
        <w:t xml:space="preserve">(b) It directly blocks dopaminergic receptors in the chemoreceptor trigger zone</w:t>
      </w:r>
    </w:p>
    <w:p>
      <w:r>
        <w:t xml:space="preserve">(c) It enhances gastric motility and promotes faster drug absorption</w:t>
      </w:r>
    </w:p>
    <w:p>
      <w:r>
        <w:t xml:space="preserve">(d) It increases serotonin levels to counteract nausea centrally</w:t>
      </w:r>
    </w:p>
    <w:p>
      <w:r>
        <w:t xml:space="preserve">Answer: a</w:t>
      </w:r>
    </w:p>
    <w:p>
      <w:r>
        <w:t xml:space="preserve">Solution: Carbidopa and benserazide are peripheral decarboxylase inhibitors that cannot cross the blood-brain barrier. They prevent premature conversion of levodopa to dopamine in the gastrointestinal tract and periphery, where dopamine causes nausea and vomiting. This allows more levodopa to reach the brain for therapeutic conversion to dopamine in the CNS. The combination reduces peripheral side effects while maintaining therapeutic efficacy. Option B describes dopamine antagonists. Option C relates to absorption, not mechanism of nausea reduction. Option D involves serotonin, not the mechanism. Pharmacological principle: 'Site-selective drug metabolism improves tolerability'.</w:t>
      </w:r>
    </w:p>
    <w:p>
      <w:r>
        <w:t xml:space="preserve">Positive Marks: 1</w:t>
      </w:r>
    </w:p>
    <w:p>
      <w:r>
        <w:t xml:space="preserve">Negative Marks: 0.33</w:t>
      </w:r>
    </w:p>
    <w:p/>
    <w:p>
      <w:r>
        <w:rPr>
          <w:b/>
        </w:rPr>
        <w:t xml:space="preserve">Question: Which medication should be avoided or used with extreme caution in Parkinson disease patients due to the risk of dopamine antagonism?</w:t>
      </w:r>
    </w:p>
    <w:p>
      <w:r>
        <w:t xml:space="preserve">(a) Typical antipsychotics (e.g., haloperidol, chlorpromazine)</w:t>
      </w:r>
    </w:p>
    <w:p>
      <w:r>
        <w:t xml:space="preserve">(b) Selective serotonin reuptake inhibitors</w:t>
      </w:r>
    </w:p>
    <w:p>
      <w:r>
        <w:t xml:space="preserve">(c) Benzodiazepines</w:t>
      </w:r>
    </w:p>
    <w:p>
      <w:r>
        <w:t xml:space="preserve">(d) Peripheral dopamine agonists</w:t>
      </w:r>
    </w:p>
    <w:p>
      <w:r>
        <w:t xml:space="preserve">Answer: a</w:t>
      </w:r>
    </w:p>
    <w:p>
      <w:r>
        <w:t xml:space="preserve">Solution: Typical antipsychotics block dopamine D2 receptors and are contraindicated in PD as they worsen motor symptoms and can precipitate neuroleptic malignant syndrome. If antipsychotic use is necessary, quetiapine or clozapine (atypical agents with minimal dopamine blockade) are preferred. SSRIs are safe for depression in PD. Benzodiazepines can be used cautiously for anxiety. Peripheral dopamine agonists enhance therapy. Critical safety point: Dopamine blockade directly opposes the therapeutic goal in PD. This is a high-yield examination topic.</w:t>
      </w:r>
    </w:p>
    <w:p>
      <w:r>
        <w:t xml:space="preserve">Positive Marks: 1</w:t>
      </w:r>
    </w:p>
    <w:p>
      <w:r>
        <w:t xml:space="preserve">Negative Marks: 0.33</w:t>
      </w:r>
    </w:p>
    <w:p/>
    <w:p>
      <w:r>
        <w:rPr>
          <w:b/>
        </w:rPr>
        <w:t xml:space="preserve">Question: Selegiline, a monoamine oxidase-B inhibitor, is added to levodopa therapy. Which potential drug interaction or adverse effect should be monitored?</w:t>
      </w:r>
    </w:p>
    <w:p>
      <w:r>
        <w:t xml:space="preserve">(a) Hypertensive crisis when combined with tyramine-containing foods or sympathomimetic agents</w:t>
      </w:r>
    </w:p>
    <w:p>
      <w:r>
        <w:t xml:space="preserve">(b) Severe hypokalemia requiring potassium supplementation</w:t>
      </w:r>
    </w:p>
    <w:p>
      <w:r>
        <w:t xml:space="preserve">(c) Acute renal failure due to direct nephrotoxicity</w:t>
      </w:r>
    </w:p>
    <w:p>
      <w:r>
        <w:t xml:space="preserve">(d) Thrombocytopenia requiring platelet monitoring</w:t>
      </w:r>
    </w:p>
    <w:p>
      <w:r>
        <w:t xml:space="preserve">Answer: a</w:t>
      </w:r>
    </w:p>
    <w:p>
      <w:r>
        <w:t xml:space="preserve">Solution: Selegiline inhibits MAO-B (at therapeutic doses, relatively selective for MAO-B over MAO-A), but selectivity can be lost at higher doses, risking hypertensive crisis if combined with tyramine-rich foods (aged cheeses, cured meats) or sympathomimetic amines. Patients must be counseled on dietary restrictions despite selegiline's theoretical selectivity. The risk is lower than with non-selective MAOIs but remains clinically significant. Hypokalemia is not typical. Nephrotoxicity is not a documented side effect. Thrombocytopenia is not characteristic. Drug education point: 'MAOIs + Tyramine = Hypertensive Emergency'.</w:t>
      </w:r>
    </w:p>
    <w:p>
      <w:r>
        <w:t xml:space="preserve">Positive Marks: 1</w:t>
      </w:r>
    </w:p>
    <w:p>
      <w:r>
        <w:t xml:space="preserve">Negative Marks: 0.33</w:t>
      </w:r>
    </w:p>
    <w:p/>
    <w:p>
      <w:r>
        <w:rPr>
          <w:b/>
        </w:rPr>
        <w:t xml:space="preserve">Question: A patient with advanced Parkinson disease experiences severe motor fluctuations despite optimized levodopa dosing. Which of the following represents an appropriate advanced therapeutic intervention?</w:t>
      </w:r>
    </w:p>
    <w:p>
      <w:r>
        <w:t xml:space="preserve">(a) Continuous levodopa infusion (pump therapy) or deep brain stimulation (DBS) to provide more stable dopaminergic stimulation</w:t>
      </w:r>
    </w:p>
    <w:p>
      <w:r>
        <w:t xml:space="preserve">(b) Complete discontinuation of dopaminergic agents to reset receptor sensitivity</w:t>
      </w:r>
    </w:p>
    <w:p>
      <w:r>
        <w:t xml:space="preserve">(c) Addition of anticholinergics at maximum doses</w:t>
      </w:r>
    </w:p>
    <w:p>
      <w:r>
        <w:t xml:space="preserve">(d) Switching exclusively to dopamine agonists without levodopa</w:t>
      </w:r>
    </w:p>
    <w:p>
      <w:r>
        <w:t xml:space="preserve">Answer: a</w:t>
      </w:r>
    </w:p>
    <w:p>
      <w:r>
        <w:t xml:space="preserve">Solution: Motor complications in advanced PD result from pulsatile dopaminergic stimulation and neuronal denervation. Continuous delivery systems (levodopa-carbidopa intestinal gel infusion) or deep brain stimulation (DBS) provide more stable dopaminergic activity, reducing on-off fluctuations. These are considered advanced therapies for medically refractory motor fluctuations. Abrupt discontinuation would worsen symptoms and risk neuroleptic malignant syndrome-like crisis. Anticholinergics have limited efficacy in advanced disease. Dopamine agonists alone have inferior efficacy to levodopa. Evidence: DBS is FDA-approved for PD motor complications. These are major nursing considerations in advanced PD management.</w:t>
      </w:r>
    </w:p>
    <w:p>
      <w:r>
        <w:t xml:space="preserve">Positive Marks: 1</w:t>
      </w:r>
    </w:p>
    <w:p>
      <w:r>
        <w:t xml:space="preserve">Negative Marks: 0.33</w:t>
      </w:r>
    </w:p>
    <w:p/>
    <w:p>
      <w:r>
        <w:rPr>
          <w:b/>
        </w:rPr>
        <w:t xml:space="preserve">Question: A 72-year-old with Parkinson disease develops severe rigidity and hyperthermia after missing doses of levodopa during hospitalization. Which serious complication is this suggestive of?</w:t>
      </w:r>
    </w:p>
    <w:p>
      <w:r>
        <w:t xml:space="preserve">(a) Neuroleptic malignant syndrome (NMS)-like state (parkinsonism-hyperthermia syndrome) from abrupt dopaminergic withdrawal</w:t>
      </w:r>
    </w:p>
    <w:p>
      <w:r>
        <w:t xml:space="preserve">(b) Acute heat stroke from environmental exposure</w:t>
      </w:r>
    </w:p>
    <w:p>
      <w:r>
        <w:t xml:space="preserve">(c) Malignant hyperthermia triggered by anesthesia</w:t>
      </w:r>
    </w:p>
    <w:p>
      <w:r>
        <w:t xml:space="preserve">(d) Sepsis from infection</w:t>
      </w:r>
    </w:p>
    <w:p>
      <w:r>
        <w:t xml:space="preserve">Answer: a</w:t>
      </w:r>
    </w:p>
    <w:p>
      <w:r>
        <w:t xml:space="preserve">Solution: Abrupt withdrawal of dopaminergic medications in PD can precipitate a life-threatening NMS-like state characterized by rigidity, hyperthermia, autonomic instability, and altered consciousness. This is distinct from iatrogenic NMS (caused by antipsychotics) but shares pathophysiology of dopaminergic system disruption. It represents a medical emergency requiring ICU monitoring, supportive care, and dopaminergic medication reinstatement. Heat stroke lacks the rigidity and CK elevation typical of NMS. Malignant hyperthermia is anesthesia-related. Sepsis presents differently. Critical nursing action: Ensure continuity of antiparkinsonian medications even during hospitalization and procedures.</w:t>
      </w:r>
    </w:p>
    <w:p>
      <w:r>
        <w:t xml:space="preserve">Positive Marks: 1</w:t>
      </w:r>
    </w:p>
    <w:p>
      <w:r>
        <w:t xml:space="preserve">Negative Marks: 0.33</w:t>
      </w:r>
    </w:p>
    <w:p/>
    <w:p>
      <w:r>
        <w:rPr>
          <w:b/>
        </w:rPr>
        <w:t xml:space="preserve">Question: Which of the following dopamine agonists is NON-ergot derived and is therefore preferred in patients with a history of cardiac valvulopathy?</w:t>
      </w:r>
    </w:p>
    <w:p>
      <w:r>
        <w:t xml:space="preserve">(a) Pramipexole and ropinirole (non-ergot) versus bromocriptine (ergot-derived)</w:t>
      </w:r>
    </w:p>
    <w:p>
      <w:r>
        <w:t xml:space="preserve">(b) Bromocriptine and pergolide (ergot-derived) are both safe in valvulopathy</w:t>
      </w:r>
    </w:p>
    <w:p>
      <w:r>
        <w:t xml:space="preserve">(c) All dopamine agonists carry equal risk of cardiac valve disease</w:t>
      </w:r>
    </w:p>
    <w:p>
      <w:r>
        <w:t xml:space="preserve">(d) Ergot-derived agents are preferred in patients with valvular disease</w:t>
      </w:r>
    </w:p>
    <w:p>
      <w:r>
        <w:t xml:space="preserve">Answer: a</w:t>
      </w:r>
    </w:p>
    <w:p>
      <w:r>
        <w:t xml:space="preserve">Solution: Non-ergot dopamine agonists (pramipexole, ropinirole) lack the ergot component that can cause fibrosis and valvular thickening, making them safer choices for patients with cardiac valvulopathy or significant cardiac risk factors. Ergot-derived agonists (bromocriptine, pergolide, cabergoline) have demonstrated associations with cardiac valve disease and are generally avoided. Pergolide was withdrawn from many markets due to valvular risk. All dopamine agonists require cardiac monitoring, but non-ergot agents are distinctly preferred in valvular disease. Pharmacological principle: 'Structure-function relationship matters in adverse effects'—ergot structure confers valvular risk.</w:t>
      </w:r>
    </w:p>
    <w:p>
      <w:r>
        <w:t xml:space="preserve">Positive Marks: 1</w:t>
      </w:r>
    </w:p>
    <w:p>
      <w:r>
        <w:t xml:space="preserve">Negative Marks: 0.33</w:t>
      </w:r>
    </w:p>
    <w:p/>
    <w:p>
      <w:r>
        <w:rPr>
          <w:b/>
        </w:rPr>
        <w:t xml:space="preserve">Question: A 70-year-old with severe, medically refractory Parkinson disease who remains functionally impaired despite optimized pharmacotherapy is being considered for deep brain stimulation (DBS). Which of the following best describes the primary mechanism by which DBS ameliorates Parkinsonian symptoms?</w:t>
      </w:r>
    </w:p>
    <w:p>
      <w:r>
        <w:t xml:space="preserve">(a) High-frequency stimulation of the subthalamic nucleus or globus pallidus reduces excessive inhibitory output from basal ganglia, normalizing movement</w:t>
      </w:r>
    </w:p>
    <w:p>
      <w:r>
        <w:t xml:space="preserve">(b) DBS increases dopamine production in the substantia nigra through direct cellular stimulation</w:t>
      </w:r>
    </w:p>
    <w:p>
      <w:r>
        <w:t xml:space="preserve">(c) DBS destroys pathological circuits to reverse neurodegeneration permanently</w:t>
      </w:r>
    </w:p>
    <w:p>
      <w:r>
        <w:t xml:space="preserve">(d) DBS works by enhancing acetylcholine levels to balance dopamine deficiency</w:t>
      </w:r>
    </w:p>
    <w:p>
      <w:r>
        <w:t xml:space="preserve">Answer: a</w:t>
      </w:r>
    </w:p>
    <w:p>
      <w:r>
        <w:t xml:space="preserve">Solution: Deep brain stimulation (DBS) of the subthalamic nucleus (STN) or globus pallidus internus (GPi) works by high-frequency stimulation that modulates abnormal firing patterns in basal ganglia circuits. The normal dopamine deficiency creates overactivity in inhibitory GABAergic output, restricting motor activity; DBS reduces this inhibitory tone and normalizes movement. DBS does not regenerate dopamine neurons. It provides symptomatic relief, not disease modification or cure. Acetylcholine is not the primary mechanism of DBS benefit. DBS is indicated for motor fluctuations, dyskinesias, and rigidity refractory to medication. Nursing note: DBS improves quality of life but requires ongoing programming adjustments and patient education.</w:t>
      </w:r>
    </w:p>
    <w:p>
      <w:r>
        <w:t xml:space="preserve">Positive Marks: 1</w:t>
      </w:r>
    </w:p>
    <w:p>
      <w:r>
        <w:t xml:space="preserve">Negative Marks: 0.33</w:t>
      </w:r>
    </w:p>
    <w:p/>
    <w:p>
      <w:r>
        <w:rPr>
          <w:b/>
        </w:rPr>
        <w:t xml:space="preserve">Question: A 72-year-old patient with Parkinson's disease is inadvertently given haloperidol for agitation and subsequently develops fever, generalized muscle rigidity, altered mental status, and autonomic instability. What is this clinical complication?</w:t>
      </w:r>
    </w:p>
    <w:p>
      <w:r>
        <w:t xml:space="preserve">(a) Parkinsonian crisis</w:t>
      </w:r>
    </w:p>
    <w:p>
      <w:r>
        <w:t xml:space="preserve">(b) Neuroleptic malignant syndrome</w:t>
      </w:r>
    </w:p>
    <w:p>
      <w:r>
        <w:t xml:space="preserve">(c) Malignant hyperthermia</w:t>
      </w:r>
    </w:p>
    <w:p>
      <w:r>
        <w:t xml:space="preserve">(d) Serotonin syndrome</w:t>
      </w:r>
    </w:p>
    <w:p>
      <w:r>
        <w:t xml:space="preserve">Answer: b</w:t>
      </w:r>
    </w:p>
    <w:p>
      <w:r>
        <w:t xml:space="preserve">Solution: Neuroleptic malignant syndrome (NMS) is a life-threatening complication occurring when dopamine-antagonistic drugs (typical antipsychotics) are administered to patients with Parkinson's disease, presenting with the classic tetrad of fever, muscle rigidity, altered mental status, and autonomic instability. Parkinsonian crisis refers to acute exacerbation of parkinsonian symptoms but lacks fever and altered consciousness. Malignant hyperthermia is triggered by anesthetic agents, not antipsychotics. Serotonin syndrome is associated with SSRIs and MAOIs, not antipsychotics in Parkinson's patients. Conventional antipsychotics are contraindicated in Parkinson's disease; atypical agents like clozapine or quetiapine with minimal dopamine antagonism are preferred if behavioral management is necessary. Memory aid: NMS = Never give dopamine antagonists in Parkinson's disease.</w:t>
      </w:r>
    </w:p>
    <w:p>
      <w:r>
        <w:t xml:space="preserve">Positive Marks: 1</w:t>
      </w:r>
    </w:p>
    <w:p>
      <w:r>
        <w:t xml:space="preserve">Negative Marks: 0.33</w:t>
      </w:r>
    </w:p>
    <w:sectPr>
      <w:pgSz w:w="11906" w:h="16838"/>
      <w:pgMar w:top="1134" w:right="1134" w:bottom="1134" w:left="1134"/>
    </w:sectPr>
  </w:body>
</w:document>
</file>