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a prolapsed intervertebral disc (PIVD)?</w:t>
      </w:r>
    </w:p>
    <w:p>
      <w:r>
        <w:t xml:space="preserve">(a) Rupture of annulus fibrosus with extrusion of nucleus pulposus through the spinal canal</w:t>
      </w:r>
    </w:p>
    <w:p>
      <w:r>
        <w:t xml:space="preserve">(b) Inflammation of the vertebral endplates with reactive bone formation</w:t>
      </w:r>
    </w:p>
    <w:p>
      <w:r>
        <w:t xml:space="preserve">(c) Spontaneous fusion of adjacent vertebral bodies</w:t>
      </w:r>
    </w:p>
    <w:p>
      <w:r>
        <w:t xml:space="preserve">(d) Osteoporotic collapse of the vertebral body with compression fracture</w:t>
      </w:r>
    </w:p>
    <w:p>
      <w:r>
        <w:t xml:space="preserve">Answer: a</w:t>
      </w:r>
    </w:p>
    <w:p>
      <w:r>
        <w:t xml:space="preserve">Solution: PIVD is defined as herniation of the nucleus pulposus through the torn annulus fibrosus, causing compression of nerve roots or spinal cord. Option B describes discitis, C describes fusion (outcome of PIVD if untreated), and D describes osteoporotic compression fracture. The key feature distinguishing PIVD is the extrusion of nucleus pulposus material through the annular fibres. Memory aid: 'Annulus rupture → Nucleus protrusion = PIVD'.</w:t>
      </w:r>
    </w:p>
    <w:p>
      <w:r>
        <w:t xml:space="preserve">Positive Marks: 1</w:t>
      </w:r>
    </w:p>
    <w:p>
      <w:r>
        <w:t xml:space="preserve">Negative Marks: 0.33</w:t>
      </w:r>
    </w:p>
    <w:p/>
    <w:p>
      <w:r>
        <w:rPr>
          <w:b/>
        </w:rPr>
        <w:t xml:space="preserve">Question: Which is the most common site for prolapsed intervertebral disc occurrence?</w:t>
      </w:r>
    </w:p>
    <w:p>
      <w:r>
        <w:t xml:space="preserve">(a) L4-L5 and L5-S1 levels accounting for 90% of cases</w:t>
      </w:r>
    </w:p>
    <w:p>
      <w:r>
        <w:t xml:space="preserve">(b) C5-C6 and C6-C7 cervical levels</w:t>
      </w:r>
    </w:p>
    <w:p>
      <w:r>
        <w:t xml:space="preserve">(c) T8-T9 and T9-T10 thoracic levels</w:t>
      </w:r>
    </w:p>
    <w:p>
      <w:r>
        <w:t xml:space="preserve">(d) L1-L2 and L2-L3 levels with equal frequency</w:t>
      </w:r>
    </w:p>
    <w:p>
      <w:r>
        <w:t xml:space="preserve">Answer: a</w:t>
      </w:r>
    </w:p>
    <w:p>
      <w:r>
        <w:t xml:space="preserve">Solution: Lumbar PIVD at L4-L5 and L5-S1 accounts for approximately 90% of all intervertebral disc herniations due to maximum mechanical stress at these levels. Cervical (B) accounts for 8-10% and thoracic (C) is extremely rare (&lt;1%). L1-L2 (D) is an uncommon site. The lumbar region bears the most weight during daily activities, making it most vulnerable. Memory: 'L5 loves to herniate.'</w:t>
      </w:r>
    </w:p>
    <w:p>
      <w:r>
        <w:t xml:space="preserve">Positive Marks: 1</w:t>
      </w:r>
    </w:p>
    <w:p>
      <w:r>
        <w:t xml:space="preserve">Negative Marks: 0.33</w:t>
      </w:r>
    </w:p>
    <w:p/>
    <w:p>
      <w:r>
        <w:rPr>
          <w:b/>
        </w:rPr>
        <w:t xml:space="preserve">Question: At what age group is prolapsed intervertebral disc most commonly diagnosed?</w:t>
      </w:r>
    </w:p>
    <w:p>
      <w:r>
        <w:t xml:space="preserve">(a) 20-30 years in athletic individuals</w:t>
      </w:r>
    </w:p>
    <w:p>
      <w:r>
        <w:t xml:space="preserve">(b) 30-50 years as the peak incidence period</w:t>
      </w:r>
    </w:p>
    <w:p>
      <w:r>
        <w:t xml:space="preserve">(c) 60-70 years with degenerative changes</w:t>
      </w:r>
    </w:p>
    <w:p>
      <w:r>
        <w:t xml:space="preserve">(d) Above 75 years with severe osteoporosis</w:t>
      </w:r>
    </w:p>
    <w:p>
      <w:r>
        <w:t xml:space="preserve">Answer: b</w:t>
      </w:r>
    </w:p>
    <w:p>
      <w:r>
        <w:t xml:space="preserve">Solution: PIVD most commonly occurs between 30-50 years when degenerative changes begin combining with mechanical stress from work and activities. While younger athletes can have disc herniation, the peak epidemiological incidence is 30-50 years. Older ages show more degenerative discs but fewer acute herniations (nucleus becomes desiccated). Memory: 'Busy working years = disc worries (30-50 years).'</w:t>
      </w:r>
    </w:p>
    <w:p>
      <w:r>
        <w:t xml:space="preserve">Positive Marks: 1</w:t>
      </w:r>
    </w:p>
    <w:p>
      <w:r>
        <w:t xml:space="preserve">Negative Marks: 0.33</w:t>
      </w:r>
    </w:p>
    <w:p/>
    <w:p>
      <w:r>
        <w:rPr>
          <w:b/>
        </w:rPr>
        <w:t xml:space="preserve">Question: What is the primary pathophysiological mechanism by which PIVD causes pain and neurological symptoms?</w:t>
      </w:r>
    </w:p>
    <w:p>
      <w:r>
        <w:t xml:space="preserve">(a) Direct mechanical nerve root compression combined with inflammatory irritation and chemical mediator release</w:t>
      </w:r>
    </w:p>
    <w:p>
      <w:r>
        <w:t xml:space="preserve">(b) Chronic ischemia of the spinal cord due to vascular occlusion</w:t>
      </w:r>
    </w:p>
    <w:p>
      <w:r>
        <w:t xml:space="preserve">(c) Demyelination of nerve fibres from autoimmune destruction</w:t>
      </w:r>
    </w:p>
    <w:p>
      <w:r>
        <w:t xml:space="preserve">(d) Muscular atrophy and degeneration of spinal cord neurons</w:t>
      </w:r>
    </w:p>
    <w:p>
      <w:r>
        <w:t xml:space="preserve">Answer: a</w:t>
      </w:r>
    </w:p>
    <w:p>
      <w:r>
        <w:t xml:space="preserve">Solution: Pain in PIVD results from dual mechanism: (1) mechanical compression of nerve root causing pressure symptoms, and (2) chemical irritation from pro-inflammatory mediators released by the herniated nucleus pulposus. Option B (ischemia) is not primary mechanism, C (demyelination) occurs in MS not PIVD, D (atrophy) is consequence not cause. The inflammatory response exacerbates nerve irritation. Key point: Mechanics + Chemistry = PIVD pain.</w:t>
      </w:r>
    </w:p>
    <w:p>
      <w:r>
        <w:t xml:space="preserve">Positive Marks: 1</w:t>
      </w:r>
    </w:p>
    <w:p>
      <w:r>
        <w:t xml:space="preserve">Negative Marks: 0.33</w:t>
      </w:r>
    </w:p>
    <w:p/>
    <w:p>
      <w:r>
        <w:rPr>
          <w:b/>
        </w:rPr>
        <w:t xml:space="preserve">Question: A patient presents with lower back pain radiating down the right leg to the ankle and outer foot with numbness in the lateral foot border. Which nerve root is most likely compressed?</w:t>
      </w:r>
    </w:p>
    <w:p>
      <w:r>
        <w:t xml:space="preserve">(a) L3 nerve root causing medial leg symptoms</w:t>
      </w:r>
    </w:p>
    <w:p>
      <w:r>
        <w:t xml:space="preserve">(b) L4 nerve root causing anterior leg and foot symptoms</w:t>
      </w:r>
    </w:p>
    <w:p>
      <w:r>
        <w:t xml:space="preserve">(c) L5 nerve root causing lateral foot and dorsum symptoms</w:t>
      </w:r>
    </w:p>
    <w:p>
      <w:r>
        <w:t xml:space="preserve">(d) S1 nerve root causing posterior and plantar foot symptoms</w:t>
      </w:r>
    </w:p>
    <w:p>
      <w:r>
        <w:t xml:space="preserve">Answer: c</w:t>
      </w:r>
    </w:p>
    <w:p>
      <w:r>
        <w:t xml:space="preserve">Solution: L5 nerve root compression characteristically causes lateral foot numbness, dorsum foot pain, and ankle dorsiflexion weakness. The distribution described (ankle to outer foot) is classic L5 dermatome. L3 (A) affects medial thigh/knee, L4 (B) affects anterior thigh/shin, S1 (D) affects sole/heel. Memory aid: 'L5 = Lateral foot (both start with L).'</w:t>
      </w:r>
    </w:p>
    <w:p>
      <w:r>
        <w:t xml:space="preserve">Positive Marks: 1</w:t>
      </w:r>
    </w:p>
    <w:p>
      <w:r>
        <w:t xml:space="preserve">Negative Marks: 0.33</w:t>
      </w:r>
    </w:p>
    <w:p/>
    <w:p>
      <w:r>
        <w:rPr>
          <w:b/>
        </w:rPr>
        <w:t xml:space="preserve">Question: During clinical examination of a patient with suspected PIVD, straight leg raising (SLR) test is positive. At what degree of elevation does radicular pain typically appear in nerve root compression?</w:t>
      </w:r>
    </w:p>
    <w:p>
      <w:r>
        <w:t xml:space="preserve">(a) Below 30 degrees of hip flexion</w:t>
      </w:r>
    </w:p>
    <w:p>
      <w:r>
        <w:t xml:space="preserve">(b) Between 30-60 degrees of hip flexion</w:t>
      </w:r>
    </w:p>
    <w:p>
      <w:r>
        <w:t xml:space="preserve">(c) Between 60-90 degrees of hip flexion</w:t>
      </w:r>
    </w:p>
    <w:p>
      <w:r>
        <w:t xml:space="preserve">(d) Consistently at exactly 90 degrees only</w:t>
      </w:r>
    </w:p>
    <w:p>
      <w:r>
        <w:t xml:space="preserve">Answer: b</w:t>
      </w:r>
    </w:p>
    <w:p>
      <w:r>
        <w:t xml:space="preserve">Solution: Positive SLR causing radicular leg pain typically occurs between 30-60 degrees of hip flexion. Below 30° suggests non-organic pain or severe compression; 60-90° suggests muscular or referred pain without nerve root involvement. The 30-60° range represents maximum nerve root tension and is most specific for PIVD. Memory: 'Thirty to Sixty = nerve root tense!'</w:t>
      </w:r>
    </w:p>
    <w:p>
      <w:r>
        <w:t xml:space="preserve">Positive Marks: 1</w:t>
      </w:r>
    </w:p>
    <w:p>
      <w:r>
        <w:t xml:space="preserve">Negative Marks: 0.33</w:t>
      </w:r>
    </w:p>
    <w:p/>
    <w:p>
      <w:r>
        <w:rPr>
          <w:b/>
        </w:rPr>
        <w:t xml:space="preserve">Question: What is the most common causative factor for PIVD and low back pain in the working population globally?</w:t>
      </w:r>
    </w:p>
    <w:p>
      <w:r>
        <w:t xml:space="preserve">(a) High-impact sports injuries and traumatic falls</w:t>
      </w:r>
    </w:p>
    <w:p>
      <w:r>
        <w:t xml:space="preserve">(b) Prolonged sitting posture, repetitive bending, and lifting with poor ergonomics</w:t>
      </w:r>
    </w:p>
    <w:p>
      <w:r>
        <w:t xml:space="preserve">(c) Motor vehicle accidents causing acute trauma</w:t>
      </w:r>
    </w:p>
    <w:p>
      <w:r>
        <w:t xml:space="preserve">(d) Congenital vertebral anomalies and developmental abnormalities</w:t>
      </w:r>
    </w:p>
    <w:p>
      <w:r>
        <w:t xml:space="preserve">Answer: b</w:t>
      </w:r>
    </w:p>
    <w:p>
      <w:r>
        <w:t xml:space="preserve">Solution: Occupational factors including prolonged sitting, repetitive bending, and improper lifting account for the majority of PIVD cases in working adults. Cumulative microtrauma from poor ergonomics causes annular tears. Sports injuries (A) cause acute herniation but less commonly. MVAs (C) cause severe trauma but fewer overall cases. Congenital factors (D) predispose but don't cause most cases. Lifestyle = largest risk factor.</w:t>
      </w:r>
    </w:p>
    <w:p>
      <w:r>
        <w:t xml:space="preserve">Positive Marks: 1</w:t>
      </w:r>
    </w:p>
    <w:p>
      <w:r>
        <w:t xml:space="preserve">Negative Marks: 0.33</w:t>
      </w:r>
    </w:p>
    <w:p/>
    <w:p>
      <w:r>
        <w:rPr>
          <w:b/>
        </w:rPr>
        <w:t xml:space="preserve">Question: Which imaging modality is most sensitive and specific for diagnosing PIVD and accurately identifying nerve root compression and canal stenosis?</w:t>
      </w:r>
    </w:p>
    <w:p>
      <w:r>
        <w:t xml:space="preserve">(a) Plain X-ray of lumbar spine showing vertebral alignment</w:t>
      </w:r>
    </w:p>
    <w:p>
      <w:r>
        <w:t xml:space="preserve">(b) MRI of lumbar spine with T1 and T2 weighted sequences</w:t>
      </w:r>
    </w:p>
    <w:p>
      <w:r>
        <w:t xml:space="preserve">(c) CT scan of lumbar spine with bone reconstruction</w:t>
      </w:r>
    </w:p>
    <w:p>
      <w:r>
        <w:t xml:space="preserve">(d) Myelography with radioopaque contrast injection</w:t>
      </w:r>
    </w:p>
    <w:p>
      <w:r>
        <w:t xml:space="preserve">Answer: b</w:t>
      </w:r>
    </w:p>
    <w:p>
      <w:r>
        <w:t xml:space="preserve">Solution: MRI is gold standard for PIVD diagnosis with excellent soft tissue resolution, showing disc herniation, nerve root compression, and canal stenosis without radiation. Plain X-rays (A) show bone only, missing soft disc material. CT (C) is good for bone but less specific for disc-nerve relationship. Myelography (D) is invasive, rarely used now. MRI sensitivity and specificity exceed 95% for PIVD. Memory: 'MRI = Magnet Reveals Intervertebral disc perfectly.'</w:t>
      </w:r>
    </w:p>
    <w:p>
      <w:r>
        <w:t xml:space="preserve">Positive Marks: 1</w:t>
      </w:r>
    </w:p>
    <w:p>
      <w:r>
        <w:t xml:space="preserve">Negative Marks: 0.33</w:t>
      </w:r>
    </w:p>
    <w:p/>
    <w:p>
      <w:r>
        <w:rPr>
          <w:b/>
        </w:rPr>
        <w:t xml:space="preserve">Question: What is the recommended first-line conservative management approach for acute PIVD without significant neurological deficit?</w:t>
      </w:r>
    </w:p>
    <w:p>
      <w:r>
        <w:t xml:space="preserve">(a) Immediate spinal fusion surgery with instrumentation</w:t>
      </w:r>
    </w:p>
    <w:p>
      <w:r>
        <w:t xml:space="preserve">(b) Bed rest combined with NSAIDs, muscle relaxants, physical therapy, and spinal traction</w:t>
      </w:r>
    </w:p>
    <w:p>
      <w:r>
        <w:t xml:space="preserve">(c) Single session of traction therapy with analgesics for 2-3 days only</w:t>
      </w:r>
    </w:p>
    <w:p>
      <w:r>
        <w:t xml:space="preserve">(d) Chiropractic manipulation under anesthesia and forceful mobilization</w:t>
      </w:r>
    </w:p>
    <w:p>
      <w:r>
        <w:t xml:space="preserve">Answer: b</w:t>
      </w:r>
    </w:p>
    <w:p>
      <w:r>
        <w:t xml:space="preserve">Solution: Conservative management is first-line for uncomplicated PIVD: NSAIDs reduce inflammation, muscle relaxants decrease spasm, physical therapy strengthens support muscles, and traction decompresses nerve roots. Studies show 80-90% resolve conservatively within 6-8 weeks. Option A (surgery) is reserved for failed conservative management or emergency signs. C (brief treatment) lacks adequate duration. D (manipulation) risks further injury. Conservative first = appropriate evidence-based approach.</w:t>
      </w:r>
    </w:p>
    <w:p>
      <w:r>
        <w:t xml:space="preserve">Positive Marks: 1</w:t>
      </w:r>
    </w:p>
    <w:p>
      <w:r>
        <w:t xml:space="preserve">Negative Marks: 0.33</w:t>
      </w:r>
    </w:p>
    <w:p/>
    <w:p>
      <w:r>
        <w:rPr>
          <w:b/>
        </w:rPr>
        <w:t xml:space="preserve">Question: Which medication class is most appropriate and evidence-based for managing pain in PIVD due to nerve root compression?</w:t>
      </w:r>
    </w:p>
    <w:p>
      <w:r>
        <w:t xml:space="preserve">(a) Broad-spectrum antibiotics to reduce inflammation</w:t>
      </w:r>
    </w:p>
    <w:p>
      <w:r>
        <w:t xml:space="preserve">(b) NSAIDs combined with muscle relaxants and adjuvant analgesics as needed</w:t>
      </w:r>
    </w:p>
    <w:p>
      <w:r>
        <w:t xml:space="preserve">(c) Antihistamine drugs for symptom relief</w:t>
      </w:r>
    </w:p>
    <w:p>
      <w:r>
        <w:t xml:space="preserve">(d) Antithyroid medications for metabolic management</w:t>
      </w:r>
    </w:p>
    <w:p>
      <w:r>
        <w:t xml:space="preserve">Answer: b</w:t>
      </w:r>
    </w:p>
    <w:p>
      <w:r>
        <w:t xml:space="preserve">Solution: NSAIDs (ibuprofen, naproxen) reduce inflammatory response and pain; muscle relaxants (methocarbamol, baclofen) reduce spasm; tramadol or gabapentin add analgesic effect. Antibiotics (A) have no role unless infection present. Antihistamines (C) lack evidence. Antithyroid drugs (D) are irrelevant. Multimodal approach targeting inflammation, spasm, and nerve pain is most effective. Gold standard: NSAIDs + muscle relaxants.</w:t>
      </w:r>
    </w:p>
    <w:p>
      <w:r>
        <w:t xml:space="preserve">Positive Marks: 1</w:t>
      </w:r>
    </w:p>
    <w:p>
      <w:r>
        <w:t xml:space="preserve">Negative Marks: 0.33</w:t>
      </w:r>
    </w:p>
    <w:p/>
    <w:p>
      <w:r>
        <w:rPr>
          <w:b/>
        </w:rPr>
        <w:t xml:space="preserve">Question: Compression of the L5 nerve root by posterolateral disc herniation typically causes weakness in which specific movement or reflex?</w:t>
      </w:r>
    </w:p>
    <w:p>
      <w:r>
        <w:t xml:space="preserve">(a) Knee flexion and weakness of hamstring muscles</w:t>
      </w:r>
    </w:p>
    <w:p>
      <w:r>
        <w:t xml:space="preserve">(b) Ankle dorsiflexion, great toe extension, and foot eversion</w:t>
      </w:r>
    </w:p>
    <w:p>
      <w:r>
        <w:t xml:space="preserve">(c) Knee extension and quadriceps muscle weakness</w:t>
      </w:r>
    </w:p>
    <w:p>
      <w:r>
        <w:t xml:space="preserve">(d) Ankle plantarflexion and loss of Achilles tendon reflex</w:t>
      </w:r>
    </w:p>
    <w:p>
      <w:r>
        <w:t xml:space="preserve">Answer: b</w:t>
      </w:r>
    </w:p>
    <w:p>
      <w:r>
        <w:t xml:space="preserve">Solution: L5 nerve root innervates tibialis anterior (dorsiflexion), extensor hallucis longus (great toe extension), and peroneus muscles (eversion). L5 compression causes characteristic 'foot drop' presentation. Option A (knee flexion) = S1-S2, C (extension) = L3-L4, D (plantarflexion) = S1. L5 compression = 'drop foot syndrome.' Memory: 'L5 = Lift foot (dorsiflexion).'</w:t>
      </w:r>
    </w:p>
    <w:p>
      <w:r>
        <w:t xml:space="preserve">Positive Marks: 1</w:t>
      </w:r>
    </w:p>
    <w:p>
      <w:r>
        <w:t xml:space="preserve">Negative Marks: 0.33</w:t>
      </w:r>
    </w:p>
    <w:p/>
    <w:p>
      <w:r>
        <w:rPr>
          <w:b/>
        </w:rPr>
        <w:t xml:space="preserve">Question: Which clinical sign or finding is most specific and sensitive for confirming nerve root compression due to PIVD?</w:t>
      </w:r>
    </w:p>
    <w:p>
      <w:r>
        <w:t xml:space="preserve">(a) Positive Romberg test indicating balance dysfunction</w:t>
      </w:r>
    </w:p>
    <w:p>
      <w:r>
        <w:t xml:space="preserve">(b) Positive straight leg raising test with reproduction of exact radicular pain radiating below knee</w:t>
      </w:r>
    </w:p>
    <w:p>
      <w:r>
        <w:t xml:space="preserve">(c) Positive Trendelenburg sign indicating hip abductor weakness</w:t>
      </w:r>
    </w:p>
    <w:p>
      <w:r>
        <w:t xml:space="preserve">(d) Bilateral positive Babinski reflex indicating upper motor neuron signs</w:t>
      </w:r>
    </w:p>
    <w:p>
      <w:r>
        <w:t xml:space="preserve">Answer: b</w:t>
      </w:r>
    </w:p>
    <w:p>
      <w:r>
        <w:t xml:space="preserve">Solution: Positive SLR with radicular pain (pain radiating into leg/foot territory) is most specific for nerve root compression. The key is reproduction of radicular (nerve-distributed) pain, not just back pain. Romberg (A) indicates proprioceptive deficit. Trendelenburg (C) indicates hip weakness. Babinski (D) indicates UMN pathology/spinal cord compression. SLR sensitivity = 80-90% for disc herniation. Specificity increases when pain is radicular.</w:t>
      </w:r>
    </w:p>
    <w:p>
      <w:r>
        <w:t xml:space="preserve">Positive Marks: 1</w:t>
      </w:r>
    </w:p>
    <w:p>
      <w:r>
        <w:t xml:space="preserve">Negative Marks: 0.33</w:t>
      </w:r>
    </w:p>
    <w:p/>
    <w:p>
      <w:r>
        <w:rPr>
          <w:b/>
        </w:rPr>
        <w:t xml:space="preserve">Question: What is the recommended nursing intervention for patient positioning and bed rest during acute PIVD with severe radicular pain?</w:t>
      </w:r>
    </w:p>
    <w:p>
      <w:r>
        <w:t xml:space="preserve">(a) Supine position with both legs extended flat on mattress</w:t>
      </w:r>
    </w:p>
    <w:p>
      <w:r>
        <w:t xml:space="preserve">(b) Semi-Fowler's position with hips and knees flexed, lumbar support placed in lordotic curve</w:t>
      </w:r>
    </w:p>
    <w:p>
      <w:r>
        <w:t xml:space="preserve">(c) Prone position maintained for 4-6 hours daily to stretch spine</w:t>
      </w:r>
    </w:p>
    <w:p>
      <w:r>
        <w:t xml:space="preserve">(d) Standing and walking position to maintain muscle strength and prevent stiffness</w:t>
      </w:r>
    </w:p>
    <w:p>
      <w:r>
        <w:t xml:space="preserve">Answer: b</w:t>
      </w:r>
    </w:p>
    <w:p>
      <w:r>
        <w:t xml:space="preserve">Solution: Semi-Fowler's with knees flexed reduces nerve root tension by slackening sciatic nerve and decreasing intradiscal pressure. Lumbar lordotic support unloads compression. Supine flat (A) increases disc pressure and nerve tension. Prone (C) can worsen symptoms. Standing/walking (D) is not recommended acutely. Flexion posture = therapeutic during acute phase. Goal: Reduce nerve tension and intradiscal pressure. Key: 'Flex to relax the disc.'</w:t>
      </w:r>
    </w:p>
    <w:p>
      <w:r>
        <w:t xml:space="preserve">Positive Marks: 1</w:t>
      </w:r>
    </w:p>
    <w:p>
      <w:r>
        <w:t xml:space="preserve">Negative Marks: 0.33</w:t>
      </w:r>
    </w:p>
    <w:p/>
    <w:p>
      <w:r>
        <w:rPr>
          <w:b/>
        </w:rPr>
        <w:t xml:space="preserve">Question: How long should conservative management be continued in uncomplicated PIVD with radiculopathy before surgical intervention is considered?</w:t>
      </w:r>
    </w:p>
    <w:p>
      <w:r>
        <w:t xml:space="preserve">(a) 1-2 weeks of treatment with reassessment for surgery timing</w:t>
      </w:r>
    </w:p>
    <w:p>
      <w:r>
        <w:t xml:space="preserve">(b) 3-4 weeks of aggressive physical therapy</w:t>
      </w:r>
    </w:p>
    <w:p>
      <w:r>
        <w:t xml:space="preserve">(c) 6-8 weeks of structured conservative care including medication and physiotherapy</w:t>
      </w:r>
    </w:p>
    <w:p>
      <w:r>
        <w:t xml:space="preserve">(d) 12-16 weeks of treatment before any surgical consideration</w:t>
      </w:r>
    </w:p>
    <w:p>
      <w:r>
        <w:t xml:space="preserve">Answer: c</w:t>
      </w:r>
    </w:p>
    <w:p>
      <w:r>
        <w:t xml:space="preserve">Solution: Conservative management should be continued 6-8 weeks in uncomplicated PIVD; 80-90% show significant improvement by this time. Surgery is considered if persistent symptoms despite adequate conservative management, progressive neurological deficit, or emergency signs (CES). Too early surgery (A, B) misses natural resolution; too late (D) prolongs disability. Standard guideline: 6-8 weeks trial first. Evidence-based practice: 'Conservative first, surgery for failures.'</w:t>
      </w:r>
    </w:p>
    <w:p>
      <w:r>
        <w:t xml:space="preserve">Positive Marks: 1</w:t>
      </w:r>
    </w:p>
    <w:p>
      <w:r>
        <w:t xml:space="preserve">Negative Marks: 0.33</w:t>
      </w:r>
    </w:p>
    <w:p/>
    <w:p>
      <w:r>
        <w:rPr>
          <w:b/>
        </w:rPr>
        <w:t xml:space="preserve">Question: A 45-year-old male presents with bilateral leg pain, 'saddle' distribution numbness (buttocks, perineum, inner thighs), acute urinary retention, and loss of bowel control. Which emergency surgical condition must be diagnosed immediately?</w:t>
      </w:r>
    </w:p>
    <w:p>
      <w:r>
        <w:t xml:space="preserve">(a) Simple unilateral PIVD with isolated L5 nerve root compression</w:t>
      </w:r>
    </w:p>
    <w:p>
      <w:r>
        <w:t xml:space="preserve">(b) Cauda Equina Syndrome (CES) from massive central disc herniation requiring urgent surgery</w:t>
      </w:r>
    </w:p>
    <w:p>
      <w:r>
        <w:t xml:space="preserve">(c) Uncomplicated lumbar sprain with referred bilateral leg pain</w:t>
      </w:r>
    </w:p>
    <w:p>
      <w:r>
        <w:t xml:space="preserve">(d) Piriformis syndrome with referred buttock and leg symptoms</w:t>
      </w:r>
    </w:p>
    <w:p>
      <w:r>
        <w:t xml:space="preserve">Answer: b</w:t>
      </w:r>
    </w:p>
    <w:p>
      <w:r>
        <w:t xml:space="preserve">Solution: This is CES—medical emergency requiring urgent surgery (within 6-8 hours ideally). Classic findings: saddle anesthesia, bilateral leg pain, bladder/bowel dysfunction, and motor loss. Unilateral PIVD (A) affects one leg. Sprain (C) doesn't cause saddle anesthesia or retention. Piriformis (D) doesn't cause perineal symptoms. Delayed surgery in CES causes permanent neurological damage. Red flag symptoms demand urgent imaging and neurosurgical consultation. Memory: 'Saddle + retention = operate OR now!'</w:t>
      </w:r>
    </w:p>
    <w:p>
      <w:r>
        <w:t xml:space="preserve">Positive Marks: 1</w:t>
      </w:r>
    </w:p>
    <w:p>
      <w:r>
        <w:t xml:space="preserve">Negative Marks: 0.33</w:t>
      </w:r>
    </w:p>
    <w:p/>
    <w:p>
      <w:r>
        <w:rPr>
          <w:b/>
        </w:rPr>
        <w:t xml:space="preserve">Question: A 48-year-old develops progressive right ankle dorsiflexion weakness and right great toe extension weakness despite 8 weeks of conservative treatment. MRI confirms L4-L5 PIVD compressing L5 nerve root. What is the most appropriate surgical intervention?</w:t>
      </w:r>
    </w:p>
    <w:p>
      <w:r>
        <w:t xml:space="preserve">(a) L5-S1 microdiscectomy approaching the caudal disc level</w:t>
      </w:r>
    </w:p>
    <w:p>
      <w:r>
        <w:t xml:space="preserve">(b) L4-L5 microdiscectomy with foraminotomy to decompress the L5 nerve root</w:t>
      </w:r>
    </w:p>
    <w:p>
      <w:r>
        <w:t xml:space="preserve">(c) L3-L4 discectomy at the proximal level</w:t>
      </w:r>
    </w:p>
    <w:p>
      <w:r>
        <w:t xml:space="preserve">(d) L4-L5 complete laminectomy with posterior spinal fusion and instrumentation</w:t>
      </w:r>
    </w:p>
    <w:p>
      <w:r>
        <w:t xml:space="preserve">Answer: b</w:t>
      </w:r>
    </w:p>
    <w:p>
      <w:r>
        <w:t xml:space="preserve">Solution: L5 compression from L4-L5 PIVD requires L4-L5 microdiscectomy at the correct level. Foraminotomy widens the intervertebral foramen allowing better nerve decompression. Option A (L5-S1) would address S1 compression, not L5. C (L3-L4) is wrong level entirely. D (fusion) is excessive; simple decompression suffices for microdiscectomy. Key principle: 'Operate at herniation level, not below it.' Precise level identification = surgical success.</w:t>
      </w:r>
    </w:p>
    <w:p>
      <w:r>
        <w:t xml:space="preserve">Positive Marks: 1</w:t>
      </w:r>
    </w:p>
    <w:p>
      <w:r>
        <w:t xml:space="preserve">Negative Marks: 0.33</w:t>
      </w:r>
    </w:p>
    <w:p/>
    <w:p>
      <w:r>
        <w:rPr>
          <w:b/>
        </w:rPr>
        <w:t xml:space="preserve">Question: A patient undergoes successful L4-L5 microdiscectomy for PIVD. Which post-operative complication is most commonly preventable through early ambulation, active physical therapy, and gradual progressive mobilization?</w:t>
      </w:r>
    </w:p>
    <w:p>
      <w:r>
        <w:t xml:space="preserve">(a) Meningitis from bacterial seeding of surgical site</w:t>
      </w:r>
    </w:p>
    <w:p>
      <w:r>
        <w:t xml:space="preserve">(b) Dural tear causing cerebrospinal fluid leakage and meningism</w:t>
      </w:r>
    </w:p>
    <w:p>
      <w:r>
        <w:t xml:space="preserve">(c) Recurrent PIVD at same level and post-operative stiffness with functional limitation</w:t>
      </w:r>
    </w:p>
    <w:p>
      <w:r>
        <w:t xml:space="preserve">(d) Permanent nerve damage and irreversible sensory/motor loss</w:t>
      </w:r>
    </w:p>
    <w:p>
      <w:r>
        <w:t xml:space="preserve">Answer: c</w:t>
      </w:r>
    </w:p>
    <w:p>
      <w:r>
        <w:t xml:space="preserve">Solution: Recurrent PIVD (5-10% at same level) and stiffness are common post-op complications but preventable with early mobilization (mobilize 24hrs post-op), progressive activity, and structured physiotherapy. Meningitis (A) prevented by aseptic technique. Dural tear (B) prevented by careful intra-operative technique. Permanent nerve damage (D) prevented by careful decompression. Post-op protocol: Early mobility = prevention. Memory: 'Move to improve, sit to stiffen.'</w:t>
      </w:r>
    </w:p>
    <w:p>
      <w:r>
        <w:t xml:space="preserve">Positive Marks: 1</w:t>
      </w:r>
    </w:p>
    <w:p>
      <w:r>
        <w:t xml:space="preserve">Negative Marks: 0.33</w:t>
      </w:r>
    </w:p>
    <w:p/>
    <w:p>
      <w:r>
        <w:rPr>
          <w:b/>
        </w:rPr>
        <w:t xml:space="preserve">Question: A patient presents with right-sided buttock pain radiating down the right leg with maximum pain with external hip rotation movement. Straight leg raising is positive, but MRI shows NO intervertebral disc herniation or neural compromise. What is the most likely alternative diagnosis?</w:t>
      </w:r>
    </w:p>
    <w:p>
      <w:r>
        <w:t xml:space="preserve">(a) Gluteal nerve compression at sciatic notch</w:t>
      </w:r>
    </w:p>
    <w:p>
      <w:r>
        <w:t xml:space="preserve">(b) Piriformis syndrome from muscle tension entrapping sciatic nerve</w:t>
      </w:r>
    </w:p>
    <w:p>
      <w:r>
        <w:t xml:space="preserve">(c) Iliopsoas muscle strain from hip flexor overuse</w:t>
      </w:r>
    </w:p>
    <w:p>
      <w:r>
        <w:t xml:space="preserve">(d) Primary hip joint osteoarthritis with referred pain</w:t>
      </w:r>
    </w:p>
    <w:p>
      <w:r>
        <w:t xml:space="preserve">Answer: b</w:t>
      </w:r>
    </w:p>
    <w:p>
      <w:r>
        <w:t xml:space="preserve">Solution: Piriformis syndrome presents similarly to radiculopathy (positive SLR, buttock/leg pain) but MRI is normal—key distinguishing feature. Pain with external hip rotation (stretching piriformis muscle) is classic. Piriformis entrapment is a neuromuscular cause of sciatica, not discogenic. Gluteal nerve (A) would show isolated buttock symptoms. Iliopsoas (C) causes anterior hip/thigh pain. Hip OA (D) causes groin/anterior pain. Diagnosis: SLR positive + normal MRI = consider non-discogenic causes like piriformis.</w:t>
      </w:r>
    </w:p>
    <w:p>
      <w:r>
        <w:t xml:space="preserve">Positive Marks: 1</w:t>
      </w:r>
    </w:p>
    <w:p>
      <w:r>
        <w:t xml:space="preserve">Negative Marks: 0.33</w:t>
      </w:r>
    </w:p>
    <w:p/>
    <w:p>
      <w:r>
        <w:rPr>
          <w:b/>
        </w:rPr>
        <w:t xml:space="preserve">Question: How does herniated nucleus pulposus extrusion through the annulus fibrosus cause radicular pain in PIVD? Which mechanism is most accurate?</w:t>
      </w:r>
    </w:p>
    <w:p>
      <w:r>
        <w:t xml:space="preserve">(a) Direct mechanical nerve root compression combined with chemical irritation from pro-inflammatory cytokines and phospholipase A2 release from disc material</w:t>
      </w:r>
    </w:p>
    <w:p>
      <w:r>
        <w:t xml:space="preserve">(b) Pure ischemia and hypoxia of nerve tissue from vascular occlusion alone</w:t>
      </w:r>
    </w:p>
    <w:p>
      <w:r>
        <w:t xml:space="preserve">(c) Demyelination of nerve axons from autoimmune attack on myelin sheath</w:t>
      </w:r>
    </w:p>
    <w:p>
      <w:r>
        <w:t xml:space="preserve">(d) Arterial vasospasm in vessels surrounding nerve roots from sympathetic overactivity</w:t>
      </w:r>
    </w:p>
    <w:p>
      <w:r>
        <w:t xml:space="preserve">Answer: a</w:t>
      </w:r>
    </w:p>
    <w:p>
      <w:r>
        <w:t xml:space="preserve">Solution: PIVD causes pain through dual mechanism: (1) Mechanical compression of nerve root reducing conduction, and (2) Chemical irritation from inflammatory mediators (IL-6, TNF-alpha, phospholipase A2) released by herniated nucleus pulposus causing nerve inflammation and sensitization. Both mechanisms contribute—neither alone explains full pain. Ischemia (B) is secondary effect. Demyelination (C) occurs in MS. Vasospasm (D) is not primary mechanism. Combined mechanical + chemical = PIVD pain generation. Key insight: 'Physics + Chemistry = pain.'</w:t>
      </w:r>
    </w:p>
    <w:p>
      <w:r>
        <w:t xml:space="preserve">Positive Marks: 1</w:t>
      </w:r>
    </w:p>
    <w:p>
      <w:r>
        <w:t xml:space="preserve">Negative Marks: 0.33</w:t>
      </w:r>
    </w:p>
    <w:p/>
    <w:p>
      <w:r>
        <w:rPr>
          <w:b/>
        </w:rPr>
        <w:t xml:space="preserve">Question: Which statement is most accurate regarding the long-term natural history and prognosis of uncomplicated PIVD managed conservatively?</w:t>
      </w:r>
    </w:p>
    <w:p>
      <w:r>
        <w:t xml:space="preserve">(a) PIVD always progresses inevitably requiring eventual surgical decompression</w:t>
      </w:r>
    </w:p>
    <w:p>
      <w:r>
        <w:t xml:space="preserve">(b) Most cases (75-90%) show spontaneous clinical resolution within 2-4 months with conservative management despite persistent imaging abnormalities</w:t>
      </w:r>
    </w:p>
    <w:p>
      <w:r>
        <w:t xml:space="preserve">(c) Recurrent PIVD occurs in less than 5% of surgically treated patients without rehabilitation</w:t>
      </w:r>
    </w:p>
    <w:p>
      <w:r>
        <w:t xml:space="preserve">(d) Radicular pain persists indefinitely in all patients even after successful surgery</w:t>
      </w:r>
    </w:p>
    <w:p>
      <w:r>
        <w:t xml:space="preserve">Answer: b</w:t>
      </w:r>
    </w:p>
    <w:p>
      <w:r>
        <w:t xml:space="preserve">Solution: Natural history shows 75-90% of uncomplicated PIVD resolve spontaneously with conservative care within 2-4 months, even if disc material remains on imaging (imaging abnormality ≠ clinical symptom). Only 10-25% eventually require surgery. Surgery recurrence rate is 5-10% even with good rehabilitation (option C is wrong). Not all surgical patients have persistent symptoms (option D false). Conservative management is first-line because prognosis is excellent. Memory: 'Most discs heal themselves; most patients recover.'</w:t>
      </w:r>
    </w:p>
    <w:p>
      <w:r>
        <w:t xml:space="preserve">Positive Marks: 1</w:t>
      </w:r>
    </w:p>
    <w:p>
      <w:r>
        <w:t xml:space="preserve">Negative Marks: 0.33</w:t>
      </w:r>
    </w:p>
    <w:sectPr>
      <w:pgSz w:w="11906" w:h="16838"/>
      <w:pgMar w:top="1134" w:right="1134" w:bottom="1134" w:left="1134"/>
    </w:sectPr>
  </w:body>
</w:document>
</file>