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corneal ulcer is characterized by loss of corneal epithelium with inflammatory involvement. Which finding best describes the pathological basis?</w:t>
      </w:r>
    </w:p>
    <w:p>
      <w:r>
        <w:t xml:space="preserve">(a) Epithelial defect with stromal infiltration and inflammation extending to deeper layers</w:t>
      </w:r>
    </w:p>
    <w:p>
      <w:r>
        <w:t xml:space="preserve">(b) Superficial erosion limited to epithelium without stromal involvement</w:t>
      </w:r>
    </w:p>
    <w:p>
      <w:r>
        <w:t xml:space="preserve">(c) Non-inflammatory corneal edema without tissue loss</w:t>
      </w:r>
    </w:p>
    <w:p>
      <w:r>
        <w:t xml:space="preserve">(d) Isolated degeneration of Descemet's membrane</w:t>
      </w:r>
    </w:p>
    <w:p>
      <w:r>
        <w:t xml:space="preserve">Answer: a</w:t>
      </w:r>
    </w:p>
    <w:p>
      <w:r>
        <w:t xml:space="preserve">Solution: Corneal ulcer is defined by loss of epithelium with stromal inflammation and infiltration. Option B is incorrect because ulcers involve stromal inflammation, not just epithelial erosion. Option C is wrong as edema alone does not constitute ulceration. Option D is incorrect because ulcers require epithelial loss and stromal involvement, not just Descemet's membrane changes. The pathognomonic feature is epithelial defect with stromal infiltration.</w:t>
      </w:r>
    </w:p>
    <w:p>
      <w:r>
        <w:t xml:space="preserve">Positive Marks: 1</w:t>
      </w:r>
    </w:p>
    <w:p>
      <w:r>
        <w:t xml:space="preserve">Negative Marks: 0.33</w:t>
      </w:r>
    </w:p>
    <w:p/>
    <w:p>
      <w:r>
        <w:rPr>
          <w:b/>
        </w:rPr>
        <w:t xml:space="preserve">Question: Which bacterium is the most common causative organism in community-acquired bacterial corneal ulcers?</w:t>
      </w:r>
    </w:p>
    <w:p>
      <w:r>
        <w:t xml:space="preserve">(a) Staphylococcus aureus</w:t>
      </w:r>
    </w:p>
    <w:p>
      <w:r>
        <w:t xml:space="preserve">(b) Pseudomonas aeruginosa</w:t>
      </w:r>
    </w:p>
    <w:p>
      <w:r>
        <w:t xml:space="preserve">(c) Streptococcus pneumoniae</w:t>
      </w:r>
    </w:p>
    <w:p>
      <w:r>
        <w:t xml:space="preserve">(d) Neisseria gonorrhoeae</w:t>
      </w:r>
    </w:p>
    <w:p>
      <w:r>
        <w:t xml:space="preserve">Answer: a</w:t>
      </w:r>
    </w:p>
    <w:p>
      <w:r>
        <w:t xml:space="preserve">Solution: Staphylococcus aureus is the leading bacterial pathogen in community-acquired corneal ulcers. Pseudomonas (Option B) is more common with contact lens wear and nosocomial infections. Streptococcus pneumoniae (Option C) and Neisseria (Option D) are less frequent causes. Remember: S. aureus dominates community-acquired bacterial keratitis, making it the most commonly encountered pathogen.</w:t>
      </w:r>
    </w:p>
    <w:p>
      <w:r>
        <w:t xml:space="preserve">Positive Marks: 1</w:t>
      </w:r>
    </w:p>
    <w:p>
      <w:r>
        <w:t xml:space="preserve">Negative Marks: 0.33</w:t>
      </w:r>
    </w:p>
    <w:p/>
    <w:p>
      <w:r>
        <w:rPr>
          <w:b/>
        </w:rPr>
        <w:t xml:space="preserve">Question: Keratoplasty is a surgical procedure in which:</w:t>
      </w:r>
    </w:p>
    <w:p>
      <w:r>
        <w:t xml:space="preserve">(a) Diseased corneal tissue is partially or completely replaced with donor corneal tissue</w:t>
      </w:r>
    </w:p>
    <w:p>
      <w:r>
        <w:t xml:space="preserve">(b) The iris is surgically repositioned to improve corneal clarity</w:t>
      </w:r>
    </w:p>
    <w:p>
      <w:r>
        <w:t xml:space="preserve">(c) The lens capsule is removed to treat corneal opacity</w:t>
      </w:r>
    </w:p>
    <w:p>
      <w:r>
        <w:t xml:space="preserve">(d) The ciliary body is reshaped to correct corneal astigmatism</w:t>
      </w:r>
    </w:p>
    <w:p>
      <w:r>
        <w:t xml:space="preserve">Answer: a</w:t>
      </w:r>
    </w:p>
    <w:p>
      <w:r>
        <w:t xml:space="preserve">Solution: Keratoplasty (corneal transplantation) involves replacing damaged cornea with healthy donor tissue. Option B describes iris surgery. Option C describes cataract surgery. Option D describes refractive procedures. Keratoplasty specifically addresses corneal pathology through tissue replacement, making it distinct from other ocular surgeries.</w:t>
      </w:r>
    </w:p>
    <w:p>
      <w:r>
        <w:t xml:space="preserve">Positive Marks: 1</w:t>
      </w:r>
    </w:p>
    <w:p>
      <w:r>
        <w:t xml:space="preserve">Negative Marks: 0.33</w:t>
      </w:r>
    </w:p>
    <w:p/>
    <w:p>
      <w:r>
        <w:rPr>
          <w:b/>
        </w:rPr>
        <w:t xml:space="preserve">Question: A patient with corneal ulcer typically presents with photophobia, tearing, and ocular pain. Which slit-lamp finding is most characteristic?</w:t>
      </w:r>
    </w:p>
    <w:p>
      <w:r>
        <w:t xml:space="preserve">(a) Loss of corneal epithelium with stromal infiltration and surrounding edema</w:t>
      </w:r>
    </w:p>
    <w:p>
      <w:r>
        <w:t xml:space="preserve">(b) Painless progressive vision loss with clear cornea</w:t>
      </w:r>
    </w:p>
    <w:p>
      <w:r>
        <w:t xml:space="preserve">(c) Elevated intraocular pressure without corneal involvement</w:t>
      </w:r>
    </w:p>
    <w:p>
      <w:r>
        <w:t xml:space="preserve">(d) Posterior chamber inflammation with hyphema</w:t>
      </w:r>
    </w:p>
    <w:p>
      <w:r>
        <w:t xml:space="preserve">Answer: a</w:t>
      </w:r>
    </w:p>
    <w:p>
      <w:r>
        <w:t xml:space="preserve">Solution: The hallmark of corneal ulcer is epithelial defect with stromal infiltration and opacity visible on slit-lamp. Option B describes glaucoma or retinal pathology. Option C is incorrect as uncomplicated ulcers do not cause elevated IOP initially. Option D suggests uveitis or trauma complications, not ulceration. Epithelial loss with stromal infiltrate is pathognomonic for corneal ulcer.</w:t>
      </w:r>
    </w:p>
    <w:p>
      <w:r>
        <w:t xml:space="preserve">Positive Marks: 1</w:t>
      </w:r>
    </w:p>
    <w:p>
      <w:r>
        <w:t xml:space="preserve">Negative Marks: 0.33</w:t>
      </w:r>
    </w:p>
    <w:p/>
    <w:p>
      <w:r>
        <w:rPr>
          <w:b/>
        </w:rPr>
        <w:t xml:space="preserve">Question: In bacterial corneal ulcer, corneal melting occurs primarily due to:</w:t>
      </w:r>
    </w:p>
    <w:p>
      <w:r>
        <w:t xml:space="preserve">(a) Release of collagenolytic enzymes from both bacteria and host inflammatory cells (PMN leukocytes)</w:t>
      </w:r>
    </w:p>
    <w:p>
      <w:r>
        <w:t xml:space="preserve">(b) Simple multiplication of bacteria without protease production</w:t>
      </w:r>
    </w:p>
    <w:p>
      <w:r>
        <w:t xml:space="preserve">(c) Reactive corneal epithelial hyperplasia and thickening</w:t>
      </w:r>
    </w:p>
    <w:p>
      <w:r>
        <w:t xml:space="preserve">(d) Elevated aqueous humor pressure causing tissue degeneration</w:t>
      </w:r>
    </w:p>
    <w:p>
      <w:r>
        <w:t xml:space="preserve">Answer: a</w:t>
      </w:r>
    </w:p>
    <w:p>
      <w:r>
        <w:t xml:space="preserve">Solution: Bacterial proteases and collagenases from Pseudomonas and PMNs degrade stromal collagen, causing corneal melting and potential perforation. Option B is wrong because enzyme production is essential to the destructive process. Option C would be reparative, not destructive. Option D is unrelated to melting mechanisms. This enzyme-mediated dissolution is why rapid antibiotic therapy is critical.</w:t>
      </w:r>
    </w:p>
    <w:p>
      <w:r>
        <w:t xml:space="preserve">Positive Marks: 1</w:t>
      </w:r>
    </w:p>
    <w:p>
      <w:r>
        <w:t xml:space="preserve">Negative Marks: 0.33</w:t>
      </w:r>
    </w:p>
    <w:p/>
    <w:p>
      <w:r>
        <w:rPr>
          <w:b/>
        </w:rPr>
        <w:t xml:space="preserve">Question: On slit-lamp examination of an active corneal ulcer, you would expect to observe:</w:t>
      </w:r>
    </w:p>
    <w:p>
      <w:r>
        <w:t xml:space="preserve">(a) Dense white or yellow infiltrate with epithelial defect, surrounding edema, and corneal vascularization</w:t>
      </w:r>
    </w:p>
    <w:p>
      <w:r>
        <w:t xml:space="preserve">(b) Clear cornea with posterior synechiae and iris changes</w:t>
      </w:r>
    </w:p>
    <w:p>
      <w:r>
        <w:t xml:space="preserve">(c) Iris bombé configuration with narrow angles</w:t>
      </w:r>
    </w:p>
    <w:p>
      <w:r>
        <w:t xml:space="preserve">(d) Only posterior corneal scarring without anterior involvement</w:t>
      </w:r>
    </w:p>
    <w:p>
      <w:r>
        <w:t xml:space="preserve">Answer: a</w:t>
      </w:r>
    </w:p>
    <w:p>
      <w:r>
        <w:t xml:space="preserve">Solution: Active corneal ulcer shows stromal infiltration (white/yellow opacity), epithelial loss, surrounding edema, and neovascularization on slit-lamp. Option B describes uveitic findings. Option C describes acute angle closure glaucoma. Option D would indicate old healed ulcers with scarring only. The combination of infiltrate with epithelial defect is classic for active ulceration.</w:t>
      </w:r>
    </w:p>
    <w:p>
      <w:r>
        <w:t xml:space="preserve">Positive Marks: 1</w:t>
      </w:r>
    </w:p>
    <w:p>
      <w:r>
        <w:t xml:space="preserve">Negative Marks: 0.33</w:t>
      </w:r>
    </w:p>
    <w:p/>
    <w:p>
      <w:r>
        <w:rPr>
          <w:b/>
        </w:rPr>
        <w:t xml:space="preserve">Question: Fluorescein staining in corneal ulcer demonstrates:</w:t>
      </w:r>
    </w:p>
    <w:p>
      <w:r>
        <w:t xml:space="preserve">(a) Green fluorescence at the margins and bed of the epithelial defect</w:t>
      </w:r>
    </w:p>
    <w:p>
      <w:r>
        <w:t xml:space="preserve">(b) Rose Bengal staining of all corneal layers uniformly</w:t>
      </w:r>
    </w:p>
    <w:p>
      <w:r>
        <w:t xml:space="preserve">(c) No staining of the ulcer area in bacterial infections</w:t>
      </w:r>
    </w:p>
    <w:p>
      <w:r>
        <w:t xml:space="preserve">(d) Yellow-orange staining limited to Bowman's layer</w:t>
      </w:r>
    </w:p>
    <w:p>
      <w:r>
        <w:t xml:space="preserve">Answer: a</w:t>
      </w:r>
    </w:p>
    <w:p>
      <w:r>
        <w:t xml:space="preserve">Solution: Fluorescein stains exposed basement membrane and stromal tissue green, clearly outlining epithelial defects. This is the gold standard test for detecting epithelial loss. Option B (Rose Bengal) stains devitalized cells but is less specific. Option C is false - fluorescein clearly stains ulcer beds. Option D incorrectly describes the staining pattern and color. Fluorescein's green uptake precisely delineates ulcer margins.</w:t>
      </w:r>
    </w:p>
    <w:p>
      <w:r>
        <w:t xml:space="preserve">Positive Marks: 1</w:t>
      </w:r>
    </w:p>
    <w:p>
      <w:r>
        <w:t xml:space="preserve">Negative Marks: 0.33</w:t>
      </w:r>
    </w:p>
    <w:p/>
    <w:p>
      <w:r>
        <w:rPr>
          <w:b/>
        </w:rPr>
        <w:t xml:space="preserve">Question: Which type of keratoplasty involves transplantation of the full thickness of cornea?</w:t>
      </w:r>
    </w:p>
    <w:p>
      <w:r>
        <w:t xml:space="preserve">(a) Penetrating keratoplasty (full-thickness graft)</w:t>
      </w:r>
    </w:p>
    <w:p>
      <w:r>
        <w:t xml:space="preserve">(b) Lamellar keratoplasty (partial-thickness anterior graft)</w:t>
      </w:r>
    </w:p>
    <w:p>
      <w:r>
        <w:t xml:space="preserve">(c) Deep lamellar keratoplasty preserving host endothelium</w:t>
      </w:r>
    </w:p>
    <w:p>
      <w:r>
        <w:t xml:space="preserve">(d) Photorefractive keratectomy (PRK) with laser ablation</w:t>
      </w:r>
    </w:p>
    <w:p>
      <w:r>
        <w:t xml:space="preserve">Answer: a</w:t>
      </w:r>
    </w:p>
    <w:p>
      <w:r>
        <w:t xml:space="preserve">Solution: Penetrating keratoplasty replaces the entire corneal thickness from limbus to limbus and is the standard procedure for full-thickness ulcers with stromal and endothelial involvement. Option B and C are lamellar procedures preserving some host tissue. Option D is refractive laser surgery, not transplantation. Penetrating keratoplasty provides complete corneal replacement for severe scarring and perforation.</w:t>
      </w:r>
    </w:p>
    <w:p>
      <w:r>
        <w:t xml:space="preserve">Positive Marks: 1</w:t>
      </w:r>
    </w:p>
    <w:p>
      <w:r>
        <w:t xml:space="preserve">Negative Marks: 0.33</w:t>
      </w:r>
    </w:p>
    <w:p/>
    <w:p>
      <w:r>
        <w:rPr>
          <w:b/>
        </w:rPr>
        <w:t xml:space="preserve">Question: In medical management of bacterial corneal ulcer, topical antibiotics are administered to:</w:t>
      </w:r>
    </w:p>
    <w:p>
      <w:r>
        <w:t xml:space="preserve">(a) Eliminate the causative organism and prevent corneal perforation, melting, and irreversible scarring</w:t>
      </w:r>
    </w:p>
    <w:p>
      <w:r>
        <w:t xml:space="preserve">(b) Increase corneal transparency and restore normal vision</w:t>
      </w:r>
    </w:p>
    <w:p>
      <w:r>
        <w:t xml:space="preserve">(c) Reduce intraocular pressure and prevent secondary glaucoma</w:t>
      </w:r>
    </w:p>
    <w:p>
      <w:r>
        <w:t xml:space="preserve">(d) Promote corneal vascularization and accelerate healing</w:t>
      </w:r>
    </w:p>
    <w:p>
      <w:r>
        <w:t xml:space="preserve">Answer: a</w:t>
      </w:r>
    </w:p>
    <w:p>
      <w:r>
        <w:t xml:space="preserve">Solution: Antibiotics target the bacterial infection directly, halting the destructive enzymatic process and preventing perforation. Option B (transparency) is an outcome, not the mechanism of antibiotic action. Option C (IOP control) is unrelated to antibiotic function. Option D (vascularization) is not directly promoted by antibiotics. Early broad-spectrum antibiotics are crucial to prevent progression to sight-threatening complications.</w:t>
      </w:r>
    </w:p>
    <w:p>
      <w:r>
        <w:t xml:space="preserve">Positive Marks: 1</w:t>
      </w:r>
    </w:p>
    <w:p>
      <w:r>
        <w:t xml:space="preserve">Negative Marks: 0.33</w:t>
      </w:r>
    </w:p>
    <w:p/>
    <w:p>
      <w:r>
        <w:rPr>
          <w:b/>
        </w:rPr>
        <w:t xml:space="preserve">Question: Which of the following is NOT a major risk factor for developing corneal ulcer?</w:t>
      </w:r>
    </w:p>
    <w:p>
      <w:r>
        <w:t xml:space="preserve">(a) Prolonged contact lens wear, especially overnight use</w:t>
      </w:r>
    </w:p>
    <w:p>
      <w:r>
        <w:t xml:space="preserve">(b) Chemical or thermal ocular trauma</w:t>
      </w:r>
    </w:p>
    <w:p>
      <w:r>
        <w:t xml:space="preserve">(c) Uncontrolled diabetes mellitus with poor glycemic control</w:t>
      </w:r>
    </w:p>
    <w:p>
      <w:r>
        <w:t xml:space="preserve">(d) Mild to moderate myopia without correction</w:t>
      </w:r>
    </w:p>
    <w:p>
      <w:r>
        <w:t xml:space="preserve">Answer: d</w:t>
      </w:r>
    </w:p>
    <w:p>
      <w:r>
        <w:t xml:space="preserve">Solution: While eye rubbing from uncorrected refractive error may cause trauma, simple myopia alone is not a significant risk factor for corneal ulcer. Contact lens wear (Option A) is a leading preventable cause. Trauma (Option B) directly damages epithelium. Uncontrolled diabetes (Option C) impairs immune function and wound healing. The correct answer identifies what is NOT a major risk - refractive error itself is far less significant than contact lens wear or traumatic injury.</w:t>
      </w:r>
    </w:p>
    <w:p>
      <w:r>
        <w:t xml:space="preserve">Positive Marks: 1</w:t>
      </w:r>
    </w:p>
    <w:p>
      <w:r>
        <w:t xml:space="preserve">Negative Marks: 0.33</w:t>
      </w:r>
    </w:p>
    <w:p/>
    <w:p>
      <w:r>
        <w:rPr>
          <w:b/>
        </w:rPr>
        <w:t xml:space="preserve">Question: Which nursing intervention should be AVOIDED in a patient with infectious corneal ulcer?</w:t>
      </w:r>
    </w:p>
    <w:p>
      <w:r>
        <w:t xml:space="preserve">(a) Eye patching and application of topical corticosteroids</w:t>
      </w:r>
    </w:p>
    <w:p>
      <w:r>
        <w:t xml:space="preserve">(b) Frequent instillation of prescribed antibiotics at specified intervals</w:t>
      </w:r>
    </w:p>
    <w:p>
      <w:r>
        <w:t xml:space="preserve">(c) Monitoring for signs of perforation or visual deterioration</w:t>
      </w:r>
    </w:p>
    <w:p>
      <w:r>
        <w:t xml:space="preserve">(d) Patient education about medication compliance and follow-up visits</w:t>
      </w:r>
    </w:p>
    <w:p>
      <w:r>
        <w:t xml:space="preserve">Answer: a</w:t>
      </w:r>
    </w:p>
    <w:p>
      <w:r>
        <w:t xml:space="preserve">Solution: Both eye patching and topical corticosteroids are contraindicated in infectious corneal ulcer. Patching (Option A) creates a hypoxic environment promoting anaerobic bacterial growth. Corticosteroids suppress local immune response critical for fighting infection. Options B, C, and D are essential nursing interventions. Remember the contraindication: no patch, no steroids in infectious keratitis - these measures promote progression to perforation.</w:t>
      </w:r>
    </w:p>
    <w:p>
      <w:r>
        <w:t xml:space="preserve">Positive Marks: 1</w:t>
      </w:r>
    </w:p>
    <w:p>
      <w:r>
        <w:t xml:space="preserve">Negative Marks: 0.33</w:t>
      </w:r>
    </w:p>
    <w:p/>
    <w:p>
      <w:r>
        <w:rPr>
          <w:b/>
        </w:rPr>
        <w:t xml:space="preserve">Question: The primary nursing responsibility in managing a hospitalized patient with corneal ulcer is:</w:t>
      </w:r>
    </w:p>
    <w:p>
      <w:r>
        <w:t xml:space="preserve">(a) Accurate and timely instillation of prescribed antibiotics, monitoring for perforation signs, and surveillance for vision deterioration</w:t>
      </w:r>
    </w:p>
    <w:p>
      <w:r>
        <w:t xml:space="preserve">(b) Continuous eye patching to promote patient comfort and healing</w:t>
      </w:r>
    </w:p>
    <w:p>
      <w:r>
        <w:t xml:space="preserve">(c) Regular ocular massage to enhance corneal circulation and antibiotic delivery</w:t>
      </w:r>
    </w:p>
    <w:p>
      <w:r>
        <w:t xml:space="preserve">(d) Frequent irrigation of the eye with sterile saline to remove bacteria</w:t>
      </w:r>
    </w:p>
    <w:p>
      <w:r>
        <w:t xml:space="preserve">Answer: a</w:t>
      </w:r>
    </w:p>
    <w:p>
      <w:r>
        <w:t xml:space="preserve">Solution: Critical nursing roles include medication administration at prescribed intervals, vital sign monitoring for sepsis, and vigilant observation for perforation (sudden increase in pain, discharge) or vision loss. Option B (patching) is contraindicated. Option C (massage) is contraindicated. Option D (frequent irrigation) is not standard practice and risks contamination. Precision in antibiotic administration and complication surveillance are paramount.</w:t>
      </w:r>
    </w:p>
    <w:p>
      <w:r>
        <w:t xml:space="preserve">Positive Marks: 1</w:t>
      </w:r>
    </w:p>
    <w:p>
      <w:r>
        <w:t xml:space="preserve">Negative Marks: 0.33</w:t>
      </w:r>
    </w:p>
    <w:p/>
    <w:p>
      <w:r>
        <w:rPr>
          <w:b/>
        </w:rPr>
        <w:t xml:space="preserve">Question: Post-operative corneal graft rejection is primarily a result of:</w:t>
      </w:r>
    </w:p>
    <w:p>
      <w:r>
        <w:t xml:space="preserve">(a) Host immune response (cell-mediated and humoral) against donor HLA and other antigens on graft tissues</w:t>
      </w:r>
    </w:p>
    <w:p>
      <w:r>
        <w:t xml:space="preserve">(b) Bacterial contamination of the graft during transplantation</w:t>
      </w:r>
    </w:p>
    <w:p>
      <w:r>
        <w:t xml:space="preserve">(c) Mechanical failure of corneal sutures at the graft-host interface</w:t>
      </w:r>
    </w:p>
    <w:p>
      <w:r>
        <w:t xml:space="preserve">(d) Inadequate graft vascularization preventing nutrient delivery</w:t>
      </w:r>
    </w:p>
    <w:p>
      <w:r>
        <w:t xml:space="preserve">Answer: a</w:t>
      </w:r>
    </w:p>
    <w:p>
      <w:r>
        <w:t xml:space="preserve">Solution: Graft rejection is an immune-mediated phenomenon against donor-specific HLA antigens, particularly on endothelial cells. Option B (infection) is a complication but not the rejection mechanism. Option C (suture failure) causes graft dislocation or wound dehiscence, not rejection. Option D (poor vascularization) actually increases immune attack but is not the mechanism itself. Understanding rejection as immune-mediated explains why topical corticosteroids and systemic immunosuppression prevent it.</w:t>
      </w:r>
    </w:p>
    <w:p>
      <w:r>
        <w:t xml:space="preserve">Positive Marks: 1</w:t>
      </w:r>
    </w:p>
    <w:p>
      <w:r>
        <w:t xml:space="preserve">Negative Marks: 0.33</w:t>
      </w:r>
    </w:p>
    <w:p/>
    <w:p>
      <w:r>
        <w:rPr>
          <w:b/>
        </w:rPr>
        <w:t xml:space="preserve">Question: Which complication occurs most frequently after penetrating keratoplasty?</w:t>
      </w:r>
    </w:p>
    <w:p>
      <w:r>
        <w:t xml:space="preserve">(a) Graft failure from immune rejection or endothelial cell loss</w:t>
      </w:r>
    </w:p>
    <w:p>
      <w:r>
        <w:t xml:space="preserve">(b) Corneal perforation at the graft-host junction</w:t>
      </w:r>
    </w:p>
    <w:p>
      <w:r>
        <w:t xml:space="preserve">(c) Immediate postoperative suprachoroidal hemorrhage</w:t>
      </w:r>
    </w:p>
    <w:p>
      <w:r>
        <w:t xml:space="preserve">(d) Infectious fungal keratopathy at the graft site</w:t>
      </w:r>
    </w:p>
    <w:p>
      <w:r>
        <w:t xml:space="preserve">Answer: a</w:t>
      </w:r>
    </w:p>
    <w:p>
      <w:r>
        <w:t xml:space="preserve">Solution: Graft failure from immunologic rejection (acute or chronic) or progressive endothelial cell loss is the most common long-term complication, affecting 10-50% of grafts depending on indication. Option B (perforation) is possible but less frequent. Option C (hemorrhage) is rare with modern surgical techniques. Option D (fungal infection) is uncommon. Graft failure remains the leading cause of vision loss in keratoplasty patients and the primary limitation on long-term graft survival.</w:t>
      </w:r>
    </w:p>
    <w:p>
      <w:r>
        <w:t xml:space="preserve">Positive Marks: 1</w:t>
      </w:r>
    </w:p>
    <w:p>
      <w:r>
        <w:t xml:space="preserve">Negative Marks: 0.33</w:t>
      </w:r>
    </w:p>
    <w:p/>
    <w:p>
      <w:r>
        <w:rPr>
          <w:b/>
        </w:rPr>
        <w:t xml:space="preserve">Question: Indications for keratoplasty in corneal ulcer patients include all of the following EXCEPT:</w:t>
      </w:r>
    </w:p>
    <w:p>
      <w:r>
        <w:t xml:space="preserve">(a) Intractable pain from severe necrotizing ulcer unresponsive to medical management</w:t>
      </w:r>
    </w:p>
    <w:p>
      <w:r>
        <w:t xml:space="preserve">(b) Impending or actual corneal perforation requiring urgent tissue replacement</w:t>
      </w:r>
    </w:p>
    <w:p>
      <w:r>
        <w:t xml:space="preserve">(c) Superficial punctate keratopathy with intact epithelium and normal visual potential</w:t>
      </w:r>
    </w:p>
    <w:p>
      <w:r>
        <w:t xml:space="preserve">(d) Deep stromal scarring causing significant vision loss after ulcer healing</w:t>
      </w:r>
    </w:p>
    <w:p>
      <w:r>
        <w:t xml:space="preserve">Answer: c</w:t>
      </w:r>
    </w:p>
    <w:p>
      <w:r>
        <w:t xml:space="preserve">Solution: Superficial punctate keratopathy (Option C) with intact epithelium does not require keratoplasty and responds well to medical therapy. Severe pain (Option A) may indicate need for therapeutic graft. Perforation (Option B) requires emergency transplantation. Post-ulcer scars (Option D) affecting visual axis are classic indications for optical keratoplasty. The correct answer identifies what is NOT an indication - minor epithelial disease doesn't warrant transplantation.</w:t>
      </w:r>
    </w:p>
    <w:p>
      <w:r>
        <w:t xml:space="preserve">Positive Marks: 1</w:t>
      </w:r>
    </w:p>
    <w:p>
      <w:r>
        <w:t xml:space="preserve">Negative Marks: 0.33</w:t>
      </w:r>
    </w:p>
    <w:p/>
    <w:p>
      <w:r>
        <w:rPr>
          <w:b/>
        </w:rPr>
        <w:t xml:space="preserve">Question: A patient with severe infectious corneal ulcer develops a visible forward bulge of the cornea with paradoxical relief of pain. This finding indicates:</w:t>
      </w:r>
    </w:p>
    <w:p>
      <w:r>
        <w:t xml:space="preserve">(a) Anterior staphyloma from stromal necrosis indicating imminent perforation - requires urgent surgical intervention</w:t>
      </w:r>
    </w:p>
    <w:p>
      <w:r>
        <w:t xml:space="preserve">(b) Successful antibiotic treatment with beginning epithelial healing</w:t>
      </w:r>
    </w:p>
    <w:p>
      <w:r>
        <w:t xml:space="preserve">(c) Progressive corneal scarring improving visual axis clarity</w:t>
      </w:r>
    </w:p>
    <w:p>
      <w:r>
        <w:t xml:space="preserve">(d) Spontaneous arrest of infection with stabilization</w:t>
      </w:r>
    </w:p>
    <w:p>
      <w:r>
        <w:t xml:space="preserve">Answer: a</w:t>
      </w:r>
    </w:p>
    <w:p>
      <w:r>
        <w:t xml:space="preserve">Solution: Anterior staphyloma represents localized stromal necrosis with forward bulging and indicates imminent perforation. Pain relief reflects loss of corneal sensation from tissue death - an ominous sign requiring emergency keratoplasty or patch. Option B would show clearing infiltrate and re-epithelialization, not bulging. Option C develops after healing. Option D would show clinical improvement with infiltrate resolution. This is a surgical emergency despite pain improvement.</w:t>
      </w:r>
    </w:p>
    <w:p>
      <w:r>
        <w:t xml:space="preserve">Positive Marks: 1</w:t>
      </w:r>
    </w:p>
    <w:p>
      <w:r>
        <w:t xml:space="preserve">Negative Marks: 0.33</w:t>
      </w:r>
    </w:p>
    <w:p/>
    <w:p>
      <w:r>
        <w:rPr>
          <w:b/>
        </w:rPr>
        <w:t xml:space="preserve">Question: Fungal corneal ulcers require management different from bacterial ulcers primarily because:</w:t>
      </w:r>
    </w:p>
    <w:p>
      <w:r>
        <w:t xml:space="preserve">(a) Fungi have limited antibiotic susceptibility requiring topical antifungals; healing progresses slowly; deep involvement may necessitate surgical intervention</w:t>
      </w:r>
    </w:p>
    <w:p>
      <w:r>
        <w:t xml:space="preserve">(b) Fungi respond only to systemic antifungal medications without topical efficacy</w:t>
      </w:r>
    </w:p>
    <w:p>
      <w:r>
        <w:t xml:space="preserve">(c) Bacterial ulcers require antibiotics while fungal ulcers typically heal spontaneously</w:t>
      </w:r>
    </w:p>
    <w:p>
      <w:r>
        <w:t xml:space="preserve">(d) Fungal organisms produce fewer toxins causing less corneal inflammation than bacteria</w:t>
      </w:r>
    </w:p>
    <w:p>
      <w:r>
        <w:t xml:space="preserve">Answer: a</w:t>
      </w:r>
    </w:p>
    <w:p>
      <w:r>
        <w:t xml:space="preserve">Solution: Fungal keratitis requires topical antifungals (amphotericin B, natamycin) rather than antibiotics; healing takes weeks to months; and surgical debridement or keratoplasty may be needed for deep involvement. Option B is wrong - topical antifungals are essential for corneal penetration. Option C is wrong - fungal ulcers do not resolve without treatment. Option D is wrong - fungal infections cause significant inflammation. Fungal ulcers demand specialized antifungal therapy and extended treatment courses.</w:t>
      </w:r>
    </w:p>
    <w:p>
      <w:r>
        <w:t xml:space="preserve">Positive Marks: 1</w:t>
      </w:r>
    </w:p>
    <w:p>
      <w:r>
        <w:t xml:space="preserve">Negative Marks: 0.33</w:t>
      </w:r>
    </w:p>
    <w:p/>
    <w:p>
      <w:r>
        <w:rPr>
          <w:b/>
        </w:rPr>
        <w:t xml:space="preserve">Question: Post-keratoplasty graft failure from rejection can be minimized by all of the following EXCEPT:</w:t>
      </w:r>
    </w:p>
    <w:p>
      <w:r>
        <w:t xml:space="preserve">(a) Lifelong frequent topical antibiotic prophylaxis to prevent any microbial challenge to the graft</w:t>
      </w:r>
    </w:p>
    <w:p>
      <w:r>
        <w:t xml:space="preserve">(b) Judicious use of topical corticosteroids and systemic immunosuppression when indicated</w:t>
      </w:r>
    </w:p>
    <w:p>
      <w:r>
        <w:t xml:space="preserve">(c) Careful surgical technique and selection of donor corneas with good endothelial cell count</w:t>
      </w:r>
    </w:p>
    <w:p>
      <w:r>
        <w:t xml:space="preserve">(d) Strict patient compliance with medications and regular ophthalmic follow-up examinations</w:t>
      </w:r>
    </w:p>
    <w:p>
      <w:r>
        <w:t xml:space="preserve">Answer: a</w:t>
      </w:r>
    </w:p>
    <w:p>
      <w:r>
        <w:t xml:space="preserve">Solution: Lifelong prophylactic antibiotics (Option A) are NOT recommended to prevent rejection, which is immunologic not infectious. Rejection is prevented by immune suppression (Option B), not antibiotics. Donor quality and surgical technique (Option C) minimize initial endothelial damage. Compliance and monitoring (Option D) enable early rejection detection and treatment. Blanket antibiotic prophylaxis provides no rejection benefit and may promote resistance or toxicity.</w:t>
      </w:r>
    </w:p>
    <w:p>
      <w:r>
        <w:t xml:space="preserve">Positive Marks: 1</w:t>
      </w:r>
    </w:p>
    <w:p>
      <w:r>
        <w:t xml:space="preserve">Negative Marks: 0.33</w:t>
      </w:r>
    </w:p>
    <w:p/>
    <w:p>
      <w:r>
        <w:rPr>
          <w:b/>
        </w:rPr>
        <w:t xml:space="preserve">Question: Long-term visual outcome following keratoplasty for corneal ulcer depends MOST critically on:</w:t>
      </w:r>
    </w:p>
    <w:p>
      <w:r>
        <w:t xml:space="preserve">(a) Corneal graft clarity, post-operative refractive error, and integrity of posterior segment structures (retina and optic nerve) which may have been damaged by the original disease</w:t>
      </w:r>
    </w:p>
    <w:p>
      <w:r>
        <w:t xml:space="preserve">(b) Only the infectious versus non-infectious etiology of the original ulcer</w:t>
      </w:r>
    </w:p>
    <w:p>
      <w:r>
        <w:t xml:space="preserve">(c) The chronological age of the donor corneal tissue at time of transplantation</w:t>
      </w:r>
    </w:p>
    <w:p>
      <w:r>
        <w:t xml:space="preserve">(d) The frequency and duration of postoperative topical antibiotic administration</w:t>
      </w:r>
    </w:p>
    <w:p>
      <w:r>
        <w:t xml:space="preserve">Answer: a</w:t>
      </w:r>
    </w:p>
    <w:p>
      <w:r>
        <w:t xml:space="preserve">Solution: Final visual prognosis depends on graft transparency (affecting light transmission), corneal refractive status, and most importantly, the health of posterior ocular structures - if retina is scarred or optic nerve atrophied from the original disease, vision remains limited even with a clear graft. Option B oversimplifies - etiology is only one factor. Option C (donor age) is less critical than endothelial quality. Option D (antibiotic frequency) is preventive but not determinant of final vision. Posterior segment integrity is crucial for optimal visual outcome.</w:t>
      </w:r>
    </w:p>
    <w:p>
      <w:r>
        <w:t xml:space="preserve">Positive Marks: 1</w:t>
      </w:r>
    </w:p>
    <w:p>
      <w:r>
        <w:t xml:space="preserve">Negative Marks: 0.33</w:t>
      </w:r>
    </w:p>
    <w:p/>
    <w:p>
      <w:r>
        <w:rPr>
          <w:b/>
        </w:rPr>
        <w:t xml:space="preserve">Question: A 40-year-old male farmer with community-acquired bacterial corneal ulcer is admitted to the hospital. He presents with severe photophobia, lacrimation, and pain. Which nursing intervention is CONTRAINDICATED in the management of this patient?</w:t>
      </w:r>
    </w:p>
    <w:p>
      <w:r>
        <w:t xml:space="preserve">(a) Instilling topical broad-spectrum antibiotics as prescribed at regular intervals</w:t>
      </w:r>
    </w:p>
    <w:p>
      <w:r>
        <w:t xml:space="preserve">(b) Administering topical corticosteroids along with antibiotics to reduce inflammation quickly</w:t>
      </w:r>
    </w:p>
    <w:p>
      <w:r>
        <w:t xml:space="preserve">(c) Keeping the patient in a darkened room and providing an eye pad for comfort</w:t>
      </w:r>
    </w:p>
    <w:p>
      <w:r>
        <w:t xml:space="preserve">(d) Assisting the patient to maintain proper eye hygiene and avoid touching the eye</w:t>
      </w:r>
    </w:p>
    <w:p>
      <w:r>
        <w:t xml:space="preserve">Answer: b</w:t>
      </w:r>
    </w:p>
    <w:p>
      <w:r>
        <w:t xml:space="preserve">Solution: Topical corticosteroids are contraindicated in acute bacterial corneal ulcers because steroids suppress local immune response and promote corneal melting, geographic ulceration, and risk of perforation. Steroids may only be cautiously introduced in advanced stages when active infection is controlled. Correct management includes: (a) Topical broad-spectrum antibiotics are essential and started immediately; (c) Dark room and eye pad reduce photophobia and prevent eye movement trauma; (d) Proper hygiene prevents secondary infection and reinfection. Key principle for nursing: STEROIDS ARE HARMFUL IN ACUTE INFECTION—they convert an ulcer into a progressive abscess. Remember: Antibiotics first, steroids later (if at all).</w:t>
      </w:r>
    </w:p>
    <w:p>
      <w:r>
        <w:t xml:space="preserve">Positive Marks: 1</w:t>
      </w:r>
    </w:p>
    <w:p>
      <w:r>
        <w:t xml:space="preserve">Negative Marks: 0.33</w:t>
      </w:r>
    </w:p>
    <w:sectPr>
      <w:pgSz w:w="11906" w:h="16838"/>
      <w:pgMar w:top="1134" w:right="1134" w:bottom="1134" w:left="1134"/>
    </w:sectPr>
  </w:body>
</w:document>
</file>