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Palatine tonsils are composed of lymphoid tissue and are located between which two structures?</w:t>
      </w:r>
    </w:p>
    <w:p>
      <w:r>
        <w:t xml:space="preserve">(a) Anterior and posterior pillars of fauces</w:t>
      </w:r>
    </w:p>
    <w:p>
      <w:r>
        <w:t xml:space="preserve">(b) Hard palate and soft palate</w:t>
      </w:r>
    </w:p>
    <w:p>
      <w:r>
        <w:t xml:space="preserve">(c) Uvula and epiglottis</w:t>
      </w:r>
    </w:p>
    <w:p>
      <w:r>
        <w:t xml:space="preserve">(d) Pharyngeal wall and larynx</w:t>
      </w:r>
    </w:p>
    <w:p>
      <w:r>
        <w:t xml:space="preserve">Answer: a</w:t>
      </w:r>
    </w:p>
    <w:p>
      <w:r>
        <w:t xml:space="preserve">Solution: Palatine tonsils are located in the lateral pharyngeal wall between the anterior palatoglossal pillar (glossopalatine arch) and posterior palatopharyngeal pillar (pharyngopalatine arch). These pillars form the boundaries of the oropharyngeal isthmus. Options b, c, and d describe incorrect anatomical locations. Remember: the pillars act as sentinels guarding the oropharyngeal entrance.</w:t>
      </w:r>
    </w:p>
    <w:p>
      <w:r>
        <w:t xml:space="preserve">Positive Marks: 1</w:t>
      </w:r>
    </w:p>
    <w:p>
      <w:r>
        <w:t xml:space="preserve">Negative Marks: 0.33</w:t>
      </w:r>
    </w:p>
    <w:p/>
    <w:p>
      <w:r>
        <w:rPr>
          <w:b/>
        </w:rPr>
        <w:t xml:space="preserve">Question: Which organism is the most common bacterial causative agent of acute tonsillitis?</w:t>
      </w:r>
    </w:p>
    <w:p>
      <w:r>
        <w:t xml:space="preserve">(a) Streptococcus pyogenes (Group A Beta-hemolytic Streptococcus)</w:t>
      </w:r>
    </w:p>
    <w:p>
      <w:r>
        <w:t xml:space="preserve">(b) Staphylococcus aureus</w:t>
      </w:r>
    </w:p>
    <w:p>
      <w:r>
        <w:t xml:space="preserve">(c) Streptococcus pneumoniae</w:t>
      </w:r>
    </w:p>
    <w:p>
      <w:r>
        <w:t xml:space="preserve">(d) Haemophilus influenzae</w:t>
      </w:r>
    </w:p>
    <w:p>
      <w:r>
        <w:t xml:space="preserve">Answer: a</w:t>
      </w:r>
    </w:p>
    <w:p>
      <w:r>
        <w:t xml:space="preserve">Solution: Streptococcus pyogenes (Group A Streptococcus) causes approximately 30-40% of acute bacterial tonsillitis cases in children and is the most common bacterial pathogen. This organism is responsible for suppurative and non-suppurative sequelae like rheumatic fever and acute glomerulonephritis. While options b, c, and d can cause tonsillitis, they are less common. Mnemonic: 'GAS = Group A Strep = Golden Pathogen in tonsillitis.'</w:t>
      </w:r>
    </w:p>
    <w:p>
      <w:r>
        <w:t xml:space="preserve">Positive Marks: 1</w:t>
      </w:r>
    </w:p>
    <w:p>
      <w:r>
        <w:t xml:space="preserve">Negative Marks: 0.33</w:t>
      </w:r>
    </w:p>
    <w:p/>
    <w:p>
      <w:r>
        <w:rPr>
          <w:b/>
        </w:rPr>
        <w:t xml:space="preserve">Question: Which of the following is NOT a typical clinical feature of acute tonsillitis?</w:t>
      </w:r>
    </w:p>
    <w:p>
      <w:r>
        <w:t xml:space="preserve">(a) Sore throat with difficulty in swallowing</w:t>
      </w:r>
    </w:p>
    <w:p>
      <w:r>
        <w:t xml:space="preserve">(b) Fever with chills</w:t>
      </w:r>
    </w:p>
    <w:p>
      <w:r>
        <w:t xml:space="preserve">(c) Enlarged, erythematous tonsils with possible exudate</w:t>
      </w:r>
    </w:p>
    <w:p>
      <w:r>
        <w:t xml:space="preserve">(d) Unilateral tinnitus with hearing loss</w:t>
      </w:r>
    </w:p>
    <w:p>
      <w:r>
        <w:t xml:space="preserve">Answer: d</w:t>
      </w:r>
    </w:p>
    <w:p>
      <w:r>
        <w:t xml:space="preserve">Solution: Unilateral tinnitus with hearing loss is not a typical feature of acute tonsillitis; these features suggest middle ear involvement or sensorineural hearing complications. Classic tonsillitis presents with sore throat (pharyngalgia), dysphagia, fever, malaise, and on examination shows enlarged red tonsils often with yellow/white exudate. Cervical lymph node enlargement is common. Options a, b, and c are cardinal features. Tinnitus would indicate need for otologic evaluation, not primary tonsillitis management.</w:t>
      </w:r>
    </w:p>
    <w:p>
      <w:r>
        <w:t xml:space="preserve">Positive Marks: 1</w:t>
      </w:r>
    </w:p>
    <w:p>
      <w:r>
        <w:t xml:space="preserve">Negative Marks: 0.33</w:t>
      </w:r>
    </w:p>
    <w:p/>
    <w:p>
      <w:r>
        <w:rPr>
          <w:b/>
        </w:rPr>
        <w:t xml:space="preserve">Question: The most common indication for elective tonsillectomy is:</w:t>
      </w:r>
    </w:p>
    <w:p>
      <w:r>
        <w:t xml:space="preserve">(a) Recurrent acute tonsillitis (≥5 episodes in 1 year or ≥3 episodes annually for 2 consecutive years)</w:t>
      </w:r>
    </w:p>
    <w:p>
      <w:r>
        <w:t xml:space="preserve">(b) Chronic tonsillitis with persistent throat pain</w:t>
      </w:r>
    </w:p>
    <w:p>
      <w:r>
        <w:t xml:space="preserve">(c) Single episode of severe tonsillitis with complications</w:t>
      </w:r>
    </w:p>
    <w:p>
      <w:r>
        <w:t xml:space="preserve">(d) Tonsil enlargement causing cosmetic concerns</w:t>
      </w:r>
    </w:p>
    <w:p>
      <w:r>
        <w:t xml:space="preserve">Answer: a</w:t>
      </w:r>
    </w:p>
    <w:p>
      <w:r>
        <w:t xml:space="preserve">Solution: According to INC guidelines and AIIMS standards, recurrent acute tonsillitis is the primary indication for elective tonsillectomy, defined as ≥5 episodes in 1 year OR ≥3 episodes annually for 2 consecutive years. Chronic tonsillitis (option b) is controversial as an indication. Single severe episodes (option c) require treatment but not elective surgery. Cosmetic concerns (option d) alone are insufficient. The frequency and pattern of infections determine surgical candidacy.</w:t>
      </w:r>
    </w:p>
    <w:p>
      <w:r>
        <w:t xml:space="preserve">Positive Marks: 1</w:t>
      </w:r>
    </w:p>
    <w:p>
      <w:r>
        <w:t xml:space="preserve">Negative Marks: 0.33</w:t>
      </w:r>
    </w:p>
    <w:p/>
    <w:p>
      <w:r>
        <w:rPr>
          <w:b/>
        </w:rPr>
        <w:t xml:space="preserve">Question: A 6-year-old presents with acute onset sore throat, fever (39.5°C), and on examination shows enlarged tonsils with thick yellow-white exudate, enlarged cervical lymph nodes, and absence of cough. Which finding best supports bacterial etiology?</w:t>
      </w:r>
    </w:p>
    <w:p>
      <w:r>
        <w:t xml:space="preserve">(a) Absence of cough and presence of tonsillar exudate</w:t>
      </w:r>
    </w:p>
    <w:p>
      <w:r>
        <w:t xml:space="preserve">(b) Fever duration of less than 24 hours</w:t>
      </w:r>
    </w:p>
    <w:p>
      <w:r>
        <w:t xml:space="preserve">(c) Age of patient being 6 years</w:t>
      </w:r>
    </w:p>
    <w:p>
      <w:r>
        <w:t xml:space="preserve">(d) Presence of cervical lymphadenopathy alone</w:t>
      </w:r>
    </w:p>
    <w:p>
      <w:r>
        <w:t xml:space="preserve">Answer: a</w:t>
      </w:r>
    </w:p>
    <w:p>
      <w:r>
        <w:t xml:space="preserve">Solution: The combination of tonsillar exudate and absence of cough strongly suggests bacterial tonsillitis (particularly streptococcal) rather than viral infection. Viral infections typically present with cough, rhinorrhea, and conjunctivitis. Bacterial tonsillitis classically presents with high fever, exudate, severe dysphagia, and lymphadenopathy WITHOUT respiratory symptoms. Option b (fever duration) is insufficient for differentiation. Options c and d alone are non-specific. This clinical presentation fits the Centor criteria for streptococcal infection.</w:t>
      </w:r>
    </w:p>
    <w:p>
      <w:r>
        <w:t xml:space="preserve">Positive Marks: 1</w:t>
      </w:r>
    </w:p>
    <w:p>
      <w:r>
        <w:t xml:space="preserve">Negative Marks: 0.33</w:t>
      </w:r>
    </w:p>
    <w:p/>
    <w:p>
      <w:r>
        <w:rPr>
          <w:b/>
        </w:rPr>
        <w:t xml:space="preserve">Question: Which diagnostic test provides the most rapid and reliable confirmation of Group A Streptococcal tonsillitis in the acute phase?</w:t>
      </w:r>
    </w:p>
    <w:p>
      <w:r>
        <w:t xml:space="preserve">(a) Rapid streptococcal antigen detection (Rapid Strep Test/RAT) from throat swab</w:t>
      </w:r>
    </w:p>
    <w:p>
      <w:r>
        <w:t xml:space="preserve">(b) Complete blood count showing elevated WBC count</w:t>
      </w:r>
    </w:p>
    <w:p>
      <w:r>
        <w:t xml:space="preserve">(c) Monospot test and heterophile antibody detection</w:t>
      </w:r>
    </w:p>
    <w:p>
      <w:r>
        <w:t xml:space="preserve">(d) Throat culture which takes 48-72 hours</w:t>
      </w:r>
    </w:p>
    <w:p>
      <w:r>
        <w:t xml:space="preserve">Answer: a</w:t>
      </w:r>
    </w:p>
    <w:p>
      <w:r>
        <w:t xml:space="preserve">Solution: Rapid streptococcal antigen detection (Rapid Strep Test) provides results within 5-10 minutes with 85-95% sensitivity and high specificity, making it ideal for point-of-care diagnosis. While throat culture is the gold standard, it takes 48-72 hours. CBC showing elevated WBC is non-specific and doesn't identify the organism. Monospot test (option c) detects EBV in infectious mononucleosis, not streptococcal infection. RAT allows immediate antibiotic initiation when positive, preventing complications.</w:t>
      </w:r>
    </w:p>
    <w:p>
      <w:r>
        <w:t xml:space="preserve">Positive Marks: 1</w:t>
      </w:r>
    </w:p>
    <w:p>
      <w:r>
        <w:t xml:space="preserve">Negative Marks: 0.33</w:t>
      </w:r>
    </w:p>
    <w:p/>
    <w:p>
      <w:r>
        <w:rPr>
          <w:b/>
        </w:rPr>
        <w:t xml:space="preserve">Question: A patient with acute bacterial tonsillitis is started on penicillin V oral therapy. What is the correct duration of antibiotic therapy to prevent suppurative and non-suppurative sequelae?</w:t>
      </w:r>
    </w:p>
    <w:p>
      <w:r>
        <w:t xml:space="preserve">(a) 7 days minimum</w:t>
      </w:r>
    </w:p>
    <w:p>
      <w:r>
        <w:t xml:space="preserve">(b) 5 days</w:t>
      </w:r>
    </w:p>
    <w:p>
      <w:r>
        <w:t xml:space="preserve">(c) 10 days minimum</w:t>
      </w:r>
    </w:p>
    <w:p>
      <w:r>
        <w:t xml:space="preserve">(d) 14 days mandatory</w:t>
      </w:r>
    </w:p>
    <w:p>
      <w:r>
        <w:t xml:space="preserve">Answer: c</w:t>
      </w:r>
    </w:p>
    <w:p>
      <w:r>
        <w:t xml:space="preserve">Solution: A minimum of 10 days of antibiotic therapy (typically penicillin V, amoxicillin, or erythromycin) is recommended to completely eradicate Group A Streptococcus and prevent serious sequelae like acute rheumatic fever (ARF) and post-streptococcal glomerulonephritis (PSGN). Shorter courses (5-7 days, options a and b) are inadequate and increase risk of recurrence and complications. 14 days (option d) is unnecessary unless immunocompromised. This 10-day standard is based on WHO and INC guidelines for prevention of post-streptococcal complications.</w:t>
      </w:r>
    </w:p>
    <w:p>
      <w:r>
        <w:t xml:space="preserve">Positive Marks: 1</w:t>
      </w:r>
    </w:p>
    <w:p>
      <w:r>
        <w:t xml:space="preserve">Negative Marks: 0.33</w:t>
      </w:r>
    </w:p>
    <w:p/>
    <w:p>
      <w:r>
        <w:rPr>
          <w:b/>
        </w:rPr>
        <w:t xml:space="preserve">Question: Which of the following is considered an ABSOLUTE contraindication for tonsillectomy?</w:t>
      </w:r>
    </w:p>
    <w:p>
      <w:r>
        <w:t xml:space="preserve">(a) Acute pharyngitis or tonsillitis within the past 4 weeks</w:t>
      </w:r>
    </w:p>
    <w:p>
      <w:r>
        <w:t xml:space="preserve">(b) Uncontrolled diabetes mellitus (HbA1c &gt;9%)</w:t>
      </w:r>
    </w:p>
    <w:p>
      <w:r>
        <w:t xml:space="preserve">(c) Absence of adenoid hypertrophy</w:t>
      </w:r>
    </w:p>
    <w:p>
      <w:r>
        <w:t xml:space="preserve">(d) Age less than 3 years without obstructive sleep apnea</w:t>
      </w:r>
    </w:p>
    <w:p>
      <w:r>
        <w:t xml:space="preserve">Answer: b</w:t>
      </w:r>
    </w:p>
    <w:p>
      <w:r>
        <w:t xml:space="preserve">Solution: Uncontrolled diabetes mellitus is a relative contraindication that becomes absolute if poorly controlled (HbA1c &gt;9%), as it increases infection risk and impairs wound healing significantly. Recent acute infection (option a) is a temporary contraindication but surgery can proceed after recovery. Option c (absence of adenoid hypertrophy) is not a contraindication. Option d is relative, not absolute—young children may need tonsillectomy for OSA. Pre-operative optimization of glycemic control is essential for surgical safety. Poor glycemic control increases post-operative morbidity and mortality.</w:t>
      </w:r>
    </w:p>
    <w:p>
      <w:r>
        <w:t xml:space="preserve">Positive Marks: 1</w:t>
      </w:r>
    </w:p>
    <w:p>
      <w:r>
        <w:t xml:space="preserve">Negative Marks: 0.33</w:t>
      </w:r>
    </w:p>
    <w:p/>
    <w:p>
      <w:r>
        <w:rPr>
          <w:b/>
        </w:rPr>
        <w:t xml:space="preserve">Question: During pre-operative assessment for elective tonsillectomy, which finding would necessitate postponement of surgery and additional evaluation?</w:t>
      </w:r>
    </w:p>
    <w:p>
      <w:r>
        <w:t xml:space="preserve">(a) Bleeding time slightly prolonged (8-10 minutes) with normal platelet count</w:t>
      </w:r>
    </w:p>
    <w:p>
      <w:r>
        <w:t xml:space="preserve">(b) Hemoglobin of 9.5 g/dL in an otherwise healthy child</w:t>
      </w:r>
    </w:p>
    <w:p>
      <w:r>
        <w:t xml:space="preserve">(c) History of sleep apnea with oxygen saturation nadir of 85%</w:t>
      </w:r>
    </w:p>
    <w:p>
      <w:r>
        <w:t xml:space="preserve">(d) Mild glossitis with normal B12 levels</w:t>
      </w:r>
    </w:p>
    <w:p>
      <w:r>
        <w:t xml:space="preserve">Answer: c</w:t>
      </w:r>
    </w:p>
    <w:p>
      <w:r>
        <w:t xml:space="preserve">Solution: Severe obstructive sleep apnea (OSA) with significant oxygen desaturation (nadir 85%) requires pre-operative evaluation, possible polysomnography, and risk stratification. These patients have increased risk of airway compromise post-operatively and may require ICU admission. Mild bleeding time prolongation (option a) with normal platelets is usually not clinically significant. Hemoglobin of 9.5 g/dL (option b) is acceptable for elective surgery in children; transfusion not routinely needed if &gt;8 g/dL. Option d is non-specific. OSA patients require special post-operative monitoring and analgesia protocols.</w:t>
      </w:r>
    </w:p>
    <w:p>
      <w:r>
        <w:t xml:space="preserve">Positive Marks: 1</w:t>
      </w:r>
    </w:p>
    <w:p>
      <w:r>
        <w:t xml:space="preserve">Negative Marks: 0.33</w:t>
      </w:r>
    </w:p>
    <w:p/>
    <w:p>
      <w:r>
        <w:rPr>
          <w:b/>
        </w:rPr>
        <w:t xml:space="preserve">Question: What is the most common complication occurring within the immediate post-operative period (first 24 hours) following tonsillectomy?</w:t>
      </w:r>
    </w:p>
    <w:p>
      <w:r>
        <w:t xml:space="preserve">(a) Primary hemorrhage (reactionary hemorrhage)</w:t>
      </w:r>
    </w:p>
    <w:p>
      <w:r>
        <w:t xml:space="preserve">(b) Vomiting and nausea with aspiration risk</w:t>
      </w:r>
    </w:p>
    <w:p>
      <w:r>
        <w:t xml:space="preserve">(c) Trismus and difficulty opening mouth</w:t>
      </w:r>
    </w:p>
    <w:p>
      <w:r>
        <w:t xml:space="preserve">(d) Fever exceeding 39°C requiring investigation</w:t>
      </w:r>
    </w:p>
    <w:p>
      <w:r>
        <w:t xml:space="preserve">Answer: b</w:t>
      </w:r>
    </w:p>
    <w:p>
      <w:r>
        <w:t xml:space="preserve">Solution: Nausea and vomiting are the most common immediate post-operative complications occurring in 30-40% of patients within the first 24 hours, with aspiration risk. While primary hemorrhage (option a) is the most feared complication, it occurs in only 0.5-2% and is less common than nausea/vomiting in the immediate period. Trismus (option c) develops later. Low-grade fever (option d) is expected post-operatively. Effective anti-emetic prophylaxis and management is crucial. Careful positioning and NPO status help prevent aspiration.</w:t>
      </w:r>
    </w:p>
    <w:p>
      <w:r>
        <w:t xml:space="preserve">Positive Marks: 1</w:t>
      </w:r>
    </w:p>
    <w:p>
      <w:r>
        <w:t xml:space="preserve">Negative Marks: 0.33</w:t>
      </w:r>
    </w:p>
    <w:p/>
    <w:p>
      <w:r>
        <w:rPr>
          <w:b/>
        </w:rPr>
        <w:t xml:space="preserve">Question: A patient develops hemorrhage on post-operative day 5 following tonsillectomy. This would be classified as which type of hemorrhage?</w:t>
      </w:r>
    </w:p>
    <w:p>
      <w:r>
        <w:t xml:space="preserve">(a) Primary hemorrhage</w:t>
      </w:r>
    </w:p>
    <w:p>
      <w:r>
        <w:t xml:space="preserve">(b) Secondary (reactionary) hemorrhage</w:t>
      </w:r>
    </w:p>
    <w:p>
      <w:r>
        <w:t xml:space="preserve">(c) Tertiary hemorrhage</w:t>
      </w:r>
    </w:p>
    <w:p>
      <w:r>
        <w:t xml:space="preserve">(d) Delayed primary hemorrhage</w:t>
      </w:r>
    </w:p>
    <w:p>
      <w:r>
        <w:t xml:space="preserve">Answer: b</w:t>
      </w:r>
    </w:p>
    <w:p>
      <w:r>
        <w:t xml:space="preserve">Solution: Post-operative day 5 hemorrhage is classified as secondary or reactionary hemorrhage, occurring 24 hours to several days after surgery due to sloughing of eschar and clot dislodgement. Primary hemorrhage occurs during or immediately after surgery (&lt;24 hours). Tertiary hemorrhage (option c) is not a standard classification term. Delayed primary (option d) is inconsistently defined. Secondary hemorrhage is more serious than primary as patients may be home and requires urgent re-admission and possible return to OR. Prevention includes adequate hemostasis, avoiding NSAIDs post-operatively, and appropriate diet progression.</w:t>
      </w:r>
    </w:p>
    <w:p>
      <w:r>
        <w:t xml:space="preserve">Positive Marks: 1</w:t>
      </w:r>
    </w:p>
    <w:p>
      <w:r>
        <w:t xml:space="preserve">Negative Marks: 0.33</w:t>
      </w:r>
    </w:p>
    <w:p/>
    <w:p>
      <w:r>
        <w:rPr>
          <w:b/>
        </w:rPr>
        <w:t xml:space="preserve">Question: Which nursing intervention is MOST critical in the immediate post-operative period for a patient recovering from tonsillectomy?</w:t>
      </w:r>
    </w:p>
    <w:p>
      <w:r>
        <w:t xml:space="preserve">(a) Encouraging early oral intake and swallowing</w:t>
      </w:r>
    </w:p>
    <w:p>
      <w:r>
        <w:t xml:space="preserve">(b) Maintaining patient in semi-prone or lateral position with head elevation</w:t>
      </w:r>
    </w:p>
    <w:p>
      <w:r>
        <w:t xml:space="preserve">(c) Vigorous mouth irrigation with antiseptic solutions</w:t>
      </w:r>
    </w:p>
    <w:p>
      <w:r>
        <w:t xml:space="preserve">(d) Aggressive suctioning of the oropharynx to prevent secretion accumulation</w:t>
      </w:r>
    </w:p>
    <w:p>
      <w:r>
        <w:t xml:space="preserve">Answer: b</w:t>
      </w:r>
    </w:p>
    <w:p>
      <w:r>
        <w:t xml:space="preserve">Solution: Maintaining the patient in semi-prone or lateral position with head elevation prevents aspiration of blood and secretions, which is life-threatening in the immediate post-operative period. Early oral intake (option a) is avoided until hemostasis is assured, typically 4-6 hours post-op. Vigorous mouth irrigation (option c) can dislodge clots and precipitate hemorrhage. Aggressive suctioning (option d) is contraindicated as it can disturb the surgical site and cause bleeding. Gentle positioning and observation for hemorrhage signs are priorities. Suction is used only if absolutely necessary and very gently.</w:t>
      </w:r>
    </w:p>
    <w:p>
      <w:r>
        <w:t xml:space="preserve">Positive Marks: 1</w:t>
      </w:r>
    </w:p>
    <w:p>
      <w:r>
        <w:t xml:space="preserve">Negative Marks: 0.33</w:t>
      </w:r>
    </w:p>
    <w:p/>
    <w:p>
      <w:r>
        <w:rPr>
          <w:b/>
        </w:rPr>
        <w:t xml:space="preserve">Question: The Brodsky grading system for palatine tonsil enlargement classifies Grade 3-4 tonsil hypertrophy. At which point does significant airway obstruction and sleep-disordered breathing typically become clinically apparent?</w:t>
      </w:r>
    </w:p>
    <w:p>
      <w:r>
        <w:t xml:space="preserve">(a) Grade 1-2 (mild enlargement causing no symptoms)</w:t>
      </w:r>
    </w:p>
    <w:p>
      <w:r>
        <w:t xml:space="preserve">(b) Grade 3 (enlargement touching midline, mild airway narrowing)</w:t>
      </w:r>
    </w:p>
    <w:p>
      <w:r>
        <w:t xml:space="preserve">(c) Grade 4 (complete airway obstruction)</w:t>
      </w:r>
    </w:p>
    <w:p>
      <w:r>
        <w:t xml:space="preserve">(d) Grade 4+ (beyond midline with significant OSA symptoms)</w:t>
      </w:r>
    </w:p>
    <w:p>
      <w:r>
        <w:t xml:space="preserve">Answer: d</w:t>
      </w:r>
    </w:p>
    <w:p>
      <w:r>
        <w:t xml:space="preserve">Solution: Brodsky Grade 4+ tonsils (beyond midline) with symptoms like snoring, witnessed apneas, restless sleep, and daytime somnolence indicate clinically significant obstructive sleep apnea requiring intervention. While Grade 3 tonsils cause mild airway narrowing, Grade 4+ with clinical symptoms represents significant airway obstruction. Grades 1-2 are asymptomatic. The grading system: Grade 1 (&lt;25% airway), Grade 2 (25-50%), Grade 3 (50-75%), Grade 4 (&gt;75% obstruction). Clinical symptoms correlation is crucial; not all Grade 4 require surgery, but Grade 4 with OSA symptoms definitely do. Polysomnography confirms severity.</w:t>
      </w:r>
    </w:p>
    <w:p>
      <w:r>
        <w:t xml:space="preserve">Positive Marks: 1</w:t>
      </w:r>
    </w:p>
    <w:p>
      <w:r>
        <w:t xml:space="preserve">Negative Marks: 0.33</w:t>
      </w:r>
    </w:p>
    <w:p/>
    <w:p>
      <w:r>
        <w:rPr>
          <w:b/>
        </w:rPr>
        <w:t xml:space="preserve">Question: A patient presents with unilateral tonsillar swelling, severe dysphagia, 'hot potato' voice, trismus, and fever. Intra-oral examination shows bulging of the soft palate with displacement of the tonsil medially. Which complication of tonsillitis is most likely?</w:t>
      </w:r>
    </w:p>
    <w:p>
      <w:r>
        <w:t xml:space="preserve">(a) Retropharyngeal abscess</w:t>
      </w:r>
    </w:p>
    <w:p>
      <w:r>
        <w:t xml:space="preserve">(b) Peritonsillar abscess (quinsy)</w:t>
      </w:r>
    </w:p>
    <w:p>
      <w:r>
        <w:t xml:space="preserve">(c) Lemierre's syndrome (septic thrombophlebitis)</w:t>
      </w:r>
    </w:p>
    <w:p>
      <w:r>
        <w:t xml:space="preserve">(d) Epiglottitis</w:t>
      </w:r>
    </w:p>
    <w:p>
      <w:r>
        <w:t xml:space="preserve">Answer: b</w:t>
      </w:r>
    </w:p>
    <w:p>
      <w:r>
        <w:t xml:space="preserve">Solution: The clinical presentation of unilateral findings, tonsillar displacement, soft palate bulging, trismus, and 'hot potato' voice (so named because patient sounds like holding a potato in mouth) is pathognomonic for peritonsillar abscess (quinsy). This develops in the peritonsillar space between the superior pharyngeal constrictor muscle and the tonsillar capsule. Retropharyngeal abscess (option a) shows posterior pharyngeal wall bulging. Lemierre's syndrome (option c) presents with sepsis signs, neck swelling, and septic thrombophlebitis. Epiglottitis (option d) shows 'epiglottitis posture.' Peritonsillar abscess needs urgent needle aspiration, antibiotics, and possible drainage.</w:t>
      </w:r>
    </w:p>
    <w:p>
      <w:r>
        <w:t xml:space="preserve">Positive Marks: 1</w:t>
      </w:r>
    </w:p>
    <w:p>
      <w:r>
        <w:t xml:space="preserve">Negative Marks: 0.33</w:t>
      </w:r>
    </w:p>
    <w:p/>
    <w:p>
      <w:r>
        <w:rPr>
          <w:b/>
        </w:rPr>
        <w:t xml:space="preserve">Question: Which of the following antibiotic combinations provides optimal coverage for a peritonsillar abscess while ensuring adequate Gram-negative and anaerobic coverage?</w:t>
      </w:r>
    </w:p>
    <w:p>
      <w:r>
        <w:t xml:space="preserve">(a) Penicillin V alone or Amoxicillin monotherapy</w:t>
      </w:r>
    </w:p>
    <w:p>
      <w:r>
        <w:t xml:space="preserve">(b) Amoxicillin-clavulanate (Beta-lactamase inhibitor combination) or Clindamycin</w:t>
      </w:r>
    </w:p>
    <w:p>
      <w:r>
        <w:t xml:space="preserve">(c) Fluoroquinolone monotherapy (Ciprofloxacin)</w:t>
      </w:r>
    </w:p>
    <w:p>
      <w:r>
        <w:t xml:space="preserve">(d) Cephalosporin 3rd generation with Gentamicin</w:t>
      </w:r>
    </w:p>
    <w:p>
      <w:r>
        <w:t xml:space="preserve">Answer: b</w:t>
      </w:r>
    </w:p>
    <w:p>
      <w:r>
        <w:t xml:space="preserve">Solution: Peritonsillar abscess involves mixed flora including anaerobes and some organisms producing beta-lactamase, so Beta-lactamase inhibitor combinations (amoxicillin-clavulanate) or Clindamycin provide superior coverage. Penicillin V alone (option a) is inadequate as it lacks anaerobic coverage and beta-lactamase protection. Fluoroquinolones (option c) have poor anaerobic coverage. Option d combination therapy is unnecessarily aggressive for peritonsillar abscess. Clindamycin (150-300 mg every 6 hours) or Amoxicillin-clavulanate (625 mg three times daily) are evidence-based choices. Needle aspiration and possible incision-drainage are adjunctive.</w:t>
      </w:r>
    </w:p>
    <w:p>
      <w:r>
        <w:t xml:space="preserve">Positive Marks: 1</w:t>
      </w:r>
    </w:p>
    <w:p>
      <w:r>
        <w:t xml:space="preserve">Negative Marks: 0.33</w:t>
      </w:r>
    </w:p>
    <w:p/>
    <w:p>
      <w:r>
        <w:rPr>
          <w:b/>
        </w:rPr>
        <w:t xml:space="preserve">Question: Lemierre's syndrome, a rare but life-threatening complication of tonsillitis, is characterized by suppurative thrombophlebitis of which vein?</w:t>
      </w:r>
    </w:p>
    <w:p>
      <w:r>
        <w:t xml:space="preserve">(a) Internal carotid artery thrombosis</w:t>
      </w:r>
    </w:p>
    <w:p>
      <w:r>
        <w:t xml:space="preserve">(b) Internal jugular vein (IJV) thrombophlebitis with septic emboli</w:t>
      </w:r>
    </w:p>
    <w:p>
      <w:r>
        <w:t xml:space="preserve">(c) External jugular vein thrombosis</w:t>
      </w:r>
    </w:p>
    <w:p>
      <w:r>
        <w:t xml:space="preserve">(d) Superior thyroid vein occlusion</w:t>
      </w:r>
    </w:p>
    <w:p>
      <w:r>
        <w:t xml:space="preserve">Answer: b</w:t>
      </w:r>
    </w:p>
    <w:p>
      <w:r>
        <w:t xml:space="preserve">Solution: Lemierre's syndrome involves septic thrombophlebitis of the internal jugular vein with septic emboli to distant organs (lungs, liver, joints), typically caused by Fusobacterium necrophorum or Group A Streptococcus. Presents with high fever, chills, sepsis, neck swelling, and pulmonary/systemic manifestations. Option a (carotid artery) causes different pathology. Options c and d are rarely involved. This is a medical emergency requiring IV antibiotics (Beta-lactam + Metronidazole), anticoagulation consideration, and possible surgical drainage of IJV thrombus. Mortality remains 5-10% despite treatment. Historically called 'septic sore throat.' Early recognition and aggressive management are life-saving.</w:t>
      </w:r>
    </w:p>
    <w:p>
      <w:r>
        <w:t xml:space="preserve">Positive Marks: 1</w:t>
      </w:r>
    </w:p>
    <w:p>
      <w:r>
        <w:t xml:space="preserve">Negative Marks: 0.33</w:t>
      </w:r>
    </w:p>
    <w:p/>
    <w:p>
      <w:r>
        <w:rPr>
          <w:b/>
        </w:rPr>
        <w:t xml:space="preserve">Question: A 7-year-old with recent Group A Streptococcal pharyngitis presents 3 weeks later with polyarthritis, subcutaneous nodules, erythema marginatum, and carditis. Which serious non-suppurative sequela of tonsillitis is this clinical picture consistent with?</w:t>
      </w:r>
    </w:p>
    <w:p>
      <w:r>
        <w:t xml:space="preserve">(a) Post-streptococcal glomerulonephritis (PSGN)</w:t>
      </w:r>
    </w:p>
    <w:p>
      <w:r>
        <w:t xml:space="preserve">(b) Acute rheumatic fever (ARF)</w:t>
      </w:r>
    </w:p>
    <w:p>
      <w:r>
        <w:t xml:space="preserve">(c) Scarlet fever with complications</w:t>
      </w:r>
    </w:p>
    <w:p>
      <w:r>
        <w:t xml:space="preserve">(d) Streptococcal toxic shock syndrome</w:t>
      </w:r>
    </w:p>
    <w:p>
      <w:r>
        <w:t xml:space="preserve">Answer: b</w:t>
      </w:r>
    </w:p>
    <w:p>
      <w:r>
        <w:t xml:space="preserve">Solution: The presentation of polyarthritis (particularly migratory), subcutaneous nodules (Aschoff nodules), erythema marginatum, and carditis occurring 2-3 weeks post-streptococcal infection is classic for Acute Rheumatic Fever (ARF), diagnosed using Modified Jones Criteria (2015). This is a major sequela of untreated or inadequately treated streptococcal tonsillitis. Option a (PSGN) presents with hematuria, hypertension, edema within 1-2 weeks but lacks the arthritic and cardiac findings. Option c (Scarlet fever) is an acute manifestation, not a sequela. Option d is acute and life-threatening. Adequate 10-day antibiotic therapy prevents ARF. ARF can cause permanent rheumatic heart disease.</w:t>
      </w:r>
    </w:p>
    <w:p>
      <w:r>
        <w:t xml:space="preserve">Positive Marks: 1</w:t>
      </w:r>
    </w:p>
    <w:p>
      <w:r>
        <w:t xml:space="preserve">Negative Marks: 0.33</w:t>
      </w:r>
    </w:p>
    <w:p/>
    <w:p>
      <w:r>
        <w:rPr>
          <w:b/>
        </w:rPr>
        <w:t xml:space="preserve">Question: In the context of tonsillitis management, which statement regarding immune globulin administration and prophylactic penicillin is MOST accurate?</w:t>
      </w:r>
    </w:p>
    <w:p>
      <w:r>
        <w:t xml:space="preserve">(a) Routine immunoglobulin supplementation prevents all streptococcal infections effectively</w:t>
      </w:r>
    </w:p>
    <w:p>
      <w:r>
        <w:t xml:space="preserve">(b) Once a patient has had Group A Streptococcal infection, lifelong penicillin prophylaxis is mandatory</w:t>
      </w:r>
    </w:p>
    <w:p>
      <w:r>
        <w:t xml:space="preserve">(c) Penicillin prophylaxis (monthly benzathine penicillin or daily oral penicillin) is indicated for patients with documented Acute Rheumatic Fever to prevent recurrence</w:t>
      </w:r>
    </w:p>
    <w:p>
      <w:r>
        <w:t xml:space="preserve">(d) Prophylactic antibiotics before dental procedures are unnecessary even in ARF patients</w:t>
      </w:r>
    </w:p>
    <w:p>
      <w:r>
        <w:t xml:space="preserve">Answer: c</w:t>
      </w:r>
    </w:p>
    <w:p>
      <w:r>
        <w:t xml:space="preserve">Solution: Penicillin prophylaxis is definitively indicated for patients with documented Acute Rheumatic Fever or Rheumatic Heart Disease to prevent recurrent streptococcal infections and further cardiac damage. The regimen includes benzathine penicillin G 1.2 million units IM monthly OR oral penicillin V 250 mg twice daily. Duration depends on cardiac involvement (5-10 years or lifelong if carditis with residual heart disease). Option a: immunoglobulin is not routinely used for streptococcal prevention. Option b: lifelong prophylaxis is only for ARF patients, not all streptococcal infections. Option d: patients with ARF/RHD MUST receive dental prophylaxis. This represents INC and WHO guidelines for secondary prevention.</w:t>
      </w:r>
    </w:p>
    <w:p>
      <w:r>
        <w:t xml:space="preserve">Positive Marks: 1</w:t>
      </w:r>
    </w:p>
    <w:p>
      <w:r>
        <w:t xml:space="preserve">Negative Marks: 0.33</w:t>
      </w:r>
    </w:p>
    <w:p/>
    <w:p>
      <w:r>
        <w:rPr>
          <w:b/>
        </w:rPr>
        <w:t xml:space="preserve">Question: A nurse is educating a parent about preventing tonsillitis recurrence in their child. Which of the following represents the MOST evidence-based preventive measure according to current INC guidelines?</w:t>
      </w:r>
    </w:p>
    <w:p>
      <w:r>
        <w:t xml:space="preserve">(a) Routine daily oral penicillin prophylaxis for all children with recurrent tonsillitis</w:t>
      </w:r>
    </w:p>
    <w:p>
      <w:r>
        <w:t xml:space="preserve">(b) Avoiding other children completely to prevent all respiratory infections</w:t>
      </w:r>
    </w:p>
    <w:p>
      <w:r>
        <w:t xml:space="preserve">(c) Tonsillectomy only after meeting strict criteria (≥5 episodes/year for 1 year OR ≥3 episodes annually for 2 years with documented streptococcal etiology), not prophylactic antibiotics</w:t>
      </w:r>
    </w:p>
    <w:p>
      <w:r>
        <w:t xml:space="preserve">(d) Aggressive vitamin C supplementation and dietary modifications to boost immunity</w:t>
      </w:r>
    </w:p>
    <w:p>
      <w:r>
        <w:t xml:space="preserve">Answer: c</w:t>
      </w:r>
    </w:p>
    <w:p>
      <w:r>
        <w:t xml:space="preserve">Solution: Current evidence-based guidelines (INC, AAP, AAFP) recommend tonsillectomy for recurrent acute tonsillitis only when specific criteria are met, rather than routine prophylactic antibiotics for all children with recurrent infections. Prophylactic antibiotics carry risks of resistance and are not indicated unless ARF history. Option a is outdated practice lacking evidence. Option b is impractical and unnecessary. Option d (vitamins) lacks strong evidence for prevention. The decision for tonsillectomy should be individualized, considering frequency, severity, impact on quality of life, time lost from school, and streptococcal documentation. Children often improve with age as immune system matures, so surgery should not be rushed.</w:t>
      </w:r>
    </w:p>
    <w:p>
      <w:r>
        <w:t xml:space="preserve">Positive Marks: 1</w:t>
      </w:r>
    </w:p>
    <w:p>
      <w:r>
        <w:t xml:space="preserve">Negative Marks: 0.33</w:t>
      </w:r>
    </w:p>
    <w:p/>
    <w:p>
      <w:r>
        <w:rPr>
          <w:b/>
        </w:rPr>
        <w:t xml:space="preserve">Question: An 8-year-old child presents with severe odynophagia, fever (39.5°C), drooling with difficulty swallowing, unilateral tonsillar enlargement with uvula deviation, trismus, and referred ear pain. This clinical presentation is MOST consistent with which complication of acute tonsillitis?</w:t>
      </w:r>
    </w:p>
    <w:p>
      <w:r>
        <w:t xml:space="preserve">(a) a) Development of peritonsillar abscess requiring surgical drainage</w:t>
      </w:r>
    </w:p>
    <w:p>
      <w:r>
        <w:t xml:space="preserve">(b) b) Secondary acute epiglottitis with impending airway obstruction</w:t>
      </w:r>
    </w:p>
    <w:p>
      <w:r>
        <w:t xml:space="preserve">(c) c) Unilateral cervical lymphadenitis with referred otalgia</w:t>
      </w:r>
    </w:p>
    <w:p>
      <w:r>
        <w:t xml:space="preserve">(d) d) Associated acute otitis media from lymphatic drainage</w:t>
      </w:r>
    </w:p>
    <w:p>
      <w:r>
        <w:t xml:space="preserve">Answer: a</w:t>
      </w:r>
    </w:p>
    <w:p>
      <w:r>
        <w:t xml:space="preserve">Solution: The correct answer is a) peritonsillar abscess. Peritonsillar abscess presents with classic features: (1) Unilateral (asymmetric) tonsillar enlargement unlike symmetric simple tonsillitis, (2) Uvula pushed away from affected side due to medial displacement by the abscess, (3) Severe dysphagia with characteristic 'hot potato voice', (4) Trismus from inflammation involving muscles of mastication, (5) Ipsilateral referred otalgia via glossopharyngeal nerve innervation. This is a surgical emergency requiring drainage plus antibiotics. Option b is incorrect; epiglottitis presents with respiratory stridor, anxiety, and 'cherry-red epiglottis' appearance, not this unilateral pharyngeal picture. Option c is incorrect as isolated cervical lymphadenitis doesn't produce uvula deviation or the constellation of findings. Option d is incorrect as otitis media alone wouldn't cause pharyngeal swelling or uvula displacement. MEMORY AID: 'PUS' = Peritonsillar Unilateral Swelling with Side-to-side uvula displacement.</w:t>
      </w:r>
    </w:p>
    <w:p>
      <w:r>
        <w:t xml:space="preserve">Positive Marks: 1</w:t>
      </w:r>
    </w:p>
    <w:p>
      <w:r>
        <w:t xml:space="preserve">Negative Marks: 0.33</w:t>
      </w:r>
    </w:p>
    <w:sectPr>
      <w:pgSz w:w="11906" w:h="16838"/>
      <w:pgMar w:top="1134" w:right="1134" w:bottom="1134" w:left="1134"/>
    </w:sectPr>
  </w:body>
</w:document>
</file>