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According to Erikson's theory of psychosocial development, the primary developmental task of adolescence is:</w:t>
      </w:r>
    </w:p>
    <w:p>
      <w:r>
        <w:t xml:space="preserve">(a) Achievement of autonomy versus shame and doubt</w:t>
      </w:r>
    </w:p>
    <w:p>
      <w:r>
        <w:t xml:space="preserve">(b) Development of identity versus role confusion</w:t>
      </w:r>
    </w:p>
    <w:p>
      <w:r>
        <w:t xml:space="preserve">(c) Development of initiative versus guilt</w:t>
      </w:r>
    </w:p>
    <w:p>
      <w:r>
        <w:t xml:space="preserve">(d) Establishment of intimacy versus isolation</w:t>
      </w:r>
    </w:p>
    <w:p>
      <w:r>
        <w:t xml:space="preserve">Answer: b</w:t>
      </w:r>
    </w:p>
    <w:p>
      <w:r>
        <w:t xml:space="preserve">Solution: Erikson identified identity versus role confusion as the central psychosocial task of adolescence (12-18 years). During this stage, adolescents explore who they are and develop a sense of personal identity. Option A is for toddlers, C is for preschoolers, and D is for young adults. Understanding this task is crucial for identifying normal versus problematic adolescent behavior.</w:t>
      </w:r>
    </w:p>
    <w:p>
      <w:r>
        <w:t xml:space="preserve">Positive Marks: 1</w:t>
      </w:r>
    </w:p>
    <w:p>
      <w:r>
        <w:t xml:space="preserve">Negative Marks: 0.33</w:t>
      </w:r>
    </w:p>
    <w:p/>
    <w:p>
      <w:r>
        <w:rPr>
          <w:b/>
        </w:rPr>
        <w:t xml:space="preserve">Question: At what age range is adolescence typically defined according to the World Health Organization?</w:t>
      </w:r>
    </w:p>
    <w:p>
      <w:r>
        <w:t xml:space="preserve">(a) 8-12 years</w:t>
      </w:r>
    </w:p>
    <w:p>
      <w:r>
        <w:t xml:space="preserve">(b) 10-14 years</w:t>
      </w:r>
    </w:p>
    <w:p>
      <w:r>
        <w:t xml:space="preserve">(c) 10-19 years</w:t>
      </w:r>
    </w:p>
    <w:p>
      <w:r>
        <w:t xml:space="preserve">(d) 13-20 years</w:t>
      </w:r>
    </w:p>
    <w:p>
      <w:r>
        <w:t xml:space="preserve">Answer: c</w:t>
      </w:r>
    </w:p>
    <w:p>
      <w:r>
        <w:t xml:space="preserve">Solution: WHO defines adolescence as the period from 10-19 years. This definition includes puberty onset, growth spurt, and psychosocial development. Option A overlaps with late childhood, B is incomplete, and D misses the younger adolescents. This definition is standard in nursing literature including INC curriculum and is used for epidemiological data and health policy.</w:t>
      </w:r>
    </w:p>
    <w:p>
      <w:r>
        <w:t xml:space="preserve">Positive Marks: 1</w:t>
      </w:r>
    </w:p>
    <w:p>
      <w:r>
        <w:t xml:space="preserve">Negative Marks: 0.33</w:t>
      </w:r>
    </w:p>
    <w:p/>
    <w:p>
      <w:r>
        <w:rPr>
          <w:b/>
        </w:rPr>
        <w:t xml:space="preserve">Question: Which hormonal change is responsible for the development of secondary sexual characteristics in female adolescents?</w:t>
      </w:r>
    </w:p>
    <w:p>
      <w:r>
        <w:t xml:space="preserve">(a) Increased cortisol and insulin secretion</w:t>
      </w:r>
    </w:p>
    <w:p>
      <w:r>
        <w:t xml:space="preserve">(b) Increased follicle-stimulating hormone and estrogen secretion</w:t>
      </w:r>
    </w:p>
    <w:p>
      <w:r>
        <w:t xml:space="preserve">(c) Increased thyroid hormone and parathyroid hormone</w:t>
      </w:r>
    </w:p>
    <w:p>
      <w:r>
        <w:t xml:space="preserve">(d) Increased growth hormone and prolactin only</w:t>
      </w:r>
    </w:p>
    <w:p>
      <w:r>
        <w:t xml:space="preserve">Answer: b</w:t>
      </w:r>
    </w:p>
    <w:p>
      <w:r>
        <w:t xml:space="preserve">Solution: FSH and estrogen are responsible for female secondary sexual characteristics including breast development, pubic hair, and menstruation. Cortisol affects metabolism but not sexual development. Thyroid and parathyroid hormones affect metabolism and calcium regulation. While growth hormone contributes to height increase, it doesn't drive sexual characteristic development. This is fundamental endocrinology relevant to adolescent assessment.</w:t>
      </w:r>
    </w:p>
    <w:p>
      <w:r>
        <w:t xml:space="preserve">Positive Marks: 1</w:t>
      </w:r>
    </w:p>
    <w:p>
      <w:r>
        <w:t xml:space="preserve">Negative Marks: 0.33</w:t>
      </w:r>
    </w:p>
    <w:p/>
    <w:p>
      <w:r>
        <w:rPr>
          <w:b/>
        </w:rPr>
        <w:t xml:space="preserve">Question: The average age of menarche in Indian adolescent girls is:</w:t>
      </w:r>
    </w:p>
    <w:p>
      <w:r>
        <w:t xml:space="preserve">(a) 10-11 years</w:t>
      </w:r>
    </w:p>
    <w:p>
      <w:r>
        <w:t xml:space="preserve">(b) 12-13 years</w:t>
      </w:r>
    </w:p>
    <w:p>
      <w:r>
        <w:t xml:space="preserve">(c) 14-15 years</w:t>
      </w:r>
    </w:p>
    <w:p>
      <w:r>
        <w:t xml:space="preserve">(d) 16-17 years</w:t>
      </w:r>
    </w:p>
    <w:p>
      <w:r>
        <w:t xml:space="preserve">Answer: b</w:t>
      </w:r>
    </w:p>
    <w:p>
      <w:r>
        <w:t xml:space="preserve">Solution: The average menarche age in Indian girls is 12-13 years, with normal range being 9-16 years. This information from epidemiological studies and INC guidelines is important for health assessment and counseling. Early menarche (before 9 years) and delayed menarche (after 16 years) require investigation. Option A represents early menarche, while C and D are delayed.</w:t>
      </w:r>
    </w:p>
    <w:p>
      <w:r>
        <w:t xml:space="preserve">Positive Marks: 1</w:t>
      </w:r>
    </w:p>
    <w:p>
      <w:r>
        <w:t xml:space="preserve">Negative Marks: 0.33</w:t>
      </w:r>
    </w:p>
    <w:p/>
    <w:p>
      <w:r>
        <w:rPr>
          <w:b/>
        </w:rPr>
        <w:t xml:space="preserve">Question: Which of the following is NOT a characteristic of normal adolescent behavior?</w:t>
      </w:r>
    </w:p>
    <w:p>
      <w:r>
        <w:t xml:space="preserve">(a) Increased concern about body image and appearance</w:t>
      </w:r>
    </w:p>
    <w:p>
      <w:r>
        <w:t xml:space="preserve">(b) Gradual shift from peer group to romantic relationships</w:t>
      </w:r>
    </w:p>
    <w:p>
      <w:r>
        <w:t xml:space="preserve">(c) Complete withdrawal from all family activities and relationships</w:t>
      </w:r>
    </w:p>
    <w:p>
      <w:r>
        <w:t xml:space="preserve">(d) Experimentation with identity and peer group conformity</w:t>
      </w:r>
    </w:p>
    <w:p>
      <w:r>
        <w:t xml:space="preserve">Answer: c</w:t>
      </w:r>
    </w:p>
    <w:p>
      <w:r>
        <w:t xml:space="preserve">Solution: Complete withdrawal from family is not normal adolescent behavior and indicates problems such as depression, substance abuse, or serious family conflict requiring intervention. Normal adolescence involves gradual independence while maintaining some family bonds. Options A, B, and D are all expected behaviors. Understanding this distinction helps nurses identify adolescents needing mental health support.</w:t>
      </w:r>
    </w:p>
    <w:p>
      <w:r>
        <w:t xml:space="preserve">Positive Marks: 1</w:t>
      </w:r>
    </w:p>
    <w:p>
      <w:r>
        <w:t xml:space="preserve">Negative Marks: 0.33</w:t>
      </w:r>
    </w:p>
    <w:p/>
    <w:p>
      <w:r>
        <w:rPr>
          <w:b/>
        </w:rPr>
        <w:t xml:space="preserve">Question: A 14-year-old girl reports feeling anxious about her body changes and compares herself constantly with peers. Which nursing intervention is most appropriate?</w:t>
      </w:r>
    </w:p>
    <w:p>
      <w:r>
        <w:t xml:space="preserve">(a) Tell her to stop worrying as all girls experience the same changes</w:t>
      </w:r>
    </w:p>
    <w:p>
      <w:r>
        <w:t xml:space="preserve">(b) Provide factual information about normal growth and development variations</w:t>
      </w:r>
    </w:p>
    <w:p>
      <w:r>
        <w:t xml:space="preserve">(c) Recommend immediate psychiatric referral for body dysmorphia</w:t>
      </w:r>
    </w:p>
    <w:p>
      <w:r>
        <w:t xml:space="preserve">(d) Suggest she isolate from peers to reduce comparison</w:t>
      </w:r>
    </w:p>
    <w:p>
      <w:r>
        <w:t xml:space="preserve">Answer: b</w:t>
      </w:r>
    </w:p>
    <w:p>
      <w:r>
        <w:t xml:space="preserve">Solution: Providing factual, reassuring information about normal developmental variations and body diversity is the primary nursing intervention for body image concerns. Option A dismisses her feelings, C jumps to pathology when normal concern exists, and D promotes unhealthy isolation. Education and normalization help adolescents navigate body image challenges. This supports healthy psychosocial development during adolescence.</w:t>
      </w:r>
    </w:p>
    <w:p>
      <w:r>
        <w:t xml:space="preserve">Positive Marks: 1</w:t>
      </w:r>
    </w:p>
    <w:p>
      <w:r>
        <w:t xml:space="preserve">Negative Marks: 0.33</w:t>
      </w:r>
    </w:p>
    <w:p/>
    <w:p>
      <w:r>
        <w:rPr>
          <w:b/>
        </w:rPr>
        <w:t xml:space="preserve">Question: Which eating disorder is characterized by extreme caloric restriction, excessive exercise, and distorted body image with insistence on maintaining abnormally low weight?</w:t>
      </w:r>
    </w:p>
    <w:p>
      <w:r>
        <w:t xml:space="preserve">(a) Bulimia nervosa</w:t>
      </w:r>
    </w:p>
    <w:p>
      <w:r>
        <w:t xml:space="preserve">(b) Binge eating disorder</w:t>
      </w:r>
    </w:p>
    <w:p>
      <w:r>
        <w:t xml:space="preserve">(c) Anorexia nervosa</w:t>
      </w:r>
    </w:p>
    <w:p>
      <w:r>
        <w:t xml:space="preserve">(d) Avoidant restrictive food intake disorder</w:t>
      </w:r>
    </w:p>
    <w:p>
      <w:r>
        <w:t xml:space="preserve">Answer: c</w:t>
      </w:r>
    </w:p>
    <w:p>
      <w:r>
        <w:t xml:space="preserve">Solution: Anorexia nervosa presents with severe restriction, compulsive exercise, and denial of illness with morbid fear of weight gain despite low body weight. Bulimia involves binge-purge cycles with maintained weight. Binge eating lacks compensatory behaviors. ARFID relates to food aversion without body image disturbance. Anorexia is common in adolescent females and carries high mortality risk. Nurses must recognize early signs for intervention.</w:t>
      </w:r>
    </w:p>
    <w:p>
      <w:r>
        <w:t xml:space="preserve">Positive Marks: 1</w:t>
      </w:r>
    </w:p>
    <w:p>
      <w:r>
        <w:t xml:space="preserve">Negative Marks: 0.33</w:t>
      </w:r>
    </w:p>
    <w:p/>
    <w:p>
      <w:r>
        <w:rPr>
          <w:b/>
        </w:rPr>
        <w:t xml:space="preserve">Question: A 16-year-old boy presents with sudden mood swings, irritability, and aggressive outbursts. Which approach best distinguishes normal adolescent moodiness from clinical depression?</w:t>
      </w:r>
    </w:p>
    <w:p>
      <w:r>
        <w:t xml:space="preserve">(a) Duration of mood changes and functional impairment assessment</w:t>
      </w:r>
    </w:p>
    <w:p>
      <w:r>
        <w:t xml:space="preserve">(b) Presence of any sadness or irritability is diagnostic of depression</w:t>
      </w:r>
    </w:p>
    <w:p>
      <w:r>
        <w:t xml:space="preserve">(c) Frequency of mood swings determines if intervention is needed</w:t>
      </w:r>
    </w:p>
    <w:p>
      <w:r>
        <w:t xml:space="preserve">(d) Only males with aggression have clinical depression</w:t>
      </w:r>
    </w:p>
    <w:p>
      <w:r>
        <w:t xml:space="preserve">Answer: a</w:t>
      </w:r>
    </w:p>
    <w:p>
      <w:r>
        <w:t xml:space="preserve">Solution: Clinical depression involves persistent symptoms lasting &gt;2 weeks with significant functional impairment in school, relationships, or self-care. Normal adolescent moodiness is brief and situational. Option B is incorrect as some mood changes are normal. Option C focuses only on frequency, and D uses stereotypes. Assessment of duration, intensity, and impact on functioning distinguishes normal from pathological mood changes, crucial for early identification.</w:t>
      </w:r>
    </w:p>
    <w:p>
      <w:r>
        <w:t xml:space="preserve">Positive Marks: 1</w:t>
      </w:r>
    </w:p>
    <w:p>
      <w:r>
        <w:t xml:space="preserve">Negative Marks: 0.33</w:t>
      </w:r>
    </w:p>
    <w:p/>
    <w:p>
      <w:r>
        <w:rPr>
          <w:b/>
        </w:rPr>
        <w:t xml:space="preserve">Question: Which nutritional requirement is relatively HIGHER in adolescents compared to adults?</w:t>
      </w:r>
    </w:p>
    <w:p>
      <w:r>
        <w:t xml:space="preserve">(a) Vitamin A requirements only</w:t>
      </w:r>
    </w:p>
    <w:p>
      <w:r>
        <w:t xml:space="preserve">(b) Calcium and iron requirements due to growth and development</w:t>
      </w:r>
    </w:p>
    <w:p>
      <w:r>
        <w:t xml:space="preserve">(c) Vitamin C requirements only</w:t>
      </w:r>
    </w:p>
    <w:p>
      <w:r>
        <w:t xml:space="preserve">(d) Protein requirements only</w:t>
      </w:r>
    </w:p>
    <w:p>
      <w:r>
        <w:t xml:space="preserve">Answer: b</w:t>
      </w:r>
    </w:p>
    <w:p>
      <w:r>
        <w:t xml:space="preserve">Solution: Adolescents require higher calcium (1200-1300 mg/day) for rapid bone growth and iron (8-11 mg/day for boys, 15 mg/day for menstruating girls) for increased blood volume and menstrual losses. While protein needs increase, calcium and iron are the most critical and commonly deficient. Vitamins A and C increase slightly but not proportionally like calcium and iron. This knowledge guides nutritional counseling and meal planning for adolescents.</w:t>
      </w:r>
    </w:p>
    <w:p>
      <w:r>
        <w:t xml:space="preserve">Positive Marks: 1</w:t>
      </w:r>
    </w:p>
    <w:p>
      <w:r>
        <w:t xml:space="preserve">Negative Marks: 0.33</w:t>
      </w:r>
    </w:p>
    <w:p/>
    <w:p>
      <w:r>
        <w:rPr>
          <w:b/>
        </w:rPr>
        <w:t xml:space="preserve">Question: Acne vulgaris in adolescents is primarily caused by increased:</w:t>
      </w:r>
    </w:p>
    <w:p>
      <w:r>
        <w:t xml:space="preserve">(a) Estrogen production leading to increased sebaceous gland activity</w:t>
      </w:r>
    </w:p>
    <w:p>
      <w:r>
        <w:t xml:space="preserve">(b) Testosterone and sebaceous gland hyperactivity with bacterial colonization</w:t>
      </w:r>
    </w:p>
    <w:p>
      <w:r>
        <w:t xml:space="preserve">(c) Dietary fat intake and poor hygiene practices only</w:t>
      </w:r>
    </w:p>
    <w:p>
      <w:r>
        <w:t xml:space="preserve">(d) Vitamin deficiency and hormonal imbalance</w:t>
      </w:r>
    </w:p>
    <w:p>
      <w:r>
        <w:t xml:space="preserve">Answer: b</w:t>
      </w:r>
    </w:p>
    <w:p>
      <w:r>
        <w:t xml:space="preserve">Solution: Acne results from androgen-stimulated sebaceous gland hyperplasia, increased sebum production, follicular hyperkeratinization, and Cutibacterium acnes colonization. Estrogen actually reduces sebum. Poor hygiene contributes but isn't primary. Vitamin deficiency plays a minor role compared to hormonal factors. Explaining this pathophysiology helps adolescents understand acne is not due to poor hygiene, reducing shame and improving compliance with skincare.</w:t>
      </w:r>
    </w:p>
    <w:p>
      <w:r>
        <w:t xml:space="preserve">Positive Marks: 1</w:t>
      </w:r>
    </w:p>
    <w:p>
      <w:r>
        <w:t xml:space="preserve">Negative Marks: 0.33</w:t>
      </w:r>
    </w:p>
    <w:p/>
    <w:p>
      <w:r>
        <w:rPr>
          <w:b/>
        </w:rPr>
        <w:t xml:space="preserve">Question: An adolescent presents with obesity and multiple metabolic problems. Which is the most significant health risk requiring immediate attention?</w:t>
      </w:r>
    </w:p>
    <w:p>
      <w:r>
        <w:t xml:space="preserve">(a) Social embarrassment and peer rejection only</w:t>
      </w:r>
    </w:p>
    <w:p>
      <w:r>
        <w:t xml:space="preserve">(b) Type 2 diabetes mellitus and cardiovascular complications</w:t>
      </w:r>
    </w:p>
    <w:p>
      <w:r>
        <w:t xml:space="preserve">(c) Mild cosmetic concerns affecting self-esteem</w:t>
      </w:r>
    </w:p>
    <w:p>
      <w:r>
        <w:t xml:space="preserve">(d) Temporary weight gain that will resolve naturally</w:t>
      </w:r>
    </w:p>
    <w:p>
      <w:r>
        <w:t xml:space="preserve">Answer: b</w:t>
      </w:r>
    </w:p>
    <w:p>
      <w:r>
        <w:t xml:space="preserve">Solution: Adolescent obesity significantly increases risk for type 2 diabetes, hypertension, dyslipidemia, and early atherosclerotic disease. These metabolic complications demand intervention. While social impacts matter for psychosocial health, metabolic complications are more immediately dangerous. This isn't temporary—obesity tracks into adulthood. Comprehensive intervention including lifestyle modification, dietary counseling, and medical management is essential during adolescence.</w:t>
      </w:r>
    </w:p>
    <w:p>
      <w:r>
        <w:t xml:space="preserve">Positive Marks: 1</w:t>
      </w:r>
    </w:p>
    <w:p>
      <w:r>
        <w:t xml:space="preserve">Negative Marks: 0.33</w:t>
      </w:r>
    </w:p>
    <w:p/>
    <w:p>
      <w:r>
        <w:rPr>
          <w:b/>
        </w:rPr>
        <w:t xml:space="preserve">Question: Which statement best describes the relationship between sleep patterns and adolescent development?</w:t>
      </w:r>
    </w:p>
    <w:p>
      <w:r>
        <w:t xml:space="preserve">(a) Adolescents need 8 hours of sleep like younger children</w:t>
      </w:r>
    </w:p>
    <w:p>
      <w:r>
        <w:t xml:space="preserve">(b) Adolescents experience circadian rhythm shift preferring later sleep times but typically get insufficient sleep</w:t>
      </w:r>
    </w:p>
    <w:p>
      <w:r>
        <w:t xml:space="preserve">(c) Sleep needs decrease significantly during adolescence requiring only 6 hours</w:t>
      </w:r>
    </w:p>
    <w:p>
      <w:r>
        <w:t xml:space="preserve">(d) Sleep patterns are unrelated to adolescent development and academic performance</w:t>
      </w:r>
    </w:p>
    <w:p>
      <w:r>
        <w:t xml:space="preserve">Answer: b</w:t>
      </w:r>
    </w:p>
    <w:p>
      <w:r>
        <w:t xml:space="preserve">Solution: Adolescents experience a biological circadian rhythm shift (sleep phase delay) preferring 11 PM-8 AM sleep but typically obtain insufficient sleep due to early school times, activities, and screen use. They need 8-10 hours for optimal development, learning, and mental health. Insufficient sleep increases risk for depression, academic failure, and accidents. Understanding this drives advocacy for later school start times and sleep hygiene education.</w:t>
      </w:r>
    </w:p>
    <w:p>
      <w:r>
        <w:t xml:space="preserve">Positive Marks: 1</w:t>
      </w:r>
    </w:p>
    <w:p>
      <w:r>
        <w:t xml:space="preserve">Negative Marks: 0.33</w:t>
      </w:r>
    </w:p>
    <w:p/>
    <w:p>
      <w:r>
        <w:rPr>
          <w:b/>
        </w:rPr>
        <w:t xml:space="preserve">Question: A 15-year-old reveals substance experimentation to the school nurse. Which nursing response demonstrates best practice?</w:t>
      </w:r>
    </w:p>
    <w:p>
      <w:r>
        <w:t xml:space="preserve">(a) Immediate punishment and parental notification without further discussion</w:t>
      </w:r>
    </w:p>
    <w:p>
      <w:r>
        <w:t xml:space="preserve">(b) Non-judgmental assessment of circumstances, risks, and underlying factors with appropriate intervention</w:t>
      </w:r>
    </w:p>
    <w:p>
      <w:r>
        <w:t xml:space="preserve">(c) Ignoring the disclosure to maintain confidentiality</w:t>
      </w:r>
    </w:p>
    <w:p>
      <w:r>
        <w:t xml:space="preserve">(d) Laughing it off as normal teenage experimentation</w:t>
      </w:r>
    </w:p>
    <w:p>
      <w:r>
        <w:t xml:space="preserve">Answer: b</w:t>
      </w:r>
    </w:p>
    <w:p>
      <w:r>
        <w:t xml:space="preserve">Solution: Best practice involves non-judgmental, empathetic assessment to understand circumstances, motivations, peer influences, and mental health factors. This builds trust for ongoing support and intervention. Option A damages therapeutic relationship; C abandons duty of care; D normalizes risky behavior. Substance use in adolescence indicates potential depression, peer pressure, or family issues requiring comprehensive intervention including counseling and family involvement when appropriate.</w:t>
      </w:r>
    </w:p>
    <w:p>
      <w:r>
        <w:t xml:space="preserve">Positive Marks: 1</w:t>
      </w:r>
    </w:p>
    <w:p>
      <w:r>
        <w:t xml:space="preserve">Negative Marks: 0.33</w:t>
      </w:r>
    </w:p>
    <w:p/>
    <w:p>
      <w:r>
        <w:rPr>
          <w:b/>
        </w:rPr>
        <w:t xml:space="preserve">Question: Which developmental characteristic makes adolescents particularly vulnerable to peer pressure and risk-taking behaviors?</w:t>
      </w:r>
    </w:p>
    <w:p>
      <w:r>
        <w:t xml:space="preserve">(a) Complete maturation of the prefrontal cortex responsible for judgment</w:t>
      </w:r>
    </w:p>
    <w:p>
      <w:r>
        <w:t xml:space="preserve">(b) Heightened emotional sensitivity with ongoing prefrontal cortex development and amygdala dominance</w:t>
      </w:r>
    </w:p>
    <w:p>
      <w:r>
        <w:t xml:space="preserve">(c) Decreased interest in peer relationships and increased family dependence</w:t>
      </w:r>
    </w:p>
    <w:p>
      <w:r>
        <w:t xml:space="preserve">(d) Inability to comprehend consequences due to intellectual disability</w:t>
      </w:r>
    </w:p>
    <w:p>
      <w:r>
        <w:t xml:space="preserve">Answer: b</w:t>
      </w:r>
    </w:p>
    <w:p>
      <w:r>
        <w:t xml:space="preserve">Solution: Adolescent neurodevelopment shows continued prefrontal cortex maturation (judgment, impulse control) contrasting with amygdala activation (emotions, reward-seeking). This creates vulnerability to peer pressure, thrill-seeking, and impulsive decisions. Option A describes adult brain; C contradicts adolescent development; D applies to intellectual disability only. This neurobiological foundation explains why adolescents engage in risky behavior despite understanding dangers. Nurses use this to guide empathetic, developmental-appropriate counseling.</w:t>
      </w:r>
    </w:p>
    <w:p>
      <w:r>
        <w:t xml:space="preserve">Positive Marks: 1</w:t>
      </w:r>
    </w:p>
    <w:p>
      <w:r>
        <w:t xml:space="preserve">Negative Marks: 0.33</w:t>
      </w:r>
    </w:p>
    <w:p/>
    <w:p>
      <w:r>
        <w:rPr>
          <w:b/>
        </w:rPr>
        <w:t xml:space="preserve">Question: A 13-year-old presents with delayed puberty with no secondary sexual characteristics. Which condition should be ruled out first?</w:t>
      </w:r>
    </w:p>
    <w:p>
      <w:r>
        <w:t xml:space="preserve">(a) Hyperthyroidism causing rapid metabolism</w:t>
      </w:r>
    </w:p>
    <w:p>
      <w:r>
        <w:t xml:space="preserve">(b) Hypogonadism or hypothalamic-pituitary dysfunction affecting hormone production</w:t>
      </w:r>
    </w:p>
    <w:p>
      <w:r>
        <w:t xml:space="preserve">(c) Excessive calcium intake causing bone overgrowth</w:t>
      </w:r>
    </w:p>
    <w:p>
      <w:r>
        <w:t xml:space="preserve">(d) Normal variation requiring observation without intervention</w:t>
      </w:r>
    </w:p>
    <w:p>
      <w:r>
        <w:t xml:space="preserve">Answer: b</w:t>
      </w:r>
    </w:p>
    <w:p>
      <w:r>
        <w:t xml:space="preserve">Solution: Delayed puberty beyond age 13-14 suggests hypogonadism, hypothalamic-pituitary disorders, genetic syndromes, or systemic diseases affecting gonadotropin secretion. Endocrine evaluation including hormone levels and imaging is necessary. Hyperthyroidism increases metabolism but doesn't prevent puberty. Calcium intake doesn't inhibit development. While some normal variation exists, absence of any secondary characteristics by 13-14 warrants investigation to identify treatable conditions and prevent psychosocial problems.</w:t>
      </w:r>
    </w:p>
    <w:p>
      <w:r>
        <w:t xml:space="preserve">Positive Marks: 1</w:t>
      </w:r>
    </w:p>
    <w:p>
      <w:r>
        <w:t xml:space="preserve">Negative Marks: 0.33</w:t>
      </w:r>
    </w:p>
    <w:p/>
    <w:p>
      <w:r>
        <w:rPr>
          <w:b/>
        </w:rPr>
        <w:t xml:space="preserve">Question: Which nursing diagnosis is most appropriate for an adolescent with poor body image and social withdrawal related to severe acne?</w:t>
      </w:r>
    </w:p>
    <w:p>
      <w:r>
        <w:t xml:space="preserve">(a) Ineffective airway clearance</w:t>
      </w:r>
    </w:p>
    <w:p>
      <w:r>
        <w:t xml:space="preserve">(b) Disturbed body image related to skin condition as evidenced by social isolation</w:t>
      </w:r>
    </w:p>
    <w:p>
      <w:r>
        <w:t xml:space="preserve">(c) Acute pain related to inflammatory process</w:t>
      </w:r>
    </w:p>
    <w:p>
      <w:r>
        <w:t xml:space="preserve">(d) Imbalanced nutrition: more than body requirements</w:t>
      </w:r>
    </w:p>
    <w:p>
      <w:r>
        <w:t xml:space="preserve">Answer: b</w:t>
      </w:r>
    </w:p>
    <w:p>
      <w:r>
        <w:t xml:space="preserve">Solution: Disturbed body image is the primary psychosocial problem in adolescents with severe acne, leading to social withdrawal and emotional distress. Airway clearance is unrelated. Pain isn't acute in acne. Nutrition imbalance isn't typically associated with acne unless obesity coexists. This diagnosis guides interventions including acceptance counseling, dermatological treatment, and peer support. Recognition of psychosocial impact is essential for holistic adolescent nursing care.</w:t>
      </w:r>
    </w:p>
    <w:p>
      <w:r>
        <w:t xml:space="preserve">Positive Marks: 1</w:t>
      </w:r>
    </w:p>
    <w:p>
      <w:r>
        <w:t xml:space="preserve">Negative Marks: 0.33</w:t>
      </w:r>
    </w:p>
    <w:p/>
    <w:p>
      <w:r>
        <w:rPr>
          <w:b/>
        </w:rPr>
        <w:t xml:space="preserve">Question: An adolescent reports irregular menstrual periods and heavy bleeding. Which is the most likely physiological explanation?</w:t>
      </w:r>
    </w:p>
    <w:p>
      <w:r>
        <w:t xml:space="preserve">(a) Uterine fibroid tumors requiring immediate surgery</w:t>
      </w:r>
    </w:p>
    <w:p>
      <w:r>
        <w:t xml:space="preserve">(b) Anovulatory cycles due to immature hypothalamic-pituitary-ovarian axis in early adolescence</w:t>
      </w:r>
    </w:p>
    <w:p>
      <w:r>
        <w:t xml:space="preserve">(c) Pregnancy-related complication in all cases</w:t>
      </w:r>
    </w:p>
    <w:p>
      <w:r>
        <w:t xml:space="preserve">(d) Vitamin K deficiency causing coagulation disorder</w:t>
      </w:r>
    </w:p>
    <w:p>
      <w:r>
        <w:t xml:space="preserve">Answer: b</w:t>
      </w:r>
    </w:p>
    <w:p>
      <w:r>
        <w:t xml:space="preserve">Solution: In early adolescence, the HPO axis is immature, causing anovulatory cycles with irregular, sometimes heavy menses for 1-3 years. This is physiological and self-limiting. Fibroids are rare in adolescents. Pregnancy must be ruled out but isn't universal. Vitamin K deficiency alone rarely causes menorrhagia. Expected reassurance, iron supplementation for heavy bleeding, and watchful waiting are appropriate. Persistent heavy bleeding after 2-3 years warrants investigation for pathology like coagulation disorders.</w:t>
      </w:r>
    </w:p>
    <w:p>
      <w:r>
        <w:t xml:space="preserve">Positive Marks: 1</w:t>
      </w:r>
    </w:p>
    <w:p>
      <w:r>
        <w:t xml:space="preserve">Negative Marks: 0.33</w:t>
      </w:r>
    </w:p>
    <w:p/>
    <w:p>
      <w:r>
        <w:rPr>
          <w:b/>
        </w:rPr>
        <w:t xml:space="preserve">Question: Which communication technique is most effective for a nurse counseling an adolescent about sexual health?</w:t>
      </w:r>
    </w:p>
    <w:p>
      <w:r>
        <w:t xml:space="preserve">(a) Use adult authority and lecture about dangers to ensure compliance</w:t>
      </w:r>
    </w:p>
    <w:p>
      <w:r>
        <w:t xml:space="preserve">(b) Provide factual, non-judgmental information while exploring beliefs, concerns, and values</w:t>
      </w:r>
    </w:p>
    <w:p>
      <w:r>
        <w:t xml:space="preserve">(c) Assume all adolescents are sexually active and focus only on contraception</w:t>
      </w:r>
    </w:p>
    <w:p>
      <w:r>
        <w:t xml:space="preserve">(d) Discuss sexuality topics primarily with parents, excluding the adolescent</w:t>
      </w:r>
    </w:p>
    <w:p>
      <w:r>
        <w:t xml:space="preserve">Answer: b</w:t>
      </w:r>
    </w:p>
    <w:p>
      <w:r>
        <w:t xml:space="preserve">Solution: Effective adolescent sexual health counseling combines factual information with non-judgmental exploration of individual concerns, values, and situations. This builds trust and enables informed decision-making. Option A damages relationship and reduces receptiveness. Option C makes assumptions. Option D excludes the adolescent's voice and privacy. Teen-friendly, confidential settings with peer-appropriate language facilitate better health outcomes including delayed sexual debut and contraceptive use when relevant.</w:t>
      </w:r>
    </w:p>
    <w:p>
      <w:r>
        <w:t xml:space="preserve">Positive Marks: 1</w:t>
      </w:r>
    </w:p>
    <w:p>
      <w:r>
        <w:t xml:space="preserve">Negative Marks: 0.33</w:t>
      </w:r>
    </w:p>
    <w:p/>
    <w:p>
      <w:r>
        <w:rPr>
          <w:b/>
        </w:rPr>
        <w:t xml:space="preserve">Question: A 17-year-old athlete reports excessive training, restrictive eating, and fear of weight gain despite low body weight. Which syndrome best describes this presentation?</w:t>
      </w:r>
    </w:p>
    <w:p>
      <w:r>
        <w:t xml:space="preserve">(a) Female Athlete Triad: low energy availability, menstrual dysfunction, and bone loss</w:t>
      </w:r>
    </w:p>
    <w:p>
      <w:r>
        <w:t xml:space="preserve">(b) Simple overtraining without medical complications</w:t>
      </w:r>
    </w:p>
    <w:p>
      <w:r>
        <w:t xml:space="preserve">(c) Obesity-related syndrome despite low appearance</w:t>
      </w:r>
    </w:p>
    <w:p>
      <w:r>
        <w:t xml:space="preserve">(d) Psychosis requiring immediate psychiatric hospitalization</w:t>
      </w:r>
    </w:p>
    <w:p>
      <w:r>
        <w:t xml:space="preserve">Answer: a</w:t>
      </w:r>
    </w:p>
    <w:p>
      <w:r>
        <w:t xml:space="preserve">Solution: Female Athlete Triad involves low energy availability (intentional undereating/overexercise), resulting menstrual dysfunction/amenorrhea, and secondary bone loss increasing fracture risk. It's common in athletes in appearance-conscious sports. This triad can have serious health consequences including osteoporosis in young women. Identification requires nutrition, endocrine, and bone density assessment with multidisciplinary intervention. Option B underestimates severity; C contradicts presentation; D is incorrect diagnosis though psychological component exists.</w:t>
      </w:r>
    </w:p>
    <w:p>
      <w:r>
        <w:t xml:space="preserve">Positive Marks: 1</w:t>
      </w:r>
    </w:p>
    <w:p>
      <w:r>
        <w:t xml:space="preserve">Negative Marks: 0.33</w:t>
      </w:r>
    </w:p>
    <w:p/>
    <w:p>
      <w:r>
        <w:rPr>
          <w:b/>
        </w:rPr>
        <w:t xml:space="preserve">Question: Which factor is most protective against adolescent mental health problems and substance abuse?</w:t>
      </w:r>
    </w:p>
    <w:p>
      <w:r>
        <w:t xml:space="preserve">(a) Permissive parenting with no rules or monitoring</w:t>
      </w:r>
    </w:p>
    <w:p>
      <w:r>
        <w:t xml:space="preserve">(b) Strong family connections, parental involvement, and positive peer relationships</w:t>
      </w:r>
    </w:p>
    <w:p>
      <w:r>
        <w:t xml:space="preserve">(c) Complete peer group isolation to avoid negative influences</w:t>
      </w:r>
    </w:p>
    <w:p>
      <w:r>
        <w:t xml:space="preserve">(d) Academic pressure and excessive extracurricular activities for achievement</w:t>
      </w:r>
    </w:p>
    <w:p>
      <w:r>
        <w:t xml:space="preserve">Answer: b</w:t>
      </w:r>
    </w:p>
    <w:p>
      <w:r>
        <w:t xml:space="preserve">Solution: Strong protective factors include secure family attachment, parental monitoring with clear boundaries (authoritative not permissive), positive peer relationships, school engagement, and healthy coping skills. These reduce mental health problems, depression, and substance use. Permissiveness reduces supervision; isolation harms social development; excessive pressure increases stress and anxiety. Comprehensive health promotion in adolescence involves strengthening these protective factors through family strengthening programs, school-based interventions, and community support.</w:t>
      </w:r>
    </w:p>
    <w:p>
      <w:r>
        <w:t xml:space="preserve">Positive Marks: 1</w:t>
      </w:r>
    </w:p>
    <w:p>
      <w:r>
        <w:t xml:space="preserve">Negative Marks: 0.33</w:t>
      </w:r>
    </w:p>
    <w:sectPr>
      <w:pgSz w:w="11906" w:h="16838"/>
      <w:pgMar w:top="1134" w:right="1134" w:bottom="1134" w:left="1134"/>
    </w:sectPr>
  </w:body>
</w:document>
</file>