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As per IAP guidelines, BCG vaccination should be given at which age to provide maximum protection against tuberculous meningitis?</w:t>
      </w:r>
    </w:p>
    <w:p>
      <w:r>
        <w:t xml:space="preserve">(a) At birth or as early as possible within 4 weeks</w:t>
      </w:r>
    </w:p>
    <w:p>
      <w:r>
        <w:t xml:space="preserve">(b) At 6 weeks of age along with other vaccines</w:t>
      </w:r>
    </w:p>
    <w:p>
      <w:r>
        <w:t xml:space="preserve">(c) At 3 months of age after primary course completion</w:t>
      </w:r>
    </w:p>
    <w:p>
      <w:r>
        <w:t xml:space="preserve">(d) At 12 months of age after completion of all primary vaccines</w:t>
      </w:r>
    </w:p>
    <w:p>
      <w:r>
        <w:t xml:space="preserve">Answer: a</w:t>
      </w:r>
    </w:p>
    <w:p>
      <w:r>
        <w:t xml:space="preserve">Solution: BCG should be administered as early as possible (preferably at birth or within 4 weeks) to provide maximum protection against severe forms of TB including tuberculous meningitis and miliary TB. Early administration is crucial because TB infection risk is highest in early infancy. Option B is incorrect timing; option C relates to booster schedules; option D is too late for primary BCG protection. Memory aid: BCG at Birth = Best protection.</w:t>
      </w:r>
    </w:p>
    <w:p>
      <w:r>
        <w:t xml:space="preserve">Positive Marks: 1</w:t>
      </w:r>
    </w:p>
    <w:p>
      <w:r>
        <w:t xml:space="preserve">Negative Marks: 0.33</w:t>
      </w:r>
    </w:p>
    <w:p/>
    <w:p>
      <w:r>
        <w:rPr>
          <w:b/>
        </w:rPr>
        <w:t xml:space="preserve">Question: Which type of polio vaccine is currently used in the routine immunization schedule in India to achieve eradication goals?</w:t>
      </w:r>
    </w:p>
    <w:p>
      <w:r>
        <w:t xml:space="preserve">(a) Oral polio vaccine (OPV) containing only attenuated poliovirus</w:t>
      </w:r>
    </w:p>
    <w:p>
      <w:r>
        <w:t xml:space="preserve">(b) Inactivated polio vaccine (IPV) containing inactivated poliovirus</w:t>
      </w:r>
    </w:p>
    <w:p>
      <w:r>
        <w:t xml:space="preserve">(c) Sequential schedule with IPV followed by OPV</w:t>
      </w:r>
    </w:p>
    <w:p>
      <w:r>
        <w:t xml:space="preserve">(d) Live attenuated poliovirus vaccine given only in pulse polio campaigns</w:t>
      </w:r>
    </w:p>
    <w:p>
      <w:r>
        <w:t xml:space="preserve">Answer: c</w:t>
      </w:r>
    </w:p>
    <w:p>
      <w:r>
        <w:t xml:space="preserve">Solution: India uses a sequential schedule: three doses of IPV at 6, 10, and 14 weeks, followed by OPV at specific intervals. This approach combines the immunogenicity of IPV (produces humoral and mucosal immunity) with the epidemiological advantage of OPV (herd immunity). OPV alone (option A) is not current practice; IPV alone (option B) is less cost-effective; option D is incorrect as campaigns use combined strategies. The sequential schedule provides optimal protection.</w:t>
      </w:r>
    </w:p>
    <w:p>
      <w:r>
        <w:t xml:space="preserve">Positive Marks: 1</w:t>
      </w:r>
    </w:p>
    <w:p>
      <w:r>
        <w:t xml:space="preserve">Negative Marks: 0.33</w:t>
      </w:r>
    </w:p>
    <w:p/>
    <w:p>
      <w:r>
        <w:rPr>
          <w:b/>
        </w:rPr>
        <w:t xml:space="preserve">Question: DPT vaccine protects against which three diseases respectively?</w:t>
      </w:r>
    </w:p>
    <w:p>
      <w:r>
        <w:t xml:space="preserve">(a) Diarrhea, Pertussis, and Tetanus</w:t>
      </w:r>
    </w:p>
    <w:p>
      <w:r>
        <w:t xml:space="preserve">(b) Diphtheria, Pertussis, and Tetanus</w:t>
      </w:r>
    </w:p>
    <w:p>
      <w:r>
        <w:t xml:space="preserve">(c) Dengue, Pneumonia, and Tuberculosis</w:t>
      </w:r>
    </w:p>
    <w:p>
      <w:r>
        <w:t xml:space="preserve">(d) Diphtheria, Poliomyelitis, and Tuberculosis</w:t>
      </w:r>
    </w:p>
    <w:p>
      <w:r>
        <w:t xml:space="preserve">Answer: b</w:t>
      </w:r>
    </w:p>
    <w:p>
      <w:r>
        <w:t xml:space="preserve">Solution: DPT vaccine protects against Diphtheria, Pertussis (whooping cough), and Tetanus. These are three vaccine-preventable diseases with significant morbidity and mortality in children. Option A is incorrect (diarrhea is not in DPT); option C confuses DPT with other vaccines; option D replaces pertussis with wrong diseases. Diphtheria toxin causes myocarditis and neuropathy, pertussis causes severe respiratory complications, and tetanus causes lockjaw—all preventable by DPT.</w:t>
      </w:r>
    </w:p>
    <w:p>
      <w:r>
        <w:t xml:space="preserve">Positive Marks: 1</w:t>
      </w:r>
    </w:p>
    <w:p>
      <w:r>
        <w:t xml:space="preserve">Negative Marks: 0.33</w:t>
      </w:r>
    </w:p>
    <w:p/>
    <w:p>
      <w:r>
        <w:rPr>
          <w:b/>
        </w:rPr>
        <w:t xml:space="preserve">Question: At what age is MMR (Measles, Mumps, Rubella) vaccine recommended to be given according to INC B.Sc Nursing syllabus standards?</w:t>
      </w:r>
    </w:p>
    <w:p>
      <w:r>
        <w:t xml:space="preserve">(a) 9-12 months of age</w:t>
      </w:r>
    </w:p>
    <w:p>
      <w:r>
        <w:t xml:space="preserve">(b) 12-15 months of age</w:t>
      </w:r>
    </w:p>
    <w:p>
      <w:r>
        <w:t xml:space="preserve">(c) 18-24 months of age</w:t>
      </w:r>
    </w:p>
    <w:p>
      <w:r>
        <w:t xml:space="preserve">(d) 2-3 years of age</w:t>
      </w:r>
    </w:p>
    <w:p>
      <w:r>
        <w:t xml:space="preserve">Answer: b</w:t>
      </w:r>
    </w:p>
    <w:p>
      <w:r>
        <w:t xml:space="preserve">Solution: MMR vaccine is recommended at 12-15 months (ideally 12 months). This timing ensures good immune response as maternal antibodies wane. Option A is too early (maternal antibodies interfere); option C is late and delays protection; option D is too late for standard schedules. The 12-15 month window balances maternal antibody clearance with age-appropriate immune response. A booster is given at 15-18 months or later.</w:t>
      </w:r>
    </w:p>
    <w:p>
      <w:r>
        <w:t xml:space="preserve">Positive Marks: 1</w:t>
      </w:r>
    </w:p>
    <w:p>
      <w:r>
        <w:t xml:space="preserve">Negative Marks: 0.33</w:t>
      </w:r>
    </w:p>
    <w:p/>
    <w:p>
      <w:r>
        <w:rPr>
          <w:b/>
        </w:rPr>
        <w:t xml:space="preserve">Question: A 7-month-old infant has received first dose of DPT at 6 weeks and second dose at 10 weeks. If he now needs catch-up immunization, what is the minimum interval before administering the third dose?</w:t>
      </w:r>
    </w:p>
    <w:p>
      <w:r>
        <w:t xml:space="preserve">(a) 4 weeks</w:t>
      </w:r>
    </w:p>
    <w:p>
      <w:r>
        <w:t xml:space="preserve">(b) 6 weeks</w:t>
      </w:r>
    </w:p>
    <w:p>
      <w:r>
        <w:t xml:space="preserve">(c) 8 weeks</w:t>
      </w:r>
    </w:p>
    <w:p>
      <w:r>
        <w:t xml:space="preserve">(d) 10 weeks</w:t>
      </w:r>
    </w:p>
    <w:p>
      <w:r>
        <w:t xml:space="preserve">Answer: a</w:t>
      </w:r>
    </w:p>
    <w:p>
      <w:r>
        <w:t xml:space="preserve">Solution: According to catch-up immunization guidelines, the minimum interval between doses of DPT is 4 weeks. For this infant who already received two doses at appropriate intervals, the third dose can be given after a minimum gap of 4 weeks. Options B, C, and D represent longer intervals that are not required for catch-up schedules. The rule is: if catch-up is needed, maintain minimum 4-week gaps between doses regardless of the age gap.</w:t>
      </w:r>
    </w:p>
    <w:p>
      <w:r>
        <w:t xml:space="preserve">Positive Marks: 1</w:t>
      </w:r>
    </w:p>
    <w:p>
      <w:r>
        <w:t xml:space="preserve">Negative Marks: 0.33</w:t>
      </w:r>
    </w:p>
    <w:p/>
    <w:p>
      <w:r>
        <w:rPr>
          <w:b/>
        </w:rPr>
        <w:t xml:space="preserve">Question: Vaccines should ideally be stored at which temperature range to maintain optimal potency and prevent degradation?</w:t>
      </w:r>
    </w:p>
    <w:p>
      <w:r>
        <w:t xml:space="preserve">(a) +2°C to +8°C (cold chain)</w:t>
      </w:r>
    </w:p>
    <w:p>
      <w:r>
        <w:t xml:space="preserve">(b) +15°C to +25°C (room temperature)</w:t>
      </w:r>
    </w:p>
    <w:p>
      <w:r>
        <w:t xml:space="preserve">(c) -20°C to -30°C (frozen)</w:t>
      </w:r>
    </w:p>
    <w:p>
      <w:r>
        <w:t xml:space="preserve">(d) +37°C to +40°C (body temperature)</w:t>
      </w:r>
    </w:p>
    <w:p>
      <w:r>
        <w:t xml:space="preserve">Answer: a</w:t>
      </w:r>
    </w:p>
    <w:p>
      <w:r>
        <w:t xml:space="preserve">Solution: Most vaccines require cold chain storage at +2°C to +8°C to maintain stability and potency. This temperature range is critical for inactivated vaccines (IPV, DPT) and live attenuated vaccines (MMR, varicella). Option B allows vaccine degradation; option C is incorrect for most routine vaccines; option D represents body temperature storage. BCG has slight variations but generally follows the same range. Vaccine vial monitors help track temperature exposure.</w:t>
      </w:r>
    </w:p>
    <w:p>
      <w:r>
        <w:t xml:space="preserve">Positive Marks: 1</w:t>
      </w:r>
    </w:p>
    <w:p>
      <w:r>
        <w:t xml:space="preserve">Negative Marks: 0.33</w:t>
      </w:r>
    </w:p>
    <w:p/>
    <w:p>
      <w:r>
        <w:rPr>
          <w:b/>
        </w:rPr>
        <w:t xml:space="preserve">Question: Which of the following is an absolute contraindication to giving any live attenuated vaccine?</w:t>
      </w:r>
    </w:p>
    <w:p>
      <w:r>
        <w:t xml:space="preserve">(a) Mild fever (temperature 99.5°F)</w:t>
      </w:r>
    </w:p>
    <w:p>
      <w:r>
        <w:t xml:space="preserve">(b) Severe combined immunodeficiency (SCID)</w:t>
      </w:r>
    </w:p>
    <w:p>
      <w:r>
        <w:t xml:space="preserve">(c) History of seizures in a relative</w:t>
      </w:r>
    </w:p>
    <w:p>
      <w:r>
        <w:t xml:space="preserve">(d) Recent administration of inactivated vaccines</w:t>
      </w:r>
    </w:p>
    <w:p>
      <w:r>
        <w:t xml:space="preserve">Answer: b</w:t>
      </w:r>
    </w:p>
    <w:p>
      <w:r>
        <w:t xml:space="preserve">Solution: Severe combined immunodeficiency (SCID) is an absolute contraindication to live attenuated vaccines (BCG, MMR, OPV) because these patients cannot generate protective immune response and may develop vaccine strain disease. Option A (mild fever) is not a contraindication; option C (family seizure history without personal history) is not an absolute contraindication; option D is incorrect as timing between inactivated and live vaccines follows specific spacing rules, not absolute contraindication. SCID patients require IPV instead of OPV.</w:t>
      </w:r>
    </w:p>
    <w:p>
      <w:r>
        <w:t xml:space="preserve">Positive Marks: 1</w:t>
      </w:r>
    </w:p>
    <w:p>
      <w:r>
        <w:t xml:space="preserve">Negative Marks: 0.33</w:t>
      </w:r>
    </w:p>
    <w:p/>
    <w:p>
      <w:r>
        <w:rPr>
          <w:b/>
        </w:rPr>
        <w:t xml:space="preserve">Question: Denver Developmental Screening Test (DDST) assesses development in which four major domains?</w:t>
      </w:r>
    </w:p>
    <w:p>
      <w:r>
        <w:t xml:space="preserve">(a) Personal-social, Fine motor, Gross motor, Language</w:t>
      </w:r>
    </w:p>
    <w:p>
      <w:r>
        <w:t xml:space="preserve">(b) Cognitive, Affective, Psychomotor, Social</w:t>
      </w:r>
    </w:p>
    <w:p>
      <w:r>
        <w:t xml:space="preserve">(c) Hearing, Vision, Intellectual, Motor</w:t>
      </w:r>
    </w:p>
    <w:p>
      <w:r>
        <w:t xml:space="preserve">(d) Speech, Movement, Behavior, Academics</w:t>
      </w:r>
    </w:p>
    <w:p>
      <w:r>
        <w:t xml:space="preserve">Answer: a</w:t>
      </w:r>
    </w:p>
    <w:p>
      <w:r>
        <w:t xml:space="preserve">Solution: DDST-II assesses four developmental domains: Personal-social (self-care and social skills), Fine motor (hand coordination and precision), Gross motor (large muscle movement and balance), and Language (speech and hearing). Option B lists Bloom's domains, not DDST areas; option C mixes assessment types; option D focuses on specific abilities but not the standard DDST framework. DDST is a screening tool for children 0-6 years, not diagnostic, and each domain has specific age-appropriate test items.</w:t>
      </w:r>
    </w:p>
    <w:p>
      <w:r>
        <w:t xml:space="preserve">Positive Marks: 1</w:t>
      </w:r>
    </w:p>
    <w:p>
      <w:r>
        <w:t xml:space="preserve">Negative Marks: 0.33</w:t>
      </w:r>
    </w:p>
    <w:p/>
    <w:p>
      <w:r>
        <w:rPr>
          <w:b/>
        </w:rPr>
        <w:t xml:space="preserve">Question: A child who is HIV-positive and severely immunocompromised should be given which vaccination strategy?</w:t>
      </w:r>
    </w:p>
    <w:p>
      <w:r>
        <w:t xml:space="preserve">(a) All live vaccines should be avoided; only inactivated vaccines are safe</w:t>
      </w:r>
    </w:p>
    <w:p>
      <w:r>
        <w:t xml:space="preserve">(b) Both live and inactivated vaccines given simultaneously for better protection</w:t>
      </w:r>
    </w:p>
    <w:p>
      <w:r>
        <w:t xml:space="preserve">(c) No vaccines should be given until CD4+ count recovers</w:t>
      </w:r>
    </w:p>
    <w:p>
      <w:r>
        <w:t xml:space="preserve">(d) Live vaccines delayed; inactivated vaccines given with higher doses</w:t>
      </w:r>
    </w:p>
    <w:p>
      <w:r>
        <w:t xml:space="preserve">Answer: a</w:t>
      </w:r>
    </w:p>
    <w:p>
      <w:r>
        <w:t xml:space="preserve">Solution: HIV-positive children with severe immunocompromise (CD4+ &lt;200 cells/μL) must avoid all live attenuated vaccines (BCG, MMR, OPV) due to risk of vaccine strain disease. Only inactivated vaccines (IPV, DPT, hepatitis B) are safe. Option B is dangerous as it risks disease from live vaccines; option C delays necessary protection; option D is incorrect (no higher doses needed and live vaccines still contraindicated). Once CD4+ recovery occurs, live vaccines can be reconsidered.</w:t>
      </w:r>
    </w:p>
    <w:p>
      <w:r>
        <w:t xml:space="preserve">Positive Marks: 1</w:t>
      </w:r>
    </w:p>
    <w:p>
      <w:r>
        <w:t xml:space="preserve">Negative Marks: 0.33</w:t>
      </w:r>
    </w:p>
    <w:p/>
    <w:p>
      <w:r>
        <w:rPr>
          <w:b/>
        </w:rPr>
        <w:t xml:space="preserve">Question: When two live attenuated vaccines cannot be given simultaneously, what is the minimum recommended interval between them?</w:t>
      </w:r>
    </w:p>
    <w:p>
      <w:r>
        <w:t xml:space="preserve">(a) 1 week</w:t>
      </w:r>
    </w:p>
    <w:p>
      <w:r>
        <w:t xml:space="preserve">(b) 2 weeks</w:t>
      </w:r>
    </w:p>
    <w:p>
      <w:r>
        <w:t xml:space="preserve">(c) 4 weeks</w:t>
      </w:r>
    </w:p>
    <w:p>
      <w:r>
        <w:t xml:space="preserve">(d) 8 weeks</w:t>
      </w:r>
    </w:p>
    <w:p>
      <w:r>
        <w:t xml:space="preserve">Answer: c</w:t>
      </w:r>
    </w:p>
    <w:p>
      <w:r>
        <w:t xml:space="preserve">Solution: The minimum interval between two live attenuated vaccines administered separately should be 4 weeks. This allows the immune system to respond to the first vaccine before introducing the second. Options A and B are too short and may reduce immune response; option D is longer than necessary. This 4-week rule applies to vaccines like BCG and MMR when given separately, or MMR and OPV. Simultaneous administration of multiple live vaccines has no such interval requirement.</w:t>
      </w:r>
    </w:p>
    <w:p>
      <w:r>
        <w:t xml:space="preserve">Positive Marks: 1</w:t>
      </w:r>
    </w:p>
    <w:p>
      <w:r>
        <w:t xml:space="preserve">Negative Marks: 0.33</w:t>
      </w:r>
    </w:p>
    <w:p/>
    <w:p>
      <w:r>
        <w:rPr>
          <w:b/>
        </w:rPr>
        <w:t xml:space="preserve">Question: At what age does a normal child typically say his first meaningful word as per developmental milestones?</w:t>
      </w:r>
    </w:p>
    <w:p>
      <w:r>
        <w:t xml:space="preserve">(a) 4-6 months</w:t>
      </w:r>
    </w:p>
    <w:p>
      <w:r>
        <w:t xml:space="preserve">(b) 6-9 months</w:t>
      </w:r>
    </w:p>
    <w:p>
      <w:r>
        <w:t xml:space="preserve">(c) 9-12 months</w:t>
      </w:r>
    </w:p>
    <w:p>
      <w:r>
        <w:t xml:space="preserve">(d) 12-18 months</w:t>
      </w:r>
    </w:p>
    <w:p>
      <w:r>
        <w:t xml:space="preserve">Answer: d</w:t>
      </w:r>
    </w:p>
    <w:p>
      <w:r>
        <w:t xml:space="preserve">Solution: A child typically speaks the first meaningful word between 12-18 months of age (usually around 12 months). Prior to this: 4-6 months shows cooing, 6-9 months shows babbling (mama, dada without meaning), and 9-12 months shows comprehension and imitative sounds. Option A-C represent earlier language milestones but not meaningful words. This is a key developmental milestone for screening language development. Delayed speech after 18 months warrants further evaluation.</w:t>
      </w:r>
    </w:p>
    <w:p>
      <w:r>
        <w:t xml:space="preserve">Positive Marks: 1</w:t>
      </w:r>
    </w:p>
    <w:p>
      <w:r>
        <w:t xml:space="preserve">Negative Marks: 0.33</w:t>
      </w:r>
    </w:p>
    <w:p/>
    <w:p>
      <w:r>
        <w:rPr>
          <w:b/>
        </w:rPr>
        <w:t xml:space="preserve">Question: Which of the following clinical findings would alert a nurse to suspect developmental delay in a 9-month-old infant during screening?</w:t>
      </w:r>
    </w:p>
    <w:p>
      <w:r>
        <w:t xml:space="preserve">(a) Inability to sit without support</w:t>
      </w:r>
    </w:p>
    <w:p>
      <w:r>
        <w:t xml:space="preserve">(b) Speaking in 2-3 word sentences</w:t>
      </w:r>
    </w:p>
    <w:p>
      <w:r>
        <w:t xml:space="preserve">(c) Crying when separated from mother</w:t>
      </w:r>
    </w:p>
    <w:p>
      <w:r>
        <w:t xml:space="preserve">(d) Preference for right hand over left hand</w:t>
      </w:r>
    </w:p>
    <w:p>
      <w:r>
        <w:t xml:space="preserve">Answer: a</w:t>
      </w:r>
    </w:p>
    <w:p>
      <w:r>
        <w:t xml:space="preserve">Solution: A 9-month-old who cannot sit without support indicates gross motor delay and warrants further evaluation. By 9 months, children should sit independently. Option B (2-3 word sentences) is advanced for this age; option C (separation anxiety) is normal at 9 months; option D (hand preference) is not established until 18-24 months. Inability to sit is a red flag for developmental delay that requires assessment by pediatrician or developmental specialist.</w:t>
      </w:r>
    </w:p>
    <w:p>
      <w:r>
        <w:t xml:space="preserve">Positive Marks: 1</w:t>
      </w:r>
    </w:p>
    <w:p>
      <w:r>
        <w:t xml:space="preserve">Negative Marks: 0.33</w:t>
      </w:r>
    </w:p>
    <w:p/>
    <w:p>
      <w:r>
        <w:rPr>
          <w:b/>
        </w:rPr>
        <w:t xml:space="preserve">Question: What is the appropriate interval between administration of a live vaccine and an inactivated vaccine?</w:t>
      </w:r>
    </w:p>
    <w:p>
      <w:r>
        <w:t xml:space="preserve">(a) Live vaccine can be given anytime relative to inactivated vaccine</w:t>
      </w:r>
    </w:p>
    <w:p>
      <w:r>
        <w:t xml:space="preserve">(b) Inactivated vaccine should be given 2 weeks after a live vaccine</w:t>
      </w:r>
    </w:p>
    <w:p>
      <w:r>
        <w:t xml:space="preserve">(c) Live vaccine should be given 2-4 weeks after an inactivated vaccine</w:t>
      </w:r>
    </w:p>
    <w:p>
      <w:r>
        <w:t xml:space="preserve">(d) They must be given 8 weeks apart minimum</w:t>
      </w:r>
    </w:p>
    <w:p>
      <w:r>
        <w:t xml:space="preserve">Answer: a</w:t>
      </w:r>
    </w:p>
    <w:p>
      <w:r>
        <w:t xml:space="preserve">Solution: Live and inactivated vaccines can be given at any time relative to each other (same day at different sites, or any spacing apart). The 2-4 week rule applies only between two live vaccines. Option B is incorrect (inactivated can follow live immediately); option C confuses the spacing requirement; option D is unnecessarily restrictive. This flexibility in scheduling allows combined immunization programs and doesn't compromise immune response. Practical scheduling often uses simultaneous administration when multiple vaccines are indicated.</w:t>
      </w:r>
    </w:p>
    <w:p>
      <w:r>
        <w:t xml:space="preserve">Positive Marks: 1</w:t>
      </w:r>
    </w:p>
    <w:p>
      <w:r>
        <w:t xml:space="preserve">Negative Marks: 0.33</w:t>
      </w:r>
    </w:p>
    <w:p/>
    <w:p>
      <w:r>
        <w:rPr>
          <w:b/>
        </w:rPr>
        <w:t xml:space="preserve">Question: A 15-month-old with high fever (102°F) and mild rhinitis is brought for routine immunization. According to WHO guidelines, should routine vaccines be postponed?</w:t>
      </w:r>
    </w:p>
    <w:p>
      <w:r>
        <w:t xml:space="preserve">(a) Yes, all vaccines should be postponed until fever subsides</w:t>
      </w:r>
    </w:p>
    <w:p>
      <w:r>
        <w:t xml:space="preserve">(b) No, vaccines can be given as fever from minor illness does not contraindicate vaccination</w:t>
      </w:r>
    </w:p>
    <w:p>
      <w:r>
        <w:t xml:space="preserve">(c) Vaccines should be postponed for 1 week after fever</w:t>
      </w:r>
    </w:p>
    <w:p>
      <w:r>
        <w:t xml:space="preserve">(d) Only inactivated vaccines should be postponed; live vaccines can be given</w:t>
      </w:r>
    </w:p>
    <w:p>
      <w:r>
        <w:t xml:space="preserve">Answer: b</w:t>
      </w:r>
    </w:p>
    <w:p>
      <w:r>
        <w:t xml:space="preserve">Solution: According to WHO guidelines, minor illnesses with or without fever are NOT contraindications to vaccination. Delaying vaccination for minor illness increases risks of vaccine-preventable disease. The child with fever from minor respiratory illness (rhinitis) can safely receive vaccines. Option A is overly cautious; option C unnecessarily delays protection; option D is incorrect as same guidelines apply to all vaccines. Severe febrile illness (≥40°C with severe systemic symptoms) warrants postponement.</w:t>
      </w:r>
    </w:p>
    <w:p>
      <w:r>
        <w:t xml:space="preserve">Positive Marks: 1</w:t>
      </w:r>
    </w:p>
    <w:p>
      <w:r>
        <w:t xml:space="preserve">Negative Marks: 0.33</w:t>
      </w:r>
    </w:p>
    <w:p/>
    <w:p>
      <w:r>
        <w:rPr>
          <w:b/>
        </w:rPr>
        <w:t xml:space="preserve">Question: What is the key difference between immunogenicity and efficacy of a vaccine in the context of immunization programs?</w:t>
      </w:r>
    </w:p>
    <w:p>
      <w:r>
        <w:t xml:space="preserve">(a) Immunogenicity refers to antibody production; efficacy refers to disease prevention in controlled conditions</w:t>
      </w:r>
    </w:p>
    <w:p>
      <w:r>
        <w:t xml:space="preserve">(b) Immunogenicity is field effectiveness; efficacy is laboratory measurement</w:t>
      </w:r>
    </w:p>
    <w:p>
      <w:r>
        <w:t xml:space="preserve">(c) There is no difference; both terms mean the same thing</w:t>
      </w:r>
    </w:p>
    <w:p>
      <w:r>
        <w:t xml:space="preserve">(d) Immunogenicity predicts adverse reactions; efficacy predicts protection</w:t>
      </w:r>
    </w:p>
    <w:p>
      <w:r>
        <w:t xml:space="preserve">Answer: a</w:t>
      </w:r>
    </w:p>
    <w:p>
      <w:r>
        <w:t xml:space="preserve">Solution: Immunogenicity is the ability of a vaccine to stimulate immune response (antibody and T-cell production measured in labs). Efficacy is the ability to prevent disease in controlled clinical trials. Option B reverses the definitions; option C is incorrect (different concepts); option D is wrong (immunogenicity doesn't predict adverse reactions). Both high immunogenicity and high efficacy are required for an effective vaccination program. This distinction is important for vaccine development and selection.</w:t>
      </w:r>
    </w:p>
    <w:p>
      <w:r>
        <w:t xml:space="preserve">Positive Marks: 1</w:t>
      </w:r>
    </w:p>
    <w:p>
      <w:r>
        <w:t xml:space="preserve">Negative Marks: 0.33</w:t>
      </w:r>
    </w:p>
    <w:p/>
    <w:p>
      <w:r>
        <w:rPr>
          <w:b/>
        </w:rPr>
        <w:t xml:space="preserve">Question: According to INC guidelines, which vaccine carries highest risk of causing anaphylactic reaction necessitating immediate epinephrine?</w:t>
      </w:r>
    </w:p>
    <w:p>
      <w:r>
        <w:t xml:space="preserve">(a) DPT vaccine</w:t>
      </w:r>
    </w:p>
    <w:p>
      <w:r>
        <w:t xml:space="preserve">(b) Hepatitis B vaccine</w:t>
      </w:r>
    </w:p>
    <w:p>
      <w:r>
        <w:t xml:space="preserve">(c) MMR vaccine</w:t>
      </w:r>
    </w:p>
    <w:p>
      <w:r>
        <w:t xml:space="preserve">(d) OPV</w:t>
      </w:r>
    </w:p>
    <w:p>
      <w:r>
        <w:t xml:space="preserve">Answer: b</w:t>
      </w:r>
    </w:p>
    <w:p>
      <w:r>
        <w:t xml:space="preserve">Solution: Hepatitis B vaccine, particularly in individuals with egg allergy or specific adjuvant sensitivity, carries the highest documented risk of anaphylaxis. Though rare (1-2 per million doses), it requires readiness for emergency management with epinephrine. DPT can cause reactions but less frequently to anaphylaxis; MMR and OPV have lower anaphylaxis rates. The presence of yeast in hepatitis B vaccine is the common allergen. All vaccination sites should have epinephrine (1:1000) readily available, though reactions are rare.</w:t>
      </w:r>
    </w:p>
    <w:p>
      <w:r>
        <w:t xml:space="preserve">Positive Marks: 1</w:t>
      </w:r>
    </w:p>
    <w:p>
      <w:r>
        <w:t xml:space="preserve">Negative Marks: 0.33</w:t>
      </w:r>
    </w:p>
    <w:p/>
    <w:p>
      <w:r>
        <w:rPr>
          <w:b/>
        </w:rPr>
        <w:t xml:space="preserve">Question: A child received rotavirus vaccine (live) on day 1. What is the recommended interval before administering OPV (oral polio vaccine, another live vaccine)?</w:t>
      </w:r>
    </w:p>
    <w:p>
      <w:r>
        <w:t xml:space="preserve">(a) No interval needed; can be given same day</w:t>
      </w:r>
    </w:p>
    <w:p>
      <w:r>
        <w:t xml:space="preserve">(b) Minimum 2-week interval</w:t>
      </w:r>
    </w:p>
    <w:p>
      <w:r>
        <w:t xml:space="preserve">(c) Minimum 4-week interval</w:t>
      </w:r>
    </w:p>
    <w:p>
      <w:r>
        <w:t xml:space="preserve">(d) Minimum 6-week interval</w:t>
      </w:r>
    </w:p>
    <w:p>
      <w:r>
        <w:t xml:space="preserve">Answer: c</w:t>
      </w:r>
    </w:p>
    <w:p>
      <w:r>
        <w:t xml:space="preserve">Solution: Two live vaccines given at separate visits should be spaced minimum 4 weeks apart. Since rotavirus and OPV are both live vaccines, a 4-week minimum interval is required. Option A is incorrect (would only apply if given same day at different sites); option B is insufficient; option D is longer than required. This spacing allows adequate immune response to the first vaccine before introducing the second. Simultaneous administration of rotavirus and other live vaccines at different sites is acceptable.</w:t>
      </w:r>
    </w:p>
    <w:p>
      <w:r>
        <w:t xml:space="preserve">Positive Marks: 1</w:t>
      </w:r>
    </w:p>
    <w:p>
      <w:r>
        <w:t xml:space="preserve">Negative Marks: 0.33</w:t>
      </w:r>
    </w:p>
    <w:p/>
    <w:p>
      <w:r>
        <w:rPr>
          <w:b/>
        </w:rPr>
        <w:t xml:space="preserve">Question: Which of the following developmental screening findings at 24 months would indicate need for developmental specialist referral?</w:t>
      </w:r>
    </w:p>
    <w:p>
      <w:r>
        <w:t xml:space="preserve">(a) Speaking 50-75 words; playing parallel with other children</w:t>
      </w:r>
    </w:p>
    <w:p>
      <w:r>
        <w:t xml:space="preserve">(b) Speaking less than 50 words; not showing pointing behavior</w:t>
      </w:r>
    </w:p>
    <w:p>
      <w:r>
        <w:t xml:space="preserve">(c) Climbing stairs with adult help; scribbling spontaneously</w:t>
      </w:r>
    </w:p>
    <w:p>
      <w:r>
        <w:t xml:space="preserve">(d) Running smoothly; following 2-step commands</w:t>
      </w:r>
    </w:p>
    <w:p>
      <w:r>
        <w:t xml:space="preserve">Answer: b</w:t>
      </w:r>
    </w:p>
    <w:p>
      <w:r>
        <w:t xml:space="preserve">Solution: At 24 months, speaking less than 50 words (normal range is 50-300 words) combined with absent pointing behavior indicates expressive language and social communication delay requiring specialist evaluation. Option A shows normal language and social skills; option C shows normal gross and fine motor with scribbling; option D shows normal motor and cognitive skills. The combination of limited vocabulary (&lt;50 words) AND missing pointing (joint attention) is a red flag for developmental concern and possible autism spectrum disorder.</w:t>
      </w:r>
    </w:p>
    <w:p>
      <w:r>
        <w:t xml:space="preserve">Positive Marks: 1</w:t>
      </w:r>
    </w:p>
    <w:p>
      <w:r>
        <w:t xml:space="preserve">Negative Marks: 0.33</w:t>
      </w:r>
    </w:p>
    <w:p/>
    <w:p>
      <w:r>
        <w:rPr>
          <w:b/>
        </w:rPr>
        <w:t xml:space="preserve">Question: If a vaccine vial monitor shows complete color change from yellow to dark brown after exposure, what is the appropriate action?</w:t>
      </w:r>
    </w:p>
    <w:p>
      <w:r>
        <w:t xml:space="preserve">(a) Vaccine can still be used as color change is cosmetic only</w:t>
      </w:r>
    </w:p>
    <w:p>
      <w:r>
        <w:t xml:space="preserve">(b) Vaccine should be discarded immediately; it has lost potency</w:t>
      </w:r>
    </w:p>
    <w:p>
      <w:r>
        <w:t xml:space="preserve">(c) Vaccine should be used only for high-risk populations</w:t>
      </w:r>
    </w:p>
    <w:p>
      <w:r>
        <w:t xml:space="preserve">(d) Vaccine can be used if refrigerated immediately</w:t>
      </w:r>
    </w:p>
    <w:p>
      <w:r>
        <w:t xml:space="preserve">Answer: b</w:t>
      </w:r>
    </w:p>
    <w:p>
      <w:r>
        <w:t xml:space="preserve">Solution: Vaccine vial monitors (VVMs) change color irreversibly with heat exposure, indicating vaccine potency loss. Complete color change (yellow to dark brown) means the vaccine has exceeded acceptable temperature exposure and must be discarded. Option A is dangerous; option C violates standard safety protocols; option D cannot restore potency. VVMs are heat-sensitive indicators that help prevent use of heat-damaged vaccines. This prevents administration of ineffective vaccines and protects program integrity. Staff must be trained to recognize and act on VVM status.</w:t>
      </w:r>
    </w:p>
    <w:p>
      <w:r>
        <w:t xml:space="preserve">Positive Marks: 1</w:t>
      </w:r>
    </w:p>
    <w:p>
      <w:r>
        <w:t xml:space="preserve">Negative Marks: 0.33</w:t>
      </w:r>
    </w:p>
    <w:p/>
    <w:p>
      <w:r>
        <w:rPr>
          <w:b/>
        </w:rPr>
        <w:t xml:space="preserve">Question: A 14-week-old infant is due for DPT3, Rotavirus3, and IPV3 vaccines but has had 3-4 loose stools per day for 2 days due to mild gastroenteritis. According to INC guidelines, what is the appropriate nursing action?</w:t>
      </w:r>
    </w:p>
    <w:p>
      <w:r>
        <w:t xml:space="preserve">(a) Defer all vaccines until complete resolution of diarrhea (minimum 7 days)</w:t>
      </w:r>
    </w:p>
    <w:p>
      <w:r>
        <w:t xml:space="preserve">(b) Administer DPT3 and IPV3; defer Rotavirus vaccine</w:t>
      </w:r>
    </w:p>
    <w:p>
      <w:r>
        <w:t xml:space="preserve">(c) Administer only Rotavirus vaccine; defer DPT3 and IPV3</w:t>
      </w:r>
    </w:p>
    <w:p>
      <w:r>
        <w:t xml:space="preserve">(d) Administer all vaccines as diarrhea does not affect any vaccine efficacy</w:t>
      </w:r>
    </w:p>
    <w:p>
      <w:r>
        <w:t xml:space="preserve">Answer: b</w:t>
      </w:r>
    </w:p>
    <w:p>
      <w:r>
        <w:t xml:space="preserve">Solution: Diarrhea is a contraindication only to oral live vaccines. Rotavirus is an oral live vaccine and should be deferred until diarrhea resolves. DPT3 is intramuscular (parenteral) and IPV3 is inactivated parenteral; both can be safely given with diarrhea without reduced efficacy. Option (a) is unnecessarily conservative by withholding parenteral vaccines. Option (c) is factually wrong—DPT and IPV should not be deferred. Option (d) ignores that live oral vaccines lose efficacy when given during active diarrhea due to reduced intestinal absorption. Memory aid: Acute diarrhea = defer ORAL LIVE vaccines only (OPV, Rotavirus); give all PARENTERAL vaccines.</w:t>
      </w:r>
    </w:p>
    <w:p>
      <w:r>
        <w:t xml:space="preserve">Positive Marks: 1</w:t>
      </w:r>
    </w:p>
    <w:p>
      <w:r>
        <w:t xml:space="preserve">Negative Marks: 0.33</w:t>
      </w:r>
    </w:p>
    <w:sectPr>
      <w:pgSz w:w="11906" w:h="16838"/>
      <w:pgMar w:top="1134" w:right="1134" w:bottom="1134" w:left="1134"/>
    </w:sectPr>
  </w:body>
</w:document>
</file>