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birth injury is characterized by subcutaneous edema over the presenting part of the head that crosses the suture lines?</w:t>
      </w:r>
    </w:p>
    <w:p>
      <w:r>
        <w:t xml:space="preserve">(a) Caput succedaneum</w:t>
      </w:r>
    </w:p>
    <w:p>
      <w:r>
        <w:t xml:space="preserve">(b) Cephalohematoma</w:t>
      </w:r>
    </w:p>
    <w:p>
      <w:r>
        <w:t xml:space="preserve">(c) Subgaleal hemorrhage</w:t>
      </w:r>
    </w:p>
    <w:p>
      <w:r>
        <w:t xml:space="preserve">(d) Intracranial hemorrhage</w:t>
      </w:r>
    </w:p>
    <w:p>
      <w:r>
        <w:t xml:space="preserve">Answer: a</w:t>
      </w:r>
    </w:p>
    <w:p>
      <w:r>
        <w:t xml:space="preserve">Solution: Caput succedaneum is diffuse subcutaneous edema over the presenting part that crosses suture lines and typically resolves within 3-5 days without treatment. Cephalohematoma is a collection of blood between skull and periosteum that respects suture lines. Subgaleal hemorrhage is between galea and periosteum and more serious. Intracranial hemorrhage is bleeding within the brain tissue.</w:t>
      </w:r>
    </w:p>
    <w:p>
      <w:r>
        <w:t xml:space="preserve">Positive Marks: 1</w:t>
      </w:r>
    </w:p>
    <w:p>
      <w:r>
        <w:t xml:space="preserve">Negative Marks: 0.33</w:t>
      </w:r>
    </w:p>
    <w:p/>
    <w:p>
      <w:r>
        <w:rPr>
          <w:b/>
        </w:rPr>
        <w:t xml:space="preserve">Question: A newborn presents with a fluctuant swelling over the parietal bone that does not cross the suture line. Which diagnosis is most likely?</w:t>
      </w:r>
    </w:p>
    <w:p>
      <w:r>
        <w:t xml:space="preserve">(a) Caput succedaneum</w:t>
      </w:r>
    </w:p>
    <w:p>
      <w:r>
        <w:t xml:space="preserve">(b) Cephalohematoma</w:t>
      </w:r>
    </w:p>
    <w:p>
      <w:r>
        <w:t xml:space="preserve">(c) Subgaleal hemorrhage</w:t>
      </w:r>
    </w:p>
    <w:p>
      <w:r>
        <w:t xml:space="preserve">(d) Forceps injury</w:t>
      </w:r>
    </w:p>
    <w:p>
      <w:r>
        <w:t xml:space="preserve">Answer: b</w:t>
      </w:r>
    </w:p>
    <w:p>
      <w:r>
        <w:t xml:space="preserve">Solution: Cephalohematoma is a collection of blood between the outer layer of skull bone and periosteum, therefore it respects suture lines and appears as a well-demarcated swelling. It takes 2-3 weeks to reabsorb and may be associated with jaundice from blood breakdown. Caput crosses sutures, subgaleal is more diffuse and serious, and forceps causes linear marks.</w:t>
      </w:r>
    </w:p>
    <w:p>
      <w:r>
        <w:t xml:space="preserve">Positive Marks: 1</w:t>
      </w:r>
    </w:p>
    <w:p>
      <w:r>
        <w:t xml:space="preserve">Negative Marks: 0.33</w:t>
      </w:r>
    </w:p>
    <w:p/>
    <w:p>
      <w:r>
        <w:rPr>
          <w:b/>
        </w:rPr>
        <w:t xml:space="preserve">Question: The classic presentation of Erb's palsy includes the arm position commonly described as which of the following?</w:t>
      </w:r>
    </w:p>
    <w:p>
      <w:r>
        <w:t xml:space="preserve">(a) Waiter's tip position</w:t>
      </w:r>
    </w:p>
    <w:p>
      <w:r>
        <w:t xml:space="preserve">(b) Lobster claw hand</w:t>
      </w:r>
    </w:p>
    <w:p>
      <w:r>
        <w:t xml:space="preserve">(c) Claw hand</w:t>
      </w:r>
    </w:p>
    <w:p>
      <w:r>
        <w:t xml:space="preserve">(d) Wrist drop</w:t>
      </w:r>
    </w:p>
    <w:p>
      <w:r>
        <w:t xml:space="preserve">Answer: a</w:t>
      </w:r>
    </w:p>
    <w:p>
      <w:r>
        <w:t xml:space="preserve">Solution: Erb's palsy (C5-C6 injury) causes the arm to hang at the side with internal rotation and extension—resembling a waiter's tip position. This results from upper brachial plexus injury affecting shoulder and elbow movements. Lobster claw is seen in Klumpke's palsy (lower plexus), claw hand is seen in ulnar nerve palsy, and wrist drop is radial nerve palsy.</w:t>
      </w:r>
    </w:p>
    <w:p>
      <w:r>
        <w:t xml:space="preserve">Positive Marks: 1</w:t>
      </w:r>
    </w:p>
    <w:p>
      <w:r>
        <w:t xml:space="preserve">Negative Marks: 0.33</w:t>
      </w:r>
    </w:p>
    <w:p/>
    <w:p>
      <w:r>
        <w:rPr>
          <w:b/>
        </w:rPr>
        <w:t xml:space="preserve">Question: Which nerve is most commonly affected in facial nerve palsy as a birth injury?</w:t>
      </w:r>
    </w:p>
    <w:p>
      <w:r>
        <w:t xml:space="preserve">(a) Facial nerve (CN VII) from forceps injury</w:t>
      </w:r>
    </w:p>
    <w:p>
      <w:r>
        <w:t xml:space="preserve">(b) Trigeminal nerve (CN V)</w:t>
      </w:r>
    </w:p>
    <w:p>
      <w:r>
        <w:t xml:space="preserve">(c) Hypoglossal nerve (CN XII)</w:t>
      </w:r>
    </w:p>
    <w:p>
      <w:r>
        <w:t xml:space="preserve">(d) Accessory nerve (CN XI)</w:t>
      </w:r>
    </w:p>
    <w:p>
      <w:r>
        <w:t xml:space="preserve">Answer: a</w:t>
      </w:r>
    </w:p>
    <w:p>
      <w:r>
        <w:t xml:space="preserve">Solution: Facial nerve (CN VII) palsy from birth is usually caused by forceps compression over the stylomastoid foramen. It presents with inability to close the eye on affected side, drooping of mouth, and asymmetrical cry. Other cranial nerves are rarely affected in typical birth injuries.</w:t>
      </w:r>
    </w:p>
    <w:p>
      <w:r>
        <w:t xml:space="preserve">Positive Marks: 1</w:t>
      </w:r>
    </w:p>
    <w:p>
      <w:r>
        <w:t xml:space="preserve">Negative Marks: 0.33</w:t>
      </w:r>
    </w:p>
    <w:p/>
    <w:p>
      <w:r>
        <w:rPr>
          <w:b/>
        </w:rPr>
        <w:t xml:space="preserve">Question: A newborn has linear abrasions and bruises over the cheeks and forehead. What is the most likely cause?</w:t>
      </w:r>
    </w:p>
    <w:p>
      <w:r>
        <w:t xml:space="preserve">(a) Forceps marks from instrumental delivery</w:t>
      </w:r>
    </w:p>
    <w:p>
      <w:r>
        <w:t xml:space="preserve">(b) Caput succedaneum</w:t>
      </w:r>
    </w:p>
    <w:p>
      <w:r>
        <w:t xml:space="preserve">(c) Cephalohematoma</w:t>
      </w:r>
    </w:p>
    <w:p>
      <w:r>
        <w:t xml:space="preserve">(d) Brachial plexus injury</w:t>
      </w:r>
    </w:p>
    <w:p>
      <w:r>
        <w:t xml:space="preserve">Answer: a</w:t>
      </w:r>
    </w:p>
    <w:p>
      <w:r>
        <w:t xml:space="preserve">Solution: Forceps marks appear as linear bruises, abrasions, or lacerations on the face corresponding to the forceps blade application sites. These marks typically resolve within 1-2 weeks without treatment. Caput and cephalohematoma are scalp findings, and brachial plexus injury affects arm movement, not skin integrity.</w:t>
      </w:r>
    </w:p>
    <w:p>
      <w:r>
        <w:t xml:space="preserve">Positive Marks: 1</w:t>
      </w:r>
    </w:p>
    <w:p>
      <w:r>
        <w:t xml:space="preserve">Negative Marks: 0.33</w:t>
      </w:r>
    </w:p>
    <w:p/>
    <w:p>
      <w:r>
        <w:rPr>
          <w:b/>
        </w:rPr>
        <w:t xml:space="preserve">Question: Which type of brachial plexus injury results from upper trunk (C5-C6) compression during delivery?</w:t>
      </w:r>
    </w:p>
    <w:p>
      <w:r>
        <w:t xml:space="preserve">(a) Erb's palsy</w:t>
      </w:r>
    </w:p>
    <w:p>
      <w:r>
        <w:t xml:space="preserve">(b) Klumpke's palsy</w:t>
      </w:r>
    </w:p>
    <w:p>
      <w:r>
        <w:t xml:space="preserve">(c) Total brachial plexus injury</w:t>
      </w:r>
    </w:p>
    <w:p>
      <w:r>
        <w:t xml:space="preserve">(d) Radial nerve palsy</w:t>
      </w:r>
    </w:p>
    <w:p>
      <w:r>
        <w:t xml:space="preserve">Answer: a</w:t>
      </w:r>
    </w:p>
    <w:p>
      <w:r>
        <w:t xml:space="preserve">Solution: Erb's palsy results from upper brachial plexus (C5-C6) injury and accounts for approximately 45-60% of brachial plexus injuries. Klumpke's palsy affects lower trunk (C8-T1), total injuries involve all roots, and radial nerve is a peripheral nerve not a plexus component. Erb's typically has better prognosis than Klumpke's.</w:t>
      </w:r>
    </w:p>
    <w:p>
      <w:r>
        <w:t xml:space="preserve">Positive Marks: 1</w:t>
      </w:r>
    </w:p>
    <w:p>
      <w:r>
        <w:t xml:space="preserve">Negative Marks: 0.33</w:t>
      </w:r>
    </w:p>
    <w:p/>
    <w:p>
      <w:r>
        <w:rPr>
          <w:b/>
        </w:rPr>
        <w:t xml:space="preserve">Question: A newborn presents with claw hand and loss of intrinsic hand muscles function following delivery. Which brachial plexus injury is most likely?</w:t>
      </w:r>
    </w:p>
    <w:p>
      <w:r>
        <w:t xml:space="preserve">(a) Erb's palsy</w:t>
      </w:r>
    </w:p>
    <w:p>
      <w:r>
        <w:t xml:space="preserve">(b) Klumpke's palsy</w:t>
      </w:r>
    </w:p>
    <w:p>
      <w:r>
        <w:t xml:space="preserve">(c) Avulsion injury</w:t>
      </w:r>
    </w:p>
    <w:p>
      <w:r>
        <w:t xml:space="preserve">(d) Horner's syndrome</w:t>
      </w:r>
    </w:p>
    <w:p>
      <w:r>
        <w:t xml:space="preserve">Answer: b</w:t>
      </w:r>
    </w:p>
    <w:p>
      <w:r>
        <w:t xml:space="preserve">Solution: Klumpke's palsy results from lower brachial plexus injury (C8-T1) affecting hand intrinsic muscles, causing claw hand appearance (hyperextension at MCP joints with flexion at IP joints). Erb's affects shoulder and elbow, avulsion is more severe with poor prognosis, and Horner's syndrome involves sympathetic fibers (miosis, ptosis, anhidrosis).</w:t>
      </w:r>
    </w:p>
    <w:p>
      <w:r>
        <w:t xml:space="preserve">Positive Marks: 1</w:t>
      </w:r>
    </w:p>
    <w:p>
      <w:r>
        <w:t xml:space="preserve">Negative Marks: 0.33</w:t>
      </w:r>
    </w:p>
    <w:p/>
    <w:p>
      <w:r>
        <w:rPr>
          <w:b/>
        </w:rPr>
        <w:t xml:space="preserve">Question: What is the expected clinical sign of a fractured clavicle sustained during birth?</w:t>
      </w:r>
    </w:p>
    <w:p>
      <w:r>
        <w:t xml:space="preserve">(a) Loss of the normal clavicular contour with crepitus</w:t>
      </w:r>
    </w:p>
    <w:p>
      <w:r>
        <w:t xml:space="preserve">(b) Waiter's tip arm position</w:t>
      </w:r>
    </w:p>
    <w:p>
      <w:r>
        <w:t xml:space="preserve">(c) Facial asymmetry</w:t>
      </w:r>
    </w:p>
    <w:p>
      <w:r>
        <w:t xml:space="preserve">(d) Leg shortening</w:t>
      </w:r>
    </w:p>
    <w:p>
      <w:r>
        <w:t xml:space="preserve">Answer: a</w:t>
      </w:r>
    </w:p>
    <w:p>
      <w:r>
        <w:t xml:space="preserve">Solution: Clavicle fractures present with absent or diminished clavicular contour, crepitus on palpation, and limitation of arm movement on the affected side. Most clavicle fractures heal spontaneously without specific treatment within 2-3 weeks. Waiter's tip is Erb's palsy, facial asymmetry is facial nerve injury, and leg shortening is femur fracture.</w:t>
      </w:r>
    </w:p>
    <w:p>
      <w:r>
        <w:t xml:space="preserve">Positive Marks: 1</w:t>
      </w:r>
    </w:p>
    <w:p>
      <w:r>
        <w:t xml:space="preserve">Negative Marks: 0.33</w:t>
      </w:r>
    </w:p>
    <w:p/>
    <w:p>
      <w:r>
        <w:rPr>
          <w:b/>
        </w:rPr>
        <w:t xml:space="preserve">Question: Subgaleal hemorrhage in a newborn is a collection of blood between which two anatomical structures?</w:t>
      </w:r>
    </w:p>
    <w:p>
      <w:r>
        <w:t xml:space="preserve">(a) Galea aponeurotica and periosteum</w:t>
      </w:r>
    </w:p>
    <w:p>
      <w:r>
        <w:t xml:space="preserve">(b) Skin and subcutaneous tissue</w:t>
      </w:r>
    </w:p>
    <w:p>
      <w:r>
        <w:t xml:space="preserve">(c) Periosteum and bone</w:t>
      </w:r>
    </w:p>
    <w:p>
      <w:r>
        <w:t xml:space="preserve">(d) Dura and arachnoid</w:t>
      </w:r>
    </w:p>
    <w:p>
      <w:r>
        <w:t xml:space="preserve">Answer: a</w:t>
      </w:r>
    </w:p>
    <w:p>
      <w:r>
        <w:t xml:space="preserve">Solution: Subgaleal hemorrhage occurs between the galea aponeurotica and periosteum, creating potential for large blood loss as blood can track across suture lines into the neck. This is more serious than cephalohematoma because it can cause hypovolemic shock and significant anemia. Blood between skin and subcutaneous is caput, between periosteum and bone is cephalohematoma.</w:t>
      </w:r>
    </w:p>
    <w:p>
      <w:r>
        <w:t xml:space="preserve">Positive Marks: 1</w:t>
      </w:r>
    </w:p>
    <w:p>
      <w:r>
        <w:t xml:space="preserve">Negative Marks: 0.33</w:t>
      </w:r>
    </w:p>
    <w:p/>
    <w:p>
      <w:r>
        <w:rPr>
          <w:b/>
        </w:rPr>
        <w:t xml:space="preserve">Question: Which intracranial hemorrhage type is most commonly seen as a birth injury, particularly following difficult or prolonged labor?</w:t>
      </w:r>
    </w:p>
    <w:p>
      <w:r>
        <w:t xml:space="preserve">(a) Subdural hemorrhage</w:t>
      </w:r>
    </w:p>
    <w:p>
      <w:r>
        <w:t xml:space="preserve">(b) Epidural hemorrhage</w:t>
      </w:r>
    </w:p>
    <w:p>
      <w:r>
        <w:t xml:space="preserve">(c) Intraventricular hemorrhage</w:t>
      </w:r>
    </w:p>
    <w:p>
      <w:r>
        <w:t xml:space="preserve">(d) Subarachnoid hemorrhage</w:t>
      </w:r>
    </w:p>
    <w:p>
      <w:r>
        <w:t xml:space="preserve">Answer: a</w:t>
      </w:r>
    </w:p>
    <w:p>
      <w:r>
        <w:t xml:space="preserve">Solution: Subdural hemorrhage is the most common birth-related intracranial hemorrhage, usually resulting from tearing of bridging veins or falx cerebri due to head molding and rapid decompression. It presents with poor feeding, irritability, and convulsions. Epidural hemorrhage is rare in newborns, intraventricular results from immature germinal matrix, and subarachnoid is less common than subdural.</w:t>
      </w:r>
    </w:p>
    <w:p>
      <w:r>
        <w:t xml:space="preserve">Positive Marks: 1</w:t>
      </w:r>
    </w:p>
    <w:p>
      <w:r>
        <w:t xml:space="preserve">Negative Marks: 0.33</w:t>
      </w:r>
    </w:p>
    <w:p/>
    <w:p>
      <w:r>
        <w:rPr>
          <w:b/>
        </w:rPr>
        <w:t xml:space="preserve">Question: Retinal hemorrhages in a newborn are typically observed in which types of birth injuries?</w:t>
      </w:r>
    </w:p>
    <w:p>
      <w:r>
        <w:t xml:space="preserve">(a) Birth asphyxia and increased intracranial pressure</w:t>
      </w:r>
    </w:p>
    <w:p>
      <w:r>
        <w:t xml:space="preserve">(b) Caput succedaneum only</w:t>
      </w:r>
    </w:p>
    <w:p>
      <w:r>
        <w:t xml:space="preserve">(c) Forceps application over the eyes</w:t>
      </w:r>
    </w:p>
    <w:p>
      <w:r>
        <w:t xml:space="preserve">(d) Cephalohematoma only</w:t>
      </w:r>
    </w:p>
    <w:p>
      <w:r>
        <w:t xml:space="preserve">Answer: a</w:t>
      </w:r>
    </w:p>
    <w:p>
      <w:r>
        <w:t xml:space="preserve">Solution: Retinal hemorrhages result from increased intracranial pressure during difficult delivery, forceps application, or birth asphyxia. They appear as red dot hemorrhages on fundoscopy and usually resolve within 1-2 weeks without visual impairment. Caput and cephalohematoma do not directly cause retinal hemorrhages unless associated with severe intracranial pathology.</w:t>
      </w:r>
    </w:p>
    <w:p>
      <w:r>
        <w:t xml:space="preserve">Positive Marks: 1</w:t>
      </w:r>
    </w:p>
    <w:p>
      <w:r>
        <w:t xml:space="preserve">Negative Marks: 0.33</w:t>
      </w:r>
    </w:p>
    <w:p/>
    <w:p>
      <w:r>
        <w:rPr>
          <w:b/>
        </w:rPr>
        <w:t xml:space="preserve">Question: The immediate management priority for a newborn with suspected liver laceration following birth trauma is?</w:t>
      </w:r>
    </w:p>
    <w:p>
      <w:r>
        <w:t xml:space="preserve">(a) Close observation, supportive care, and transfusion if needed</w:t>
      </w:r>
    </w:p>
    <w:p>
      <w:r>
        <w:t xml:space="preserve">(b) Immediate surgical repair</w:t>
      </w:r>
    </w:p>
    <w:p>
      <w:r>
        <w:t xml:space="preserve">(c) Abdominal massage</w:t>
      </w:r>
    </w:p>
    <w:p>
      <w:r>
        <w:t xml:space="preserve">(d) Restrict oral feeding indefinitely</w:t>
      </w:r>
    </w:p>
    <w:p>
      <w:r>
        <w:t xml:space="preserve">Answer: a</w:t>
      </w:r>
    </w:p>
    <w:p>
      <w:r>
        <w:t xml:space="preserve">Solution: Most birth-related liver lacerations are minor and managed conservatively with close observation, vital sign monitoring, and blood transfusion if significant bleeding occurs. Surgery is reserved for uncontrolled hemorrhage or peritoneal signs. Abdominal massage is contraindicated. Feeding can usually resume once stabilized, monitored by stools and clinical status.</w:t>
      </w:r>
    </w:p>
    <w:p>
      <w:r>
        <w:t xml:space="preserve">Positive Marks: 1</w:t>
      </w:r>
    </w:p>
    <w:p>
      <w:r>
        <w:t xml:space="preserve">Negative Marks: 0.33</w:t>
      </w:r>
    </w:p>
    <w:p/>
    <w:p>
      <w:r>
        <w:rPr>
          <w:b/>
        </w:rPr>
        <w:t xml:space="preserve">Question: Which predisposing maternal and fetal factors increase the risk of birth injuries in newborns?</w:t>
      </w:r>
    </w:p>
    <w:p>
      <w:r>
        <w:t xml:space="preserve">(a) Cephalopelvic disproportion, prematurity, and macrosomia</w:t>
      </w:r>
    </w:p>
    <w:p>
      <w:r>
        <w:t xml:space="preserve">(b) Small maternal stature and primiparity only</w:t>
      </w:r>
    </w:p>
    <w:p>
      <w:r>
        <w:t xml:space="preserve">(c) Advanced maternal age only</w:t>
      </w:r>
    </w:p>
    <w:p>
      <w:r>
        <w:t xml:space="preserve">(d) Multiparty only</w:t>
      </w:r>
    </w:p>
    <w:p>
      <w:r>
        <w:t xml:space="preserve">Answer: a</w:t>
      </w:r>
    </w:p>
    <w:p>
      <w:r>
        <w:t xml:space="preserve">Solution: Multiple factors increase birth injury risk: cephalopelvic disproportion, fetal macrosomia, prematurity (fragile tissues), forceps/vacuum use, prolonged labor, breech presentation, and maternal diabetes. Small maternal stature and primiparity contribute but are not the only factors. Advanced age and multiparity are less significant predictors than the factors listed.</w:t>
      </w:r>
    </w:p>
    <w:p>
      <w:r>
        <w:t xml:space="preserve">Positive Marks: 1</w:t>
      </w:r>
    </w:p>
    <w:p>
      <w:r>
        <w:t xml:space="preserve">Negative Marks: 0.33</w:t>
      </w:r>
    </w:p>
    <w:p/>
    <w:p>
      <w:r>
        <w:rPr>
          <w:b/>
        </w:rPr>
        <w:t xml:space="preserve">Question: How can the clinician distinguish between caput succedaneum and cephalohematoma on physical examination?</w:t>
      </w:r>
    </w:p>
    <w:p>
      <w:r>
        <w:t xml:space="preserve">(a) Caput crosses sutures and resolves in days; cephalohematoma respects sutures and takes weeks</w:t>
      </w:r>
    </w:p>
    <w:p>
      <w:r>
        <w:t xml:space="preserve">(b) Cephalohematoma appears immediately; caput appears after 24 hours</w:t>
      </w:r>
    </w:p>
    <w:p>
      <w:r>
        <w:t xml:space="preserve">(c) Caput is always fluctuant; cephalohematoma is always firm</w:t>
      </w:r>
    </w:p>
    <w:p>
      <w:r>
        <w:t xml:space="preserve">(d) Cephalohematoma only occurs over parietal bones; caput only over occipital</w:t>
      </w:r>
    </w:p>
    <w:p>
      <w:r>
        <w:t xml:space="preserve">Answer: a</w:t>
      </w:r>
    </w:p>
    <w:p>
      <w:r>
        <w:t xml:space="preserve">Solution: The key distinction is that caput succedaneum crosses suture lines and resolves within 3-5 days from reabsorption, while cephalohematoma respects suture lines (demarcated), is fluctuant or firm, and takes 2-3 weeks to reabsorb. Cephalohematoma may increase in size initially as blood continues seeping. Both are common in instrumental deliveries but have different trajectories.</w:t>
      </w:r>
    </w:p>
    <w:p>
      <w:r>
        <w:t xml:space="preserve">Positive Marks: 1</w:t>
      </w:r>
    </w:p>
    <w:p>
      <w:r>
        <w:t xml:space="preserve">Negative Marks: 0.33</w:t>
      </w:r>
    </w:p>
    <w:p/>
    <w:p>
      <w:r>
        <w:rPr>
          <w:b/>
        </w:rPr>
        <w:t xml:space="preserve">Question: What is the expected prognosis for Erb's palsy managed with appropriate physical therapy and exercises?</w:t>
      </w:r>
    </w:p>
    <w:p>
      <w:r>
        <w:t xml:space="preserve">(a) Approximately 90% recover completely by 3-6 months with therapy</w:t>
      </w:r>
    </w:p>
    <w:p>
      <w:r>
        <w:t xml:space="preserve">(b) Most cases result in permanent paralysis</w:t>
      </w:r>
    </w:p>
    <w:p>
      <w:r>
        <w:t xml:space="preserve">(c) Recovery occurs only with surgical intervention</w:t>
      </w:r>
    </w:p>
    <w:p>
      <w:r>
        <w:t xml:space="preserve">(d) Recovery takes more than 2 years</w:t>
      </w:r>
    </w:p>
    <w:p>
      <w:r>
        <w:t xml:space="preserve">Answer: a</w:t>
      </w:r>
    </w:p>
    <w:p>
      <w:r>
        <w:t xml:space="preserve">Solution: Erb's palsy has an excellent prognosis with proper physical therapy: 80-90% of infants recover completely within 3-6 months as nerve function improves. Early passive range-of-motion exercises prevent contractures. Surgical intervention is considered only after 3 months if no improvement. Permanent disability occurs in only 5-10% of cases with adequate rehabilitation.</w:t>
      </w:r>
    </w:p>
    <w:p>
      <w:r>
        <w:t xml:space="preserve">Positive Marks: 1</w:t>
      </w:r>
    </w:p>
    <w:p>
      <w:r>
        <w:t xml:space="preserve">Negative Marks: 0.33</w:t>
      </w:r>
    </w:p>
    <w:p/>
    <w:p>
      <w:r>
        <w:rPr>
          <w:b/>
        </w:rPr>
        <w:t xml:space="preserve">Question: A term newborn delivers after a difficult forceps application presents with flaccid paralysis of the right arm, loss of Moro reflex on right side, and sensory loss. The mechanism of injury primarily involves which brachial plexus level?</w:t>
      </w:r>
    </w:p>
    <w:p>
      <w:r>
        <w:t xml:space="preserve">(a) C5-C6 upper trunk with possible nerve root avulsion</w:t>
      </w:r>
    </w:p>
    <w:p>
      <w:r>
        <w:t xml:space="preserve">(b) C8-T1 lower trunk only</w:t>
      </w:r>
    </w:p>
    <w:p>
      <w:r>
        <w:t xml:space="preserve">(c) Middle trunk exclusively</w:t>
      </w:r>
    </w:p>
    <w:p>
      <w:r>
        <w:t xml:space="preserve">(d) All nerve roots with equal involvement</w:t>
      </w:r>
    </w:p>
    <w:p>
      <w:r>
        <w:t xml:space="preserve">Answer: a</w:t>
      </w:r>
    </w:p>
    <w:p>
      <w:r>
        <w:t xml:space="preserve">Solution: The clinical presentation of flaccid paralysis with absent Moro reflex indicates C5-C6 injury (Erb's palsy), often complicated by nerve root avulsion from the spinal cord. This severe form occurs when lateral traction forcibly stretches the plexus. Complete loss of Moro suggests root avulsion rather than simple stretch injury, which carries poorer prognosis requiring possible surgical repair.</w:t>
      </w:r>
    </w:p>
    <w:p>
      <w:r>
        <w:t xml:space="preserve">Positive Marks: 1</w:t>
      </w:r>
    </w:p>
    <w:p>
      <w:r>
        <w:t xml:space="preserve">Negative Marks: 0.33</w:t>
      </w:r>
    </w:p>
    <w:p/>
    <w:p>
      <w:r>
        <w:rPr>
          <w:b/>
        </w:rPr>
        <w:t xml:space="preserve">Question: Which long-term sequela is most concerning if a newborn's brachial plexus injury is not adequately managed?</w:t>
      </w:r>
    </w:p>
    <w:p>
      <w:r>
        <w:t xml:space="preserve">(a) Contractures, atrophy, and functional limitation of the arm</w:t>
      </w:r>
    </w:p>
    <w:p>
      <w:r>
        <w:t xml:space="preserve">(b) Permanent facial asymmetry</w:t>
      </w:r>
    </w:p>
    <w:p>
      <w:r>
        <w:t xml:space="preserve">(c) Intellectual disability</w:t>
      </w:r>
    </w:p>
    <w:p>
      <w:r>
        <w:t xml:space="preserve">(d) Visual impairment</w:t>
      </w:r>
    </w:p>
    <w:p>
      <w:r>
        <w:t xml:space="preserve">Answer: a</w:t>
      </w:r>
    </w:p>
    <w:p>
      <w:r>
        <w:t xml:space="preserve">Solution: Inadequately managed brachial plexus injuries lead to muscle atrophy from disuse, joint contractures from unopposed muscle pull, and permanent functional limitations of the affected arm affecting growth and development. Early physiotherapy prevents these complications. Facial asymmetry results from facial nerve injury, intellectual disability from severe asphyxia or IVH, and visual impairment from retinal damage.</w:t>
      </w:r>
    </w:p>
    <w:p>
      <w:r>
        <w:t xml:space="preserve">Positive Marks: 1</w:t>
      </w:r>
    </w:p>
    <w:p>
      <w:r>
        <w:t xml:space="preserve">Negative Marks: 0.33</w:t>
      </w:r>
    </w:p>
    <w:p/>
    <w:p>
      <w:r>
        <w:rPr>
          <w:b/>
        </w:rPr>
        <w:t xml:space="preserve">Question: Which preventive measure is most effective in reducing the incidence of birth injuries related to difficult deliveries?</w:t>
      </w:r>
    </w:p>
    <w:p>
      <w:r>
        <w:t xml:space="preserve">(a) Appropriate use of obstetric care, identification of risk factors, and timely intervention (cesarean section when indicated)</w:t>
      </w:r>
    </w:p>
    <w:p>
      <w:r>
        <w:t xml:space="preserve">(b) Routine use of forceps in all deliveries</w:t>
      </w:r>
    </w:p>
    <w:p>
      <w:r>
        <w:t xml:space="preserve">(c) Universal episiotomy to prevent trauma</w:t>
      </w:r>
    </w:p>
    <w:p>
      <w:r>
        <w:t xml:space="preserve">(d) Prolonged labor management without intervention</w:t>
      </w:r>
    </w:p>
    <w:p>
      <w:r>
        <w:t xml:space="preserve">Answer: a</w:t>
      </w:r>
    </w:p>
    <w:p>
      <w:r>
        <w:t xml:space="preserve">Solution: Prevention focuses on identifying maternal-fetal disparity early through antenatal assessment, monitoring labor progress carefully, and timely intervention (cesarean section) when vaginal delivery is unsafe. Selective forceps application in appropriate cases is acceptable, but routine use increases injury risk. Episiotomy decisions should be individualized, and prolonged labor increases fetal and maternal trauma risk.</w:t>
      </w:r>
    </w:p>
    <w:p>
      <w:r>
        <w:t xml:space="preserve">Positive Marks: 1</w:t>
      </w:r>
    </w:p>
    <w:p>
      <w:r>
        <w:t xml:space="preserve">Negative Marks: 0.33</w:t>
      </w:r>
    </w:p>
    <w:p/>
    <w:p>
      <w:r>
        <w:rPr>
          <w:b/>
        </w:rPr>
        <w:t xml:space="preserve">Question: A newborn born following vacuum extraction presents with a serosanguinous collection under the scalp that crosses multiple suture lines and is soft to fluctuant. What is the immediate management priority?</w:t>
      </w:r>
    </w:p>
    <w:p>
      <w:r>
        <w:t xml:space="preserve">(a) Monitor vital signs, watch for signs of hypovolemia and anemia; prepare for transfusion if needed</w:t>
      </w:r>
    </w:p>
    <w:p>
      <w:r>
        <w:t xml:space="preserve">(b) Immediate aspiration of fluid to prevent complications</w:t>
      </w:r>
    </w:p>
    <w:p>
      <w:r>
        <w:t xml:space="preserve">(c) Surgical drainage within 24 hours</w:t>
      </w:r>
    </w:p>
    <w:p>
      <w:r>
        <w:t xml:space="preserve">(d) Restrict head movement and apply pressure dressing</w:t>
      </w:r>
    </w:p>
    <w:p>
      <w:r>
        <w:t xml:space="preserve">Answer: a</w:t>
      </w:r>
    </w:p>
    <w:p>
      <w:r>
        <w:t xml:space="preserve">Solution: This presentation is consistent with subgaleal hemorrhage (crosses sutures, diffuse collection). Management is conservative with close hemodynamic monitoring for signs of shock or anemia since blood can accumulate to cause significant volume loss. Monitor daily head circumference, fontanelle tension, and serial hemoglobin. Transfusion is indicated if Hgb &lt;10 g/dL or hemodynamic instability develops. Surgery is reserved for uncontrolled hemorrhage.</w:t>
      </w:r>
    </w:p>
    <w:p>
      <w:r>
        <w:t xml:space="preserve">Positive Marks: 1</w:t>
      </w:r>
    </w:p>
    <w:p>
      <w:r>
        <w:t xml:space="preserve">Negative Marks: 0.33</w:t>
      </w:r>
    </w:p>
    <w:p/>
    <w:p>
      <w:r>
        <w:rPr>
          <w:b/>
        </w:rPr>
        <w:t xml:space="preserve">Question: In a newborn with suspected intracranial hemorrhage from birth trauma, which clinical sign would warrant urgent neuroimaging?</w:t>
      </w:r>
    </w:p>
    <w:p>
      <w:r>
        <w:t xml:space="preserve">(a) Seizures, altered level of consciousness, and hypertonia with poor feeding</w:t>
      </w:r>
    </w:p>
    <w:p>
      <w:r>
        <w:t xml:space="preserve">(b) Mild jaundice alone</w:t>
      </w:r>
    </w:p>
    <w:p>
      <w:r>
        <w:t xml:space="preserve">(c) Transient jitteriness only</w:t>
      </w:r>
    </w:p>
    <w:p>
      <w:r>
        <w:t xml:space="preserve">(d) Weak cry without other neurological signs</w:t>
      </w:r>
    </w:p>
    <w:p>
      <w:r>
        <w:t xml:space="preserve">Answer: a</w:t>
      </w:r>
    </w:p>
    <w:p>
      <w:r>
        <w:t xml:space="preserve">Solution: Seizures, altered consciousness (hypotonia or hypertonia), and feeding difficulties indicate significant intracranial hemorrhage requiring urgent ultrasound or CT. These signs suggest increased intracranial pressure or brain dysfunction. Mild jaundice from cephalohematoma resolves naturally, transient jitteriness is normal, and weak cry from caput or cephalohematoma alone does not indicate ICH.</w:t>
      </w:r>
    </w:p>
    <w:p>
      <w:r>
        <w:t xml:space="preserve">Positive Marks: 1</w:t>
      </w:r>
    </w:p>
    <w:p>
      <w:r>
        <w:t xml:space="preserve">Negative Marks: 0.33</w:t>
      </w:r>
    </w:p>
    <w:sectPr>
      <w:pgSz w:w="11906" w:h="16838"/>
      <w:pgMar w:top="1134" w:right="1134" w:bottom="1134" w:left="1134"/>
    </w:sectPr>
  </w:body>
</w:document>
</file>