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Apgar score range indicating normal adaptation of a newborn at 1 minute of life?</w:t>
      </w:r>
    </w:p>
    <w:p>
      <w:r>
        <w:t xml:space="preserve">(a) 0-3</w:t>
      </w:r>
    </w:p>
    <w:p>
      <w:r>
        <w:t xml:space="preserve">(b) 4-6</w:t>
      </w:r>
    </w:p>
    <w:p>
      <w:r>
        <w:t xml:space="preserve">(c) 7-10</w:t>
      </w:r>
    </w:p>
    <w:p>
      <w:r>
        <w:t xml:space="preserve">(d) 11-15</w:t>
      </w:r>
    </w:p>
    <w:p>
      <w:r>
        <w:t xml:space="preserve">Answer: c</w:t>
      </w:r>
    </w:p>
    <w:p>
      <w:r>
        <w:t xml:space="preserve">Solution: Apgar score of 7-10 indicates normal/excellent condition. Scores 4-6 represent moderately low adaptation with intervention needed, while 0-3 indicate severely depressed infants requiring immediate resuscitation. The score assesses five parameters (heart rate, respiratory effort, muscle tone, reflex irritability, and color) within 60 seconds. This classification guide helps clinicians determine the degree of neonatal depression and required interventions. Mnemonic: 'Appearance, Pulse, Grimace, Activity, Respiration.'</w:t>
      </w:r>
    </w:p>
    <w:p>
      <w:r>
        <w:t xml:space="preserve">Positive Marks: 1</w:t>
      </w:r>
    </w:p>
    <w:p>
      <w:r>
        <w:t xml:space="preserve">Negative Marks: 0.33</w:t>
      </w:r>
    </w:p>
    <w:p/>
    <w:p>
      <w:r>
        <w:rPr>
          <w:b/>
        </w:rPr>
        <w:t xml:space="preserve">Question: The normal heart rate range of a newborn during quiet sleep is:</w:t>
      </w:r>
    </w:p>
    <w:p>
      <w:r>
        <w:t xml:space="preserve">(a) 70-90 bpm</w:t>
      </w:r>
    </w:p>
    <w:p>
      <w:r>
        <w:t xml:space="preserve">(b) 100-160 bpm</w:t>
      </w:r>
    </w:p>
    <w:p>
      <w:r>
        <w:t xml:space="preserve">(c) 170-190 bpm</w:t>
      </w:r>
    </w:p>
    <w:p>
      <w:r>
        <w:t xml:space="preserve">(d) 200-220 bpm</w:t>
      </w:r>
    </w:p>
    <w:p>
      <w:r>
        <w:t xml:space="preserve">Answer: b</w:t>
      </w:r>
    </w:p>
    <w:p>
      <w:r>
        <w:t xml:space="preserve">Solution: Normal newborn heart rate ranges from 120-160 bpm while awake, but can drop to 100-160 bpm during quiet sleep due to parasympathetic activity. Tachycardia exceeding 160 bpm and bradycardia below 100 bpm require investigation for underlying conditions. Heart rate variations reflect the newborn's state and autonomic nervous system maturity. Understanding this range prevents unnecessary alarm at slightly lower rates during sleep states while maintaining vigilance for pathological rhythms.</w:t>
      </w:r>
    </w:p>
    <w:p>
      <w:r>
        <w:t xml:space="preserve">Positive Marks: 1</w:t>
      </w:r>
    </w:p>
    <w:p>
      <w:r>
        <w:t xml:space="preserve">Negative Marks: 0.33</w:t>
      </w:r>
    </w:p>
    <w:p/>
    <w:p>
      <w:r>
        <w:rPr>
          <w:b/>
        </w:rPr>
        <w:t xml:space="preserve">Question: Lanugo in a newborn is best described as:</w:t>
      </w:r>
    </w:p>
    <w:p>
      <w:r>
        <w:t xml:space="preserve">(a) White protective waxy coating on skin</w:t>
      </w:r>
    </w:p>
    <w:p>
      <w:r>
        <w:t xml:space="preserve">(b) Fine downy hair covering fetal body</w:t>
      </w:r>
    </w:p>
    <w:p>
      <w:r>
        <w:t xml:space="preserve">(c) Greenish discoloration from meconium</w:t>
      </w:r>
    </w:p>
    <w:p>
      <w:r>
        <w:t xml:space="preserve">(d) White spots on hard palate</w:t>
      </w:r>
    </w:p>
    <w:p>
      <w:r>
        <w:t xml:space="preserve">Answer: b</w:t>
      </w:r>
    </w:p>
    <w:p>
      <w:r>
        <w:t xml:space="preserve">Solution: Lanugo is fine, downy hair covering fetal skin that begins shedding before or shortly after birth, especially in term infants. It's more prominent in premature infants and represents normal fetal development. Vernix caseosa is the protective white coating; milia are sebaceous gland-blocked white spots; and greenish discoloration indicates meconium exposure. Recognizing lanugo as a normal variant prevents unnecessary parental anxiety and reassures about expected skin findings.</w:t>
      </w:r>
    </w:p>
    <w:p>
      <w:r>
        <w:t xml:space="preserve">Positive Marks: 1</w:t>
      </w:r>
    </w:p>
    <w:p>
      <w:r>
        <w:t xml:space="preserve">Negative Marks: 0.33</w:t>
      </w:r>
    </w:p>
    <w:p/>
    <w:p>
      <w:r>
        <w:rPr>
          <w:b/>
        </w:rPr>
        <w:t xml:space="preserve">Question: The average birth weight of a healthy full-term newborn is:</w:t>
      </w:r>
    </w:p>
    <w:p>
      <w:r>
        <w:t xml:space="preserve">(a) 1500-2000 grams</w:t>
      </w:r>
    </w:p>
    <w:p>
      <w:r>
        <w:t xml:space="preserve">(b) 2000-2500 grams</w:t>
      </w:r>
    </w:p>
    <w:p>
      <w:r>
        <w:t xml:space="preserve">(c) 2500-3500 grams</w:t>
      </w:r>
    </w:p>
    <w:p>
      <w:r>
        <w:t xml:space="preserve">(d) 3500-4500 grams</w:t>
      </w:r>
    </w:p>
    <w:p>
      <w:r>
        <w:t xml:space="preserve">Answer: c</w:t>
      </w:r>
    </w:p>
    <w:p>
      <w:r>
        <w:t xml:space="preserve">Solution: Normal birth weight for a term infant is 2500-3500 grams (2.5-3.5 kg). Weight below 2500 g defines low birth weight regardless of gestation. Weight above 3500 g in a term infant requires investigation for maternal diabetes or other causes of macrosomia. This standard reference is essential for initial newborn assessment, nutritional planning, and identifying risk factors requiring intervention.</w:t>
      </w:r>
    </w:p>
    <w:p>
      <w:r>
        <w:t xml:space="preserve">Positive Marks: 1</w:t>
      </w:r>
    </w:p>
    <w:p>
      <w:r>
        <w:t xml:space="preserve">Negative Marks: 0.33</w:t>
      </w:r>
    </w:p>
    <w:p/>
    <w:p>
      <w:r>
        <w:rPr>
          <w:b/>
        </w:rPr>
        <w:t xml:space="preserve">Question: The rooting reflex in a newborn is primarily important for:</w:t>
      </w:r>
    </w:p>
    <w:p>
      <w:r>
        <w:t xml:space="preserve">(a) Eliminating fetal metabolic waste</w:t>
      </w:r>
    </w:p>
    <w:p>
      <w:r>
        <w:t xml:space="preserve">(b) Initiating breastfeeding and nutrient intake</w:t>
      </w:r>
    </w:p>
    <w:p>
      <w:r>
        <w:t xml:space="preserve">(c) Testing motor neuron integrity</w:t>
      </w:r>
    </w:p>
    <w:p>
      <w:r>
        <w:t xml:space="preserve">(d) Clearing airway secretions</w:t>
      </w:r>
    </w:p>
    <w:p>
      <w:r>
        <w:t xml:space="preserve">Answer: b</w:t>
      </w:r>
    </w:p>
    <w:p>
      <w:r>
        <w:t xml:space="preserve">Solution: Rooting reflex is present at birth and involves turning toward touch on the cheek or lip, enabling the newborn to locate the nipple for successful breastfeeding. The reflex typically persists for 3-4 months. Absence may indicate CNS depression from birth hypoxia rather than spinal pathology. This primitive reflex is essential for early feeding success and demonstrates intact brainstem function necessary for survival.</w:t>
      </w:r>
    </w:p>
    <w:p>
      <w:r>
        <w:t xml:space="preserve">Positive Marks: 1</w:t>
      </w:r>
    </w:p>
    <w:p>
      <w:r>
        <w:t xml:space="preserve">Negative Marks: 0.33</w:t>
      </w:r>
    </w:p>
    <w:p/>
    <w:p>
      <w:r>
        <w:rPr>
          <w:b/>
        </w:rPr>
        <w:t xml:space="preserve">Question: Which characteristic correctly describes the normal anterior fontanelle of a term newborn?</w:t>
      </w:r>
    </w:p>
    <w:p>
      <w:r>
        <w:t xml:space="preserve">(a) Triangular shape, 1-2 cm, closes by 3 months</w:t>
      </w:r>
    </w:p>
    <w:p>
      <w:r>
        <w:t xml:space="preserve">(b) Diamond shape, 2-4 cm, closes by 18-24 months</w:t>
      </w:r>
    </w:p>
    <w:p>
      <w:r>
        <w:t xml:space="preserve">(c) Square shape, 3-5 cm, closes by 12 months</w:t>
      </w:r>
    </w:p>
    <w:p>
      <w:r>
        <w:t xml:space="preserve">(d) Oval shape, 1.5-3 cm, closes by 6 months</w:t>
      </w:r>
    </w:p>
    <w:p>
      <w:r>
        <w:t xml:space="preserve">Answer: b</w:t>
      </w:r>
    </w:p>
    <w:p>
      <w:r>
        <w:t xml:space="preserve">Solution: The anterior fontanelle is diamond-shaped, measures 2-4 cm at birth, and normally closes between 12-24 months. The posterior fontanelle is smaller, triangular, and closes by 2-3 months. Assessment of fontanelle tension indicates hydration status and intracranial pressure; sunken suggests dehydration while bulging indicates increased ICP. This anatomical knowledge is fundamental for comprehensive newborn neurological assessment.</w:t>
      </w:r>
    </w:p>
    <w:p>
      <w:r>
        <w:t xml:space="preserve">Positive Marks: 1</w:t>
      </w:r>
    </w:p>
    <w:p>
      <w:r>
        <w:t xml:space="preserve">Negative Marks: 0.33</w:t>
      </w:r>
    </w:p>
    <w:p/>
    <w:p>
      <w:r>
        <w:rPr>
          <w:b/>
        </w:rPr>
        <w:t xml:space="preserve">Question: The primary mechanism by which a newborn maintains body temperature in response to cold stress is:</w:t>
      </w:r>
    </w:p>
    <w:p>
      <w:r>
        <w:t xml:space="preserve">(a) Shivering thermogenesis similar to adults</w:t>
      </w:r>
    </w:p>
    <w:p>
      <w:r>
        <w:t xml:space="preserve">(b) Non-shivering thermogenesis via brown adipose tissue metabolism</w:t>
      </w:r>
    </w:p>
    <w:p>
      <w:r>
        <w:t xml:space="preserve">(c) Behavioral responses like changing position</w:t>
      </w:r>
    </w:p>
    <w:p>
      <w:r>
        <w:t xml:space="preserve">(d) Increased cardiac output and vasoconstriction alone</w:t>
      </w:r>
    </w:p>
    <w:p>
      <w:r>
        <w:t xml:space="preserve">Answer: b</w:t>
      </w:r>
    </w:p>
    <w:p>
      <w:r>
        <w:t xml:space="preserve">Solution: Newborns cannot shiver effectively and primarily rely on non-shivering thermogenesis through brown adipose tissue (brown fat) metabolism, activated by norepinephrine in response to cold exposure. Brown fat is metabolically highly active and located in the neck, axillae, and between scapulae. Shivering develops over months; inadequate brown fat (prematurity, hypoglycemia) impairs thermoregulation. This mechanism explains why maintaining thermal environment is critical in neonatal care and why cold stress rapidly depletes glucose stores.</w:t>
      </w:r>
    </w:p>
    <w:p>
      <w:r>
        <w:t xml:space="preserve">Positive Marks: 1</w:t>
      </w:r>
    </w:p>
    <w:p>
      <w:r>
        <w:t xml:space="preserve">Negative Marks: 0.33</w:t>
      </w:r>
    </w:p>
    <w:p/>
    <w:p>
      <w:r>
        <w:rPr>
          <w:b/>
        </w:rPr>
        <w:t xml:space="preserve">Question: Vernix caseosa in a newborn serves which primary functions?</w:t>
      </w:r>
    </w:p>
    <w:p>
      <w:r>
        <w:t xml:space="preserve">(a) Increases skin permeability to fluids</w:t>
      </w:r>
    </w:p>
    <w:p>
      <w:r>
        <w:t xml:space="preserve">(b) Provides protective, antimicrobial, and insulating properties</w:t>
      </w:r>
    </w:p>
    <w:p>
      <w:r>
        <w:t xml:space="preserve">(c) Indicates intrauterine infection if present</w:t>
      </w:r>
    </w:p>
    <w:p>
      <w:r>
        <w:t xml:space="preserve">(d) Must be removed immediately after delivery</w:t>
      </w:r>
    </w:p>
    <w:p>
      <w:r>
        <w:t xml:space="preserve">Answer: b</w:t>
      </w:r>
    </w:p>
    <w:p>
      <w:r>
        <w:t xml:space="preserve">Solution: Vernix caseosa is a white, creamy protective substance secreted by fetal sebaceous glands that covers the skin. It provides antimicrobial protection, decreases skin permeability (waterproofing), insulates against heat loss, and protects skin from friction during delivery. Gradual removal over days is preferred; immediate removal is unnecessary and potentially harmful. Its presence in moderate amounts is normal and beneficial, requiring reassurance rather than intervention.</w:t>
      </w:r>
    </w:p>
    <w:p>
      <w:r>
        <w:t xml:space="preserve">Positive Marks: 1</w:t>
      </w:r>
    </w:p>
    <w:p>
      <w:r>
        <w:t xml:space="preserve">Negative Marks: 0.33</w:t>
      </w:r>
    </w:p>
    <w:p/>
    <w:p>
      <w:r>
        <w:rPr>
          <w:b/>
        </w:rPr>
        <w:t xml:space="preserve">Question: The normal respiratory rate range in a newborn at rest is:</w:t>
      </w:r>
    </w:p>
    <w:p>
      <w:r>
        <w:t xml:space="preserve">(a) 15-25 breaths per minute</w:t>
      </w:r>
    </w:p>
    <w:p>
      <w:r>
        <w:t xml:space="preserve">(b) 30-60 breaths per minute</w:t>
      </w:r>
    </w:p>
    <w:p>
      <w:r>
        <w:t xml:space="preserve">(c) 70-90 breaths per minute</w:t>
      </w:r>
    </w:p>
    <w:p>
      <w:r>
        <w:t xml:space="preserve">(d) 100-120 breaths per minute</w:t>
      </w:r>
    </w:p>
    <w:p>
      <w:r>
        <w:t xml:space="preserve">Answer: b</w:t>
      </w:r>
    </w:p>
    <w:p>
      <w:r>
        <w:t xml:space="preserve">Solution: Normal respiratory rate in newborns is 30-60 breaths per minute. Tachypnea exceeding 60 breaths/minute requires investigation for respiratory distress syndrome, infection, or metabolic acidosis. Bradypnea below 30 suggests CNS depression from birth hypoxia. Newborns are obligate nasal breathers, making nasal patency assessment critical. This vital sign is frequently rechecked during transition, with higher rates expected during crying and activity.</w:t>
      </w:r>
    </w:p>
    <w:p>
      <w:r>
        <w:t xml:space="preserve">Positive Marks: 1</w:t>
      </w:r>
    </w:p>
    <w:p>
      <w:r>
        <w:t xml:space="preserve">Negative Marks: 0.33</w:t>
      </w:r>
    </w:p>
    <w:p/>
    <w:p>
      <w:r>
        <w:rPr>
          <w:b/>
        </w:rPr>
        <w:t xml:space="preserve">Question: Which statement correctly describes a function of vernix caseosa in the newborn?</w:t>
      </w:r>
    </w:p>
    <w:p>
      <w:r>
        <w:t xml:space="preserve">(a) It increases water absorption through the skin</w:t>
      </w:r>
    </w:p>
    <w:p>
      <w:r>
        <w:t xml:space="preserve">(b) It prevents bacterial colonization and reduces permeability</w:t>
      </w:r>
    </w:p>
    <w:p>
      <w:r>
        <w:t xml:space="preserve">(c) It promotes rapid skin drying and hardening</w:t>
      </w:r>
    </w:p>
    <w:p>
      <w:r>
        <w:t xml:space="preserve">(d) It enhances heat loss through evaporation</w:t>
      </w:r>
    </w:p>
    <w:p>
      <w:r>
        <w:t xml:space="preserve">Answer: b</w:t>
      </w:r>
    </w:p>
    <w:p>
      <w:r>
        <w:t xml:space="preserve">Solution: Vernix caseosa provides antimicrobial protection against environmental pathogens and acts as a waterproof barrier that DECREASES skin permeability rather than increasing it. This protection is why delayed removal of vernix is beneficial. Increased permeability would lead to fluid loss and thermal instability. Vernix actually RETAINS warmth rather than promoting heat loss. Understanding vernix function prevents harmful practices like vigorous washing immediately after birth.</w:t>
      </w:r>
    </w:p>
    <w:p>
      <w:r>
        <w:t xml:space="preserve">Positive Marks: 1</w:t>
      </w:r>
    </w:p>
    <w:p>
      <w:r>
        <w:t xml:space="preserve">Negative Marks: 0.33</w:t>
      </w:r>
    </w:p>
    <w:p/>
    <w:p>
      <w:r>
        <w:rPr>
          <w:b/>
        </w:rPr>
        <w:t xml:space="preserve">Question: The Moro reflex in a newborn is correctly elicited and assessed by:</w:t>
      </w:r>
    </w:p>
    <w:p>
      <w:r>
        <w:t xml:space="preserve">(a) Stroking the cheek to observe head turning response</w:t>
      </w:r>
    </w:p>
    <w:p>
      <w:r>
        <w:t xml:space="preserve">(b) Stimulating the sole of foot to observe toe fanning</w:t>
      </w:r>
    </w:p>
    <w:p>
      <w:r>
        <w:t xml:space="preserve">(c) Sudden extension of the head causing symmetric arm extension followed by flexion</w:t>
      </w:r>
    </w:p>
    <w:p>
      <w:r>
        <w:t xml:space="preserve">(d) Placing a finger in the palm to observe grip response</w:t>
      </w:r>
    </w:p>
    <w:p>
      <w:r>
        <w:t xml:space="preserve">Answer: c</w:t>
      </w:r>
    </w:p>
    <w:p>
      <w:r>
        <w:t xml:space="preserve">Solution: The Moro (embrace) reflex is elicited by sudden movement such as dropping the newborn's head position slightly in the horizontal plane. This causes symmetric abduction and extension of arms followed by flexion and adduction (embrace). It indicates intact CNS function and appears within the first 48 hours of life, persisting for 5-6 months. Option A describes rooting, B describes Babinski, D describes palmar grasp. This distinction is essential for accurate neurological assessment.</w:t>
      </w:r>
    </w:p>
    <w:p>
      <w:r>
        <w:t xml:space="preserve">Positive Marks: 1</w:t>
      </w:r>
    </w:p>
    <w:p>
      <w:r>
        <w:t xml:space="preserve">Negative Marks: 0.33</w:t>
      </w:r>
    </w:p>
    <w:p/>
    <w:p>
      <w:r>
        <w:rPr>
          <w:b/>
        </w:rPr>
        <w:t xml:space="preserve">Question: A term newborn's capillary blood glucose level 4 hours after birth is 35 mg/dL. This finding is clinically significant because:</w:t>
      </w:r>
    </w:p>
    <w:p>
      <w:r>
        <w:t xml:space="preserve">(a) It is within normal range and requires only monitoring</w:t>
      </w:r>
    </w:p>
    <w:p>
      <w:r>
        <w:t xml:space="preserve">(b) It indicates neonatal hypoglycemia requiring urgent intervention</w:t>
      </w:r>
    </w:p>
    <w:p>
      <w:r>
        <w:t xml:space="preserve">(c) It is expected in infants of diabetic mothers</w:t>
      </w:r>
    </w:p>
    <w:p>
      <w:r>
        <w:t xml:space="preserve">(d) It suggests severe polycythemia requiring exchange transfusion</w:t>
      </w:r>
    </w:p>
    <w:p>
      <w:r>
        <w:t xml:space="preserve">Answer: b</w:t>
      </w:r>
    </w:p>
    <w:p>
      <w:r>
        <w:t xml:space="preserve">Solution: Normal newborn blood glucose is 50-80 mg/dL after birth. A level of 35 mg/dL indicates neonatal hypoglycemia requiring urgent intervention through feeding or intravenous dextrose administration to prevent seizures, altered consciousness, and developmental complications. While infants of diabetic mothers have increased hypoglycemia risk, this does not make 35 mg/dL acceptable. The threshold for intervention is typically &lt;40-45 mg/dL depending on neonatal age and risk factors. Prompt recognition and treatment prevent serious neurological morbidity.</w:t>
      </w:r>
    </w:p>
    <w:p>
      <w:r>
        <w:t xml:space="preserve">Positive Marks: 1</w:t>
      </w:r>
    </w:p>
    <w:p>
      <w:r>
        <w:t xml:space="preserve">Negative Marks: 0.33</w:t>
      </w:r>
    </w:p>
    <w:p/>
    <w:p>
      <w:r>
        <w:rPr>
          <w:b/>
        </w:rPr>
        <w:t xml:space="preserve">Question: The normal sequence of stool progression in a newborn during the first 3-5 days after birth is:</w:t>
      </w:r>
    </w:p>
    <w:p>
      <w:r>
        <w:t xml:space="preserve">(a) Yellow milk stools throughout the period</w:t>
      </w:r>
    </w:p>
    <w:p>
      <w:r>
        <w:t xml:space="preserve">(b) Black meconium progressing to greenish-brown transitional stools</w:t>
      </w:r>
    </w:p>
    <w:p>
      <w:r>
        <w:t xml:space="preserve">(c) Brown pasty stools indicating mature feeding</w:t>
      </w:r>
    </w:p>
    <w:p>
      <w:r>
        <w:t xml:space="preserve">(d) Pale white stools indicating normal adaptation</w:t>
      </w:r>
    </w:p>
    <w:p>
      <w:r>
        <w:t xml:space="preserve">Answer: b</w:t>
      </w:r>
    </w:p>
    <w:p>
      <w:r>
        <w:t xml:space="preserve">Solution: Meconium (dark greenish-black, tar-like, sterile stool) passes within the first 24-48 hours of life. Transitional stools (greenish-brown, seedy consistency) appear by day 2-3. Yellow, seedy stools occur after milk feeding establishes adequately, usually by day 4-5. This progression reflects normal gastrointestinal adaptation, transition from intrauterine to oral nutrition, and establishment of gut flora. Delayed passage of meconium beyond 48 hours suggests bowel obstruction or ileus requiring investigation.</w:t>
      </w:r>
    </w:p>
    <w:p>
      <w:r>
        <w:t xml:space="preserve">Positive Marks: 1</w:t>
      </w:r>
    </w:p>
    <w:p>
      <w:r>
        <w:t xml:space="preserve">Negative Marks: 0.33</w:t>
      </w:r>
    </w:p>
    <w:p/>
    <w:p>
      <w:r>
        <w:rPr>
          <w:b/>
        </w:rPr>
        <w:t xml:space="preserve">Question: Which finding correctly matches a normal newborn skin characteristic with its proper interpretation?</w:t>
      </w:r>
    </w:p>
    <w:p>
      <w:r>
        <w:t xml:space="preserve">(a) Acrocyanosis of hands/feet indicates congenital heart disease</w:t>
      </w:r>
    </w:p>
    <w:p>
      <w:r>
        <w:t xml:space="preserve">(b) Mongolian spots are cafe-au-lait macules requiring genetic evaluation</w:t>
      </w:r>
    </w:p>
    <w:p>
      <w:r>
        <w:t xml:space="preserve">(c) Milia are small white papules on nose/cheeks that disappear spontaneously</w:t>
      </w:r>
    </w:p>
    <w:p>
      <w:r>
        <w:t xml:space="preserve">(d) Port-wine stains are benign lesions with complete spontaneous resolution</w:t>
      </w:r>
    </w:p>
    <w:p>
      <w:r>
        <w:t xml:space="preserve">Answer: c</w:t>
      </w:r>
    </w:p>
    <w:p>
      <w:r>
        <w:t xml:space="preserve">Solution: Milia are small white papules caused by blocked sebaceous glands on the nose and cheeks that spontaneously regress within 1-2 weeks without treatment. Acrocyanosis is peripheral cyanosis from immature circulatory adaptation, not cardiac disease. Mongolian spots are benign pigmentation, not cafe-au-lait spots (which suggest neurofibromatosis). Port-wine stains are capillary malformations that typically persist and darken with age, not regress. This knowledge prevents unnecessary parental anxiety and unnecessary investigations for normal variants.</w:t>
      </w:r>
    </w:p>
    <w:p>
      <w:r>
        <w:t xml:space="preserve">Positive Marks: 1</w:t>
      </w:r>
    </w:p>
    <w:p>
      <w:r>
        <w:t xml:space="preserve">Negative Marks: 0.33</w:t>
      </w:r>
    </w:p>
    <w:p/>
    <w:p>
      <w:r>
        <w:rPr>
          <w:b/>
        </w:rPr>
        <w:t xml:space="preserve">Question: A newborn's vigorous cry immediately after birth is primarily important because it:</w:t>
      </w:r>
    </w:p>
    <w:p>
      <w:r>
        <w:t xml:space="preserve">(a) Indicates the infant is in pain and uncomfortable</w:t>
      </w:r>
    </w:p>
    <w:p>
      <w:r>
        <w:t xml:space="preserve">(b) Expands alveoli and establishes pulmonary circulation</w:t>
      </w:r>
    </w:p>
    <w:p>
      <w:r>
        <w:t xml:space="preserve">(c) Attracts parental attention for bonding</w:t>
      </w:r>
    </w:p>
    <w:p>
      <w:r>
        <w:t xml:space="preserve">(d) Eliminates residual amniotic fluid from airways</w:t>
      </w:r>
    </w:p>
    <w:p>
      <w:r>
        <w:t xml:space="preserve">Answer: b</w:t>
      </w:r>
    </w:p>
    <w:p>
      <w:r>
        <w:t xml:space="preserve">Solution: The first cry after birth is a critical physiological event that expands alveoli and establishes pulmonary circulation, transitioning from fetal to neonatal breathing. A vigorous cry at birth is a positive sign of adequate adaptation and CNS integrity, not necessarily pain or distress. While other functions occur (some fluid may exit airways, it attracts attention), the primary physiological importance is respiratory expansion. Absence of crying requires investigation for CNS depression, respiratory compromise, or airway obstruction.</w:t>
      </w:r>
    </w:p>
    <w:p>
      <w:r>
        <w:t xml:space="preserve">Positive Marks: 1</w:t>
      </w:r>
    </w:p>
    <w:p>
      <w:r>
        <w:t xml:space="preserve">Negative Marks: 0.33</w:t>
      </w:r>
    </w:p>
    <w:p/>
    <w:p>
      <w:r>
        <w:rPr>
          <w:b/>
        </w:rPr>
        <w:t xml:space="preserve">Question: The normal head circumference measurement of a term newborn ranges from:</w:t>
      </w:r>
    </w:p>
    <w:p>
      <w:r>
        <w:t xml:space="preserve">(a) 28-30 centimeters</w:t>
      </w:r>
    </w:p>
    <w:p>
      <w:r>
        <w:t xml:space="preserve">(b) 32-36 centimeters</w:t>
      </w:r>
    </w:p>
    <w:p>
      <w:r>
        <w:t xml:space="preserve">(c) 38-42 centimeters</w:t>
      </w:r>
    </w:p>
    <w:p>
      <w:r>
        <w:t xml:space="preserve">(d) 44-48 centimeters</w:t>
      </w:r>
    </w:p>
    <w:p>
      <w:r>
        <w:t xml:space="preserve">Answer: b</w:t>
      </w:r>
    </w:p>
    <w:p>
      <w:r>
        <w:t xml:space="preserve">Solution: Normal head circumference at birth is 32-36 cm, with chest circumference typically 30-35 cm (2 cm less than head circumference). Body length is 45-55 cm. Head circumference exceeding 38 cm suggests macrocephaly requiring investigation for hydrocephalus or other conditions. Circumference below 32 cm indicates microcephaly requiring evaluation for infection, genetic abnormality, or CNS malformation. These measurements, taken serially, track growth and neurological development.</w:t>
      </w:r>
    </w:p>
    <w:p>
      <w:r>
        <w:t xml:space="preserve">Positive Marks: 1</w:t>
      </w:r>
    </w:p>
    <w:p>
      <w:r>
        <w:t xml:space="preserve">Negative Marks: 0.33</w:t>
      </w:r>
    </w:p>
    <w:p/>
    <w:p>
      <w:r>
        <w:rPr>
          <w:b/>
        </w:rPr>
        <w:t xml:space="preserve">Question: The grasp reflex in a newborn is correctly elicited by:</w:t>
      </w:r>
    </w:p>
    <w:p>
      <w:r>
        <w:t xml:space="preserve">(a) Stroking the upper lip to observe mouth opening</w:t>
      </w:r>
    </w:p>
    <w:p>
      <w:r>
        <w:t xml:space="preserve">(b) Flexing the head by extending it backward</w:t>
      </w:r>
    </w:p>
    <w:p>
      <w:r>
        <w:t xml:space="preserve">(c) Placing a finger in the newborn's palm or sole</w:t>
      </w:r>
    </w:p>
    <w:p>
      <w:r>
        <w:t xml:space="preserve">(d) Tapping gently above the upper lip</w:t>
      </w:r>
    </w:p>
    <w:p>
      <w:r>
        <w:t xml:space="preserve">Answer: c</w:t>
      </w:r>
    </w:p>
    <w:p>
      <w:r>
        <w:t xml:space="preserve">Solution: The grasp reflex (palmar and plantar) is elicited by placing an object firmly in the palm or sole, causing reflexive flexion and gripping that is surprisingly strong. Newborns may be briefly lifted by their grasp. This reflex persists for 5-6 months and indicates intact peripheral nerves and motor function. Option A describes rooting, B describes vestibular response, D describes snout reflex. Distinguishing specific reflex stimulation techniques ensures accurate neurological assessment and proper documentation.</w:t>
      </w:r>
    </w:p>
    <w:p>
      <w:r>
        <w:t xml:space="preserve">Positive Marks: 1</w:t>
      </w:r>
    </w:p>
    <w:p>
      <w:r>
        <w:t xml:space="preserve">Negative Marks: 0.33</w:t>
      </w:r>
    </w:p>
    <w:p/>
    <w:p>
      <w:r>
        <w:rPr>
          <w:b/>
        </w:rPr>
        <w:t xml:space="preserve">Question: Assessment of a normal umbilical cord in a newborn should include verification of all of the following EXCEPT:</w:t>
      </w:r>
    </w:p>
    <w:p>
      <w:r>
        <w:t xml:space="preserve">(a) Presence of two arteries and one vein</w:t>
      </w:r>
    </w:p>
    <w:p>
      <w:r>
        <w:t xml:space="preserve">(b) Absence of foul odor or purulent discharge</w:t>
      </w:r>
    </w:p>
    <w:p>
      <w:r>
        <w:t xml:space="preserve">(c) Immediate clamping within 30 seconds to prevent hyperbilirubinemia</w:t>
      </w:r>
    </w:p>
    <w:p>
      <w:r>
        <w:t xml:space="preserve">(d) Assessment of the stump area for hemorrhage or hernias</w:t>
      </w:r>
    </w:p>
    <w:p>
      <w:r>
        <w:t xml:space="preserve">Answer: c</w:t>
      </w:r>
    </w:p>
    <w:p>
      <w:r>
        <w:t xml:space="preserve">Solution: Normal umbilical cord assessment includes verifying three vessels (two arteries, one vein), checking for signs of infection (odor, discharge), and monitoring for complications (bleeding, hernias). Delayed cord clamping (30-60 seconds or until pulsations cease) is now the evidence-based standard to enhance iron stores, prevent anemia, and support better hemodynamic transition. Immediate clamping is outdated practice and does not prevent jaundice. This reflects current neonatal resuscitation guidelines and best practices in cord care.</w:t>
      </w:r>
    </w:p>
    <w:p>
      <w:r>
        <w:t xml:space="preserve">Positive Marks: 1</w:t>
      </w:r>
    </w:p>
    <w:p>
      <w:r>
        <w:t xml:space="preserve">Negative Marks: 0.33</w:t>
      </w:r>
    </w:p>
    <w:p/>
    <w:p>
      <w:r>
        <w:rPr>
          <w:b/>
        </w:rPr>
        <w:t xml:space="preserve">Question: A newborn exhibits the behavioral pattern of alert eyes with eye contact, active spontaneous movement, and responsiveness, followed by transitioning to drowsiness and reduced activity. This pattern BEST represents:</w:t>
      </w:r>
    </w:p>
    <w:p>
      <w:r>
        <w:t xml:space="preserve">(a) Deep sleep state throughout</w:t>
      </w:r>
    </w:p>
    <w:p>
      <w:r>
        <w:t xml:space="preserve">(b) Progression from active alert state to drowsy state</w:t>
      </w:r>
    </w:p>
    <w:p>
      <w:r>
        <w:t xml:space="preserve">(c) Quiet alert state with minimal behavioral change</w:t>
      </w:r>
    </w:p>
    <w:p>
      <w:r>
        <w:t xml:space="preserve">(d) Persistent crying state with intermittent alertness</w:t>
      </w:r>
    </w:p>
    <w:p>
      <w:r>
        <w:t xml:space="preserve">Answer: b</w:t>
      </w:r>
    </w:p>
    <w:p>
      <w:r>
        <w:t xml:space="preserve">Solution: Newborn behavioral states include deep sleep, light sleep, drowsy, quiet alert, active alert, and crying. Active alert state is characterized by open eyes, alert facial expression, and brisk spontaneous movements; this naturally progresses to drowsiness as fatigue develops, reflecting normal state transitions. Understanding these behavioral states guides optimal timing for interaction, feeding, and assessment. Inappropriate state-dependent expectations lead to misinterpretation of normal variability as pathology.</w:t>
      </w:r>
    </w:p>
    <w:p>
      <w:r>
        <w:t xml:space="preserve">Positive Marks: 1</w:t>
      </w:r>
    </w:p>
    <w:p>
      <w:r>
        <w:t xml:space="preserve">Negative Marks: 0.33</w:t>
      </w:r>
    </w:p>
    <w:p/>
    <w:p>
      <w:r>
        <w:rPr>
          <w:b/>
        </w:rPr>
        <w:t xml:space="preserve">Question: Which assessment tool is MOST appropriate for comprehensive evaluation of a newborn's gestational age through assessment of neuromuscular and physical maturity?</w:t>
      </w:r>
    </w:p>
    <w:p>
      <w:r>
        <w:t xml:space="preserve">(a) Apgar score at 5 minutes of life</w:t>
      </w:r>
    </w:p>
    <w:p>
      <w:r>
        <w:t xml:space="preserve">(b) Ballard or Dubowitz scale for gestational age assessment</w:t>
      </w:r>
    </w:p>
    <w:p>
      <w:r>
        <w:t xml:space="preserve">(c) NICU Network Neurobehavioral Scale (NNNS)</w:t>
      </w:r>
    </w:p>
    <w:p>
      <w:r>
        <w:t xml:space="preserve">(d) Denver Developmental Screening Test (DDST) at 24 hours</w:t>
      </w:r>
    </w:p>
    <w:p>
      <w:r>
        <w:t xml:space="preserve">Answer: b</w:t>
      </w:r>
    </w:p>
    <w:p>
      <w:r>
        <w:t xml:space="preserve">Solution: The Ballard scale (simplified version of Dubowitz) is the gold standard for assessing gestational age through neuromuscular maturity (tone, posture, reflexes) and physical maturity (skin, lanugo, plantar creases, breast tissue, ear cartilage) indicators within 12-24 hours of birth. Apgar score assesses immediate adaptation/condition, not gestational age. NNNS evaluates neurobehavioral function but not primarily gestational age. DDST is developmental screening performed later, not acutely. Accurate gestational age determination impacts clinical management decisions regarding intervention thresholds and anticipated complications.</w:t>
      </w:r>
    </w:p>
    <w:p>
      <w:r>
        <w:t xml:space="preserve">Positive Marks: 1</w:t>
      </w:r>
    </w:p>
    <w:p>
      <w:r>
        <w:t xml:space="preserve">Negative Marks: 0.33</w:t>
      </w:r>
    </w:p>
    <w:sectPr>
      <w:pgSz w:w="11906" w:h="16838"/>
      <w:pgMar w:top="1134" w:right="1134" w:bottom="1134" w:left="1134"/>
    </w:sectPr>
  </w:body>
</w:document>
</file>