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WHO/IMCI guidelines, what is considered fast breathing (tachypnea) in a child aged 2-11 months with suspected pneumonia?</w:t>
      </w:r>
    </w:p>
    <w:p>
      <w:r>
        <w:t xml:space="preserve">(a) ≥40 breaths per minute</w:t>
      </w:r>
    </w:p>
    <w:p>
      <w:r>
        <w:t xml:space="preserve">(b) ≥50 breaths per minute</w:t>
      </w:r>
    </w:p>
    <w:p>
      <w:r>
        <w:t xml:space="preserve">(c) ≥60 breaths per minute</w:t>
      </w:r>
    </w:p>
    <w:p>
      <w:r>
        <w:t xml:space="preserve">(d) ≥70 breaths per minute</w:t>
      </w:r>
    </w:p>
    <w:p>
      <w:r>
        <w:t xml:space="preserve">Answer: b</w:t>
      </w:r>
    </w:p>
    <w:p>
      <w:r>
        <w:t xml:space="preserve">Solution: WHO IMCI defines fast breathing as ≥50 breaths/min in children 2-11 months as an indicator of pneumonia. Option a (≥40) applies to children 12-59 months. Options c and d are thresholds for other clinical contexts but not standard for this age group. Fast breathing with cough but no chest indrawing = pneumonia requiring oral antibiotics.</w:t>
      </w:r>
    </w:p>
    <w:p>
      <w:r>
        <w:t xml:space="preserve">Positive Marks: 1</w:t>
      </w:r>
    </w:p>
    <w:p>
      <w:r>
        <w:t xml:space="preserve">Negative Marks: 0.33</w:t>
      </w:r>
    </w:p>
    <w:p/>
    <w:p>
      <w:r>
        <w:rPr>
          <w:b/>
        </w:rPr>
        <w:t xml:space="preserve">Question: Which of the following is NOT a sign of severe pneumonia in a child according to IMCI guidelines?</w:t>
      </w:r>
    </w:p>
    <w:p>
      <w:r>
        <w:t xml:space="preserve">(a) Chest wall indrawing</w:t>
      </w:r>
    </w:p>
    <w:p>
      <w:r>
        <w:t xml:space="preserve">(b) Stridor in a calm child</w:t>
      </w:r>
    </w:p>
    <w:p>
      <w:r>
        <w:t xml:space="preserve">(c) Nasal flaring alone</w:t>
      </w:r>
    </w:p>
    <w:p>
      <w:r>
        <w:t xml:space="preserve">(d) General danger signs</w:t>
      </w:r>
    </w:p>
    <w:p>
      <w:r>
        <w:t xml:space="preserve">Answer: c</w:t>
      </w:r>
    </w:p>
    <w:p>
      <w:r>
        <w:t xml:space="preserve">Solution: IMCI criteria for severe pneumonia include chest wall indrawing, stridor in calm child, and general danger signs (unable to drink, persistent vomiting, lethargy, unconsciousness). Nasal flaring is a nonspecific sign of respiratory effort present in many conditions and alone does not indicate severe pneumonia. It must appear with other danger signs.</w:t>
      </w:r>
    </w:p>
    <w:p>
      <w:r>
        <w:t xml:space="preserve">Positive Marks: 1</w:t>
      </w:r>
    </w:p>
    <w:p>
      <w:r>
        <w:t xml:space="preserve">Negative Marks: 0.33</w:t>
      </w:r>
    </w:p>
    <w:p/>
    <w:p>
      <w:r>
        <w:rPr>
          <w:b/>
        </w:rPr>
        <w:t xml:space="preserve">Question: In community-acquired pneumonia in children, Streptococcus pneumoniae is the leading cause because it primarily causes:</w:t>
      </w:r>
    </w:p>
    <w:p>
      <w:r>
        <w:t xml:space="preserve">(a) Viral bronchiolitis with hyperinflation</w:t>
      </w:r>
    </w:p>
    <w:p>
      <w:r>
        <w:t xml:space="preserve">(b) Lobar consolidation with acute inflammation</w:t>
      </w:r>
    </w:p>
    <w:p>
      <w:r>
        <w:t xml:space="preserve">(c) Opportunistic infection in immunocompromised</w:t>
      </w:r>
    </w:p>
    <w:p>
      <w:r>
        <w:t xml:space="preserve">(d) Chronic suppurative lung disease</w:t>
      </w:r>
    </w:p>
    <w:p>
      <w:r>
        <w:t xml:space="preserve">Answer: b</w:t>
      </w:r>
    </w:p>
    <w:p>
      <w:r>
        <w:t xml:space="preserve">Solution: S. pneumoniae causes bacterial lobar pneumonia with acute suppuration and consolidation. It is the leading bacterial cause of community-acquired pneumonia in children. Viral bronchiolitis causes hyperinflation (option a). Opportunistic infections occur in immunocompromised patients (option c). Chronic lung disease results from recurrent infections (option d), not acute pneumonia.</w:t>
      </w:r>
    </w:p>
    <w:p>
      <w:r>
        <w:t xml:space="preserve">Positive Marks: 1</w:t>
      </w:r>
    </w:p>
    <w:p>
      <w:r>
        <w:t xml:space="preserve">Negative Marks: 0.33</w:t>
      </w:r>
    </w:p>
    <w:p/>
    <w:p>
      <w:r>
        <w:rPr>
          <w:b/>
        </w:rPr>
        <w:t xml:space="preserve">Question: Which statement accurately defines acute respiratory infection (ARI) in children according to standard nursing guidelines?</w:t>
      </w:r>
    </w:p>
    <w:p>
      <w:r>
        <w:t xml:space="preserve">(a) Any infection of upper respiratory tract lasting more than 2 weeks</w:t>
      </w:r>
    </w:p>
    <w:p>
      <w:r>
        <w:t xml:space="preserve">(b) Any acute infection of respiratory tract with cough/difficult breathing lasting ≤2 weeks</w:t>
      </w:r>
    </w:p>
    <w:p>
      <w:r>
        <w:t xml:space="preserve">(c) Fever with nasal congestion in children under 5 years</w:t>
      </w:r>
    </w:p>
    <w:p>
      <w:r>
        <w:t xml:space="preserve">(d) Lower respiratory tract infection with positive sputum culture</w:t>
      </w:r>
    </w:p>
    <w:p>
      <w:r>
        <w:t xml:space="preserve">Answer: b</w:t>
      </w:r>
    </w:p>
    <w:p>
      <w:r>
        <w:t xml:space="preserve">Solution: ARI is defined as any acute infection of the respiratory tract (upper or lower) with cough and/or difficult breathing lasting ≤2 weeks. Duration &gt;2 weeks suggests chronic infection (option a). Fever with nasal congestion alone without cough doesn't qualify (option c). Culture positivity is not required for ARI diagnosis (option d).</w:t>
      </w:r>
    </w:p>
    <w:p>
      <w:r>
        <w:t xml:space="preserve">Positive Marks: 1</w:t>
      </w:r>
    </w:p>
    <w:p>
      <w:r>
        <w:t xml:space="preserve">Negative Marks: 0.33</w:t>
      </w:r>
    </w:p>
    <w:p/>
    <w:p>
      <w:r>
        <w:rPr>
          <w:b/>
        </w:rPr>
        <w:t xml:space="preserve">Question: A 2-year-old child with suspected ARI presents with fever, cough, and fast breathing. Which finding would indicate a general danger sign requiring immediate hospital referral?</w:t>
      </w:r>
    </w:p>
    <w:p>
      <w:r>
        <w:t xml:space="preserve">(a) Respiratory rate 45 breaths per minute</w:t>
      </w:r>
    </w:p>
    <w:p>
      <w:r>
        <w:t xml:space="preserve">(b) Difficulty drinking or persistent vomiting</w:t>
      </w:r>
    </w:p>
    <w:p>
      <w:r>
        <w:t xml:space="preserve">(c) Body temperature 38.5°C</w:t>
      </w:r>
    </w:p>
    <w:p>
      <w:r>
        <w:t xml:space="preserve">(d) Duration of cough for 5 days</w:t>
      </w:r>
    </w:p>
    <w:p>
      <w:r>
        <w:t xml:space="preserve">Answer: b</w:t>
      </w:r>
    </w:p>
    <w:p>
      <w:r>
        <w:t xml:space="preserve">Solution: IMCI general danger signs include inability to drink, persistent vomiting, lethargy, unconsciousness, and stridor at rest. These indicate severe/very severe pneumonia requiring hospitalization. Fast breathing alone (option a) is pneumonia managed at home. Fever and cough duration alone are not danger signs. Danger signs override fast breathing classification.</w:t>
      </w:r>
    </w:p>
    <w:p>
      <w:r>
        <w:t xml:space="preserve">Positive Marks: 1</w:t>
      </w:r>
    </w:p>
    <w:p>
      <w:r>
        <w:t xml:space="preserve">Negative Marks: 0.33</w:t>
      </w:r>
    </w:p>
    <w:p/>
    <w:p>
      <w:r>
        <w:rPr>
          <w:b/>
        </w:rPr>
        <w:t xml:space="preserve">Question: A 30-month-old child presents with cough, fever, and respiratory rate of 42 breaths per minute. On examination, there is no chest wall indrawing and the child is alert and playful. According to IMCI classification, this child has:</w:t>
      </w:r>
    </w:p>
    <w:p>
      <w:r>
        <w:t xml:space="preserve">(a) Severe pneumonia requiring hospitalization</w:t>
      </w:r>
    </w:p>
    <w:p>
      <w:r>
        <w:t xml:space="preserve">(b) Pneumonia requiring oral antibiotics at home with follow-up</w:t>
      </w:r>
    </w:p>
    <w:p>
      <w:r>
        <w:t xml:space="preserve">(c) No pneumonia; observe and reassure parents</w:t>
      </w:r>
    </w:p>
    <w:p>
      <w:r>
        <w:t xml:space="preserve">(d) Very severe pneumonia requiring intensive care</w:t>
      </w:r>
    </w:p>
    <w:p>
      <w:r>
        <w:t xml:space="preserve">Answer: b</w:t>
      </w:r>
    </w:p>
    <w:p>
      <w:r>
        <w:t xml:space="preserve">Solution: At age 30 months (within 12-59 months), fast breathing ≥40 breaths/min = pneumonia. Absence of chest wall indrawing and danger signs classifies this as non-severe pneumonia managed with oral antibiotics (amoxicillin) at primary health center with 3-day follow-up. Alert behavior excludes severe classification. Very severe pneumonia includes general danger signs.</w:t>
      </w:r>
    </w:p>
    <w:p>
      <w:r>
        <w:t xml:space="preserve">Positive Marks: 1</w:t>
      </w:r>
    </w:p>
    <w:p>
      <w:r>
        <w:t xml:space="preserve">Negative Marks: 0.33</w:t>
      </w:r>
    </w:p>
    <w:p/>
    <w:p>
      <w:r>
        <w:rPr>
          <w:b/>
        </w:rPr>
        <w:t xml:space="preserve">Question: Which is the primary mode of transmission for most respiratory viruses causing acute respiratory infection in children?</w:t>
      </w:r>
    </w:p>
    <w:p>
      <w:r>
        <w:t xml:space="preserve">(a) Bloodborne and parenteral routes</w:t>
      </w:r>
    </w:p>
    <w:p>
      <w:r>
        <w:t xml:space="preserve">(b) Fecal-oral route through contaminated water</w:t>
      </w:r>
    </w:p>
    <w:p>
      <w:r>
        <w:t xml:space="preserve">(c) Respiratory droplets and airborne particles</w:t>
      </w:r>
    </w:p>
    <w:p>
      <w:r>
        <w:t xml:space="preserve">(d) Direct skin-to-skin contact in crowded settings</w:t>
      </w:r>
    </w:p>
    <w:p>
      <w:r>
        <w:t xml:space="preserve">Answer: c</w:t>
      </w:r>
    </w:p>
    <w:p>
      <w:r>
        <w:t xml:space="preserve">Solution: Respiratory viruses (RSV, influenza, parainfluenza, rhinovirus, adenovirus) causing ARI are primarily transmitted via respiratory droplets expelled during coughing/sneezing and through airborne route. This is why isolation and respiratory hygiene are key prevention measures. Bloodborne transmission is not significant for ARI. Fecal-oral route applies to enteroviruses. Skin contact is not a route for respiratory viruses.</w:t>
      </w:r>
    </w:p>
    <w:p>
      <w:r>
        <w:t xml:space="preserve">Positive Marks: 1</w:t>
      </w:r>
    </w:p>
    <w:p>
      <w:r>
        <w:t xml:space="preserve">Negative Marks: 0.33</w:t>
      </w:r>
    </w:p>
    <w:p/>
    <w:p>
      <w:r>
        <w:rPr>
          <w:b/>
        </w:rPr>
        <w:t xml:space="preserve">Question: Among the following, which is the most significant modifiable risk factor for severity and poor outcomes in childhood ARI and pneumonia?</w:t>
      </w:r>
    </w:p>
    <w:p>
      <w:r>
        <w:t xml:space="preserve">(a) Male gender and increased age</w:t>
      </w:r>
    </w:p>
    <w:p>
      <w:r>
        <w:t xml:space="preserve">(b) Protein-energy malnutrition and micronutrient deficiency</w:t>
      </w:r>
    </w:p>
    <w:p>
      <w:r>
        <w:t xml:space="preserve">(c) Urban residence with indoor air pollution</w:t>
      </w:r>
    </w:p>
    <w:p>
      <w:r>
        <w:t xml:space="preserve">(d) Birth order and sibling proximity</w:t>
      </w:r>
    </w:p>
    <w:p>
      <w:r>
        <w:t xml:space="preserve">Answer: b</w:t>
      </w:r>
    </w:p>
    <w:p>
      <w:r>
        <w:t xml:space="preserve">Solution: Malnutrition (PEM) is the strongest modifiable risk factor that impairs immune response and increases ARI severity and mortality. Micronutrient deficiencies (Vitamin A, zinc) reduce immunity. Gender, urbanization, and birth order are less modifiable or less significant. Malnutrition should be addressed for prevention and better outcomes in ARI management.</w:t>
      </w:r>
    </w:p>
    <w:p>
      <w:r>
        <w:t xml:space="preserve">Positive Marks: 1</w:t>
      </w:r>
    </w:p>
    <w:p>
      <w:r>
        <w:t xml:space="preserve">Negative Marks: 0.33</w:t>
      </w:r>
    </w:p>
    <w:p/>
    <w:p>
      <w:r>
        <w:rPr>
          <w:b/>
        </w:rPr>
        <w:t xml:space="preserve">Question: For a child with community-acquired pneumonia of mild-to-moderate severity without danger signs, which is the recommended first-line antibiotic?</w:t>
      </w:r>
    </w:p>
    <w:p>
      <w:r>
        <w:t xml:space="preserve">(a) Ceftriaxone 50-80 mg/kg/day intravenously</w:t>
      </w:r>
    </w:p>
    <w:p>
      <w:r>
        <w:t xml:space="preserve">(b) Amoxicillin 45-50 mg/kg/day orally</w:t>
      </w:r>
    </w:p>
    <w:p>
      <w:r>
        <w:t xml:space="preserve">(c) Ciprofloxacin 20-30 mg/kg/day orally</w:t>
      </w:r>
    </w:p>
    <w:p>
      <w:r>
        <w:t xml:space="preserve">(d) Erythromycin 30-50 mg/kg/day orally</w:t>
      </w:r>
    </w:p>
    <w:p>
      <w:r>
        <w:t xml:space="preserve">Answer: b</w:t>
      </w:r>
    </w:p>
    <w:p>
      <w:r>
        <w:t xml:space="preserve">Solution: WHO and IMCI guidelines recommend oral amoxicillin as first-line for non-severe CAP in children. It is effective against S. pneumoniae and H. influenzae, has good bioavailability, and ensures compliance. Ceftriaxone is reserved for severe pneumonia (option a). Ciprofloxacin and erythromycin are not first-line agents in pediatric CAP (options c, d).</w:t>
      </w:r>
    </w:p>
    <w:p>
      <w:r>
        <w:t xml:space="preserve">Positive Marks: 1</w:t>
      </w:r>
    </w:p>
    <w:p>
      <w:r>
        <w:t xml:space="preserve">Negative Marks: 0.33</w:t>
      </w:r>
    </w:p>
    <w:p/>
    <w:p>
      <w:r>
        <w:rPr>
          <w:b/>
        </w:rPr>
        <w:t xml:space="preserve">Question: In a child with ARI and fever, the primary objective of increased fluid intake is to:</w:t>
      </w:r>
    </w:p>
    <w:p>
      <w:r>
        <w:t xml:space="preserve">(a) Increase urine output to ≥2 mL/kg/hour for fever reduction</w:t>
      </w:r>
    </w:p>
    <w:p>
      <w:r>
        <w:t xml:space="preserve">(b) Prevent dehydration and maintain electrolyte balance while thinning secretions</w:t>
      </w:r>
    </w:p>
    <w:p>
      <w:r>
        <w:t xml:space="preserve">(c) Replace insensible fluid losses and create favorable thermal gradient</w:t>
      </w:r>
    </w:p>
    <w:p>
      <w:r>
        <w:t xml:space="preserve">(d) Dilute bacterial toxins and enhance antibiotic concentration in lungs</w:t>
      </w:r>
    </w:p>
    <w:p>
      <w:r>
        <w:t xml:space="preserve">Answer: b</w:t>
      </w:r>
    </w:p>
    <w:p>
      <w:r>
        <w:t xml:space="preserve">Solution: Increased fluids in ARI/fever prevent dehydration from increased insensible losses (tachypnea, fever), maintain electrolyte balance, and help thin respiratory secretions for easier expectoration. While urine output monitoring is important, increased urine is a result, not the goal (option a). Options c and d are not the primary objectives of fluid management in ARI.</w:t>
      </w:r>
    </w:p>
    <w:p>
      <w:r>
        <w:t xml:space="preserve">Positive Marks: 1</w:t>
      </w:r>
    </w:p>
    <w:p>
      <w:r>
        <w:t xml:space="preserve">Negative Marks: 0.33</w:t>
      </w:r>
    </w:p>
    <w:p/>
    <w:p>
      <w:r>
        <w:rPr>
          <w:b/>
        </w:rPr>
        <w:t xml:space="preserve">Question: What is the minimum recommended duration of antibiotic therapy for community-acquired pneumonia in children?</w:t>
      </w:r>
    </w:p>
    <w:p>
      <w:r>
        <w:t xml:space="preserve">(a) 3 days total</w:t>
      </w:r>
    </w:p>
    <w:p>
      <w:r>
        <w:t xml:space="preserve">(b) 5 days total</w:t>
      </w:r>
    </w:p>
    <w:p>
      <w:r>
        <w:t xml:space="preserve">(c) 7 days minimum (usually 7-10 days)</w:t>
      </w:r>
    </w:p>
    <w:p>
      <w:r>
        <w:t xml:space="preserve">(d) 14 days minimum for all cases</w:t>
      </w:r>
    </w:p>
    <w:p>
      <w:r>
        <w:t xml:space="preserve">Answer: c</w:t>
      </w:r>
    </w:p>
    <w:p>
      <w:r>
        <w:t xml:space="preserve">Solution: WHO and most guidelines recommend 7 days minimum (typically 7-10 days) for CAP in children. Shorter courses (3-5 days) are associated with treatment failure and antibiotic resistance development. Courses &gt;10 days are unnecessary for uncomplicated pneumonia unless for specific organisms or severe disease. Clinical response guides continuation beyond minimum 7 days.</w:t>
      </w:r>
    </w:p>
    <w:p>
      <w:r>
        <w:t xml:space="preserve">Positive Marks: 1</w:t>
      </w:r>
    </w:p>
    <w:p>
      <w:r>
        <w:t xml:space="preserve">Negative Marks: 0.33</w:t>
      </w:r>
    </w:p>
    <w:p/>
    <w:p>
      <w:r>
        <w:rPr>
          <w:b/>
        </w:rPr>
        <w:t xml:space="preserve">Question: During recovery phase of ARI/pneumonia in a malnourished child, nutritional management should prioritize:</w:t>
      </w:r>
    </w:p>
    <w:p>
      <w:r>
        <w:t xml:space="preserve">(a) Complete fasting for 24 hours to allow gut rest and recovery</w:t>
      </w:r>
    </w:p>
    <w:p>
      <w:r>
        <w:t xml:space="preserve">(b) NPO (nothing by mouth) status until all fever resolves</w:t>
      </w:r>
    </w:p>
    <w:p>
      <w:r>
        <w:t xml:space="preserve">(c) Early, frequent, adequate feeding with locally available nutritious foods</w:t>
      </w:r>
    </w:p>
    <w:p>
      <w:r>
        <w:t xml:space="preserve">(d) Fluid restriction and gradual feeding to prevent aspiration</w:t>
      </w:r>
    </w:p>
    <w:p>
      <w:r>
        <w:t xml:space="preserve">Answer: c</w:t>
      </w:r>
    </w:p>
    <w:p>
      <w:r>
        <w:t xml:space="preserve">Solution: Early resumption of adequate nutrition (as tolerated) is critical for recovery from ARI as it supports immune function, aids tissue repair, and prevents further malnutrition. Fasting and NPO status worsen outcomes and delay recovery (options a, b). Fluid restriction is not indicated in ARI recovery (option d). Frequent, frequent feeding with adequate calories promotes faster recovery.</w:t>
      </w:r>
    </w:p>
    <w:p>
      <w:r>
        <w:t xml:space="preserve">Positive Marks: 1</w:t>
      </w:r>
    </w:p>
    <w:p>
      <w:r>
        <w:t xml:space="preserve">Negative Marks: 0.33</w:t>
      </w:r>
    </w:p>
    <w:p/>
    <w:p>
      <w:r>
        <w:rPr>
          <w:b/>
        </w:rPr>
        <w:t xml:space="preserve">Question: In a child with suspected bacterial pneumonia, which clinical finding on chest examination is most characteristic of lobar consolidation?</w:t>
      </w:r>
    </w:p>
    <w:p>
      <w:r>
        <w:t xml:space="preserve">(a) Diffuse bilateral crackles and wheezing throughout both lungs</w:t>
      </w:r>
    </w:p>
    <w:p>
      <w:r>
        <w:t xml:space="preserve">(b) Dullness on percussion with increased tactile fremitus and bronchial breathing</w:t>
      </w:r>
    </w:p>
    <w:p>
      <w:r>
        <w:t xml:space="preserve">(c) Hyperresonance with diminished/absent breath sounds bilaterally</w:t>
      </w:r>
    </w:p>
    <w:p>
      <w:r>
        <w:t xml:space="preserve">(d) Scattered wheezes and prolonged expiration with barrel-shaped chest</w:t>
      </w:r>
    </w:p>
    <w:p>
      <w:r>
        <w:t xml:space="preserve">Answer: b</w:t>
      </w:r>
    </w:p>
    <w:p>
      <w:r>
        <w:t xml:space="preserve">Solution: Lobar pneumonia (typically bacterial) causes consolidation with dullness on percussion, increased tactile fremitus, bronchial breathing, and bronchophony. Diffuse crackles suggest viral pneumonia/bronchiolitis (option a). Hyperresonance indicates hyperinflation in viral disease (option c). Wheezing and barrel chest suggest chronic lung disease (option d).</w:t>
      </w:r>
    </w:p>
    <w:p>
      <w:r>
        <w:t xml:space="preserve">Positive Marks: 1</w:t>
      </w:r>
    </w:p>
    <w:p>
      <w:r>
        <w:t xml:space="preserve">Negative Marks: 0.33</w:t>
      </w:r>
    </w:p>
    <w:p/>
    <w:p>
      <w:r>
        <w:rPr>
          <w:b/>
        </w:rPr>
        <w:t xml:space="preserve">Question: Which clinical finding on physical examination is characteristic of bronchiolitis (viral lower respiratory infection) in an infant with ARI?</w:t>
      </w:r>
    </w:p>
    <w:p>
      <w:r>
        <w:t xml:space="preserve">(a) Focal consolidation and bronchial breathing on one side</w:t>
      </w:r>
    </w:p>
    <w:p>
      <w:r>
        <w:t xml:space="preserve">(b) Diffuse fine crackles with wheezing and air trapping signs</w:t>
      </w:r>
    </w:p>
    <w:p>
      <w:r>
        <w:t xml:space="preserve">(c) Unilateral chest wall indrawing with focal dullness</w:t>
      </w:r>
    </w:p>
    <w:p>
      <w:r>
        <w:t xml:space="preserve">(d) Asymmetrical breath sounds with hyperresonance on one side</w:t>
      </w:r>
    </w:p>
    <w:p>
      <w:r>
        <w:t xml:space="preserve">Answer: b</w:t>
      </w:r>
    </w:p>
    <w:p>
      <w:r>
        <w:t xml:space="preserve">Solution: Viral bronchiolitis presents with diffuse bilateral crackles, wheezing, signs of air trapping (hyperinflation), and increased work of breathing. Focal consolidation indicates bacterial pneumonia (option a). Unilateral findings suggest lobar pneumonia or pleural disease (option c). Hyperresonance with asymmetry suggests pneumothorax (option d).</w:t>
      </w:r>
    </w:p>
    <w:p>
      <w:r>
        <w:t xml:space="preserve">Positive Marks: 1</w:t>
      </w:r>
    </w:p>
    <w:p>
      <w:r>
        <w:t xml:space="preserve">Negative Marks: 0.33</w:t>
      </w:r>
    </w:p>
    <w:p/>
    <w:p>
      <w:r>
        <w:rPr>
          <w:b/>
        </w:rPr>
        <w:t xml:space="preserve">Question: A child with ARI shows signs of dehydration. Which clinical finding is LEAST likely to be present in moderate dehydration?</w:t>
      </w:r>
    </w:p>
    <w:p>
      <w:r>
        <w:t xml:space="preserve">(a) Mucous membranes are noticeably dry</w:t>
      </w:r>
    </w:p>
    <w:p>
      <w:r>
        <w:t xml:space="preserve">(b) Skin turgor reduced; skin pinch retracts in approximately 2 seconds</w:t>
      </w:r>
    </w:p>
    <w:p>
      <w:r>
        <w:t xml:space="preserve">(c) Tears are present and eyes appear normal</w:t>
      </w:r>
    </w:p>
    <w:p>
      <w:r>
        <w:t xml:space="preserve">(d) Urine output is reduced</w:t>
      </w:r>
    </w:p>
    <w:p>
      <w:r>
        <w:t xml:space="preserve">Answer: c</w:t>
      </w:r>
    </w:p>
    <w:p>
      <w:r>
        <w:t xml:space="preserve">Solution: In moderate dehydration, mucous membranes are dry (option a), skin turgor is significantly reduced (option b), tears are absent or markedly decreased, and urine output drops. Presence of tears suggests mild or no significant dehydration. Absence/decrease of tears is characteristic of moderate to severe dehydration and helps differentiate severity levels.</w:t>
      </w:r>
    </w:p>
    <w:p>
      <w:r>
        <w:t xml:space="preserve">Positive Marks: 1</w:t>
      </w:r>
    </w:p>
    <w:p>
      <w:r>
        <w:t xml:space="preserve">Negative Marks: 0.33</w:t>
      </w:r>
    </w:p>
    <w:p/>
    <w:p>
      <w:r>
        <w:rPr>
          <w:b/>
        </w:rPr>
        <w:t xml:space="preserve">Question: A 18-month-old child with pneumonia develops unilateral chest wall indrawing and decreased breath sounds on the right side with dullness on percussion. This clinical picture suggests:</w:t>
      </w:r>
    </w:p>
    <w:p>
      <w:r>
        <w:t xml:space="preserve">(a) Spontaneous pneumothorax requiring chest tube insertion</w:t>
      </w:r>
    </w:p>
    <w:p>
      <w:r>
        <w:t xml:space="preserve">(b) Secondary empyema requiring immediate surgical drainage</w:t>
      </w:r>
    </w:p>
    <w:p>
      <w:r>
        <w:t xml:space="preserve">(c) Pleural effusion complicating the pneumonia requiring aspiration</w:t>
      </w:r>
    </w:p>
    <w:p>
      <w:r>
        <w:t xml:space="preserve">(d) Interstitial pneumonia with normal breath sounds expected</w:t>
      </w:r>
    </w:p>
    <w:p>
      <w:r>
        <w:t xml:space="preserve">Answer: c</w:t>
      </w:r>
    </w:p>
    <w:p>
      <w:r>
        <w:t xml:space="preserve">Solution: Unilateral chest indrawing, decreased breath sounds, and dullness suggest pleural effusion (fluid collection), the most common pleural complication in childhood bacterial pneumonia. This may resolve spontaneously or require aspiration if progressive. Pneumothorax presents with hyperresonance and absent breath sounds (option a). Empyema is infected fluid requiring drainage (option b). Interstitial pneumonia causes fine crackles, not dullness (option d).</w:t>
      </w:r>
    </w:p>
    <w:p>
      <w:r>
        <w:t xml:space="preserve">Positive Marks: 1</w:t>
      </w:r>
    </w:p>
    <w:p>
      <w:r>
        <w:t xml:space="preserve">Negative Marks: 0.33</w:t>
      </w:r>
    </w:p>
    <w:p/>
    <w:p>
      <w:r>
        <w:rPr>
          <w:b/>
        </w:rPr>
        <w:t xml:space="preserve">Question: A child with severe pneumonia develops sudden severe respiratory distress with asymmetrical hyperresonance and absent breath sounds on the left hemithorax. This acute deterioration suggests:</w:t>
      </w:r>
    </w:p>
    <w:p>
      <w:r>
        <w:t xml:space="preserve">(a) Lobar consolidation progressing to total lung collapse</w:t>
      </w:r>
    </w:p>
    <w:p>
      <w:r>
        <w:t xml:space="preserve">(b) Spontaneous pneumothorax requiring emergency intervention</w:t>
      </w:r>
    </w:p>
    <w:p>
      <w:r>
        <w:t xml:space="preserve">(c) Acute pleural effusion with respiratory compromise</w:t>
      </w:r>
    </w:p>
    <w:p>
      <w:r>
        <w:t xml:space="preserve">(d) Septic shock with pulmonary edema</w:t>
      </w:r>
    </w:p>
    <w:p>
      <w:r>
        <w:t xml:space="preserve">Answer: b</w:t>
      </w:r>
    </w:p>
    <w:p>
      <w:r>
        <w:t xml:space="preserve">Solution: Hyperresonance with asymmetrical/absent breath sounds on one side indicates air in pleural space (pneumothorax), a serious pneumonia complication more common in children. It requires urgent chest X-ray and possibly chest tube insertion. Consolidation produces dullness, not resonance (option a). Pleural effusion causes dullness (option c). Pulmonary edema produces crackles, not hyperresonance (option d).</w:t>
      </w:r>
    </w:p>
    <w:p>
      <w:r>
        <w:t xml:space="preserve">Positive Marks: 1</w:t>
      </w:r>
    </w:p>
    <w:p>
      <w:r>
        <w:t xml:space="preserve">Negative Marks: 0.33</w:t>
      </w:r>
    </w:p>
    <w:p/>
    <w:p>
      <w:r>
        <w:rPr>
          <w:b/>
        </w:rPr>
        <w:t xml:space="preserve">Question: In atypical pneumonia caused by Mycoplasma pneumoniae in an older child, which feature distinguishes it from typical bacterial pneumonia?</w:t>
      </w:r>
    </w:p>
    <w:p>
      <w:r>
        <w:t xml:space="preserve">(a) Abrupt onset with high fever and purulent sputum production</w:t>
      </w:r>
    </w:p>
    <w:p>
      <w:r>
        <w:t xml:space="preserve">(b) Insidious onset with prominent systemic symptoms but initially minimal chest findings</w:t>
      </w:r>
    </w:p>
    <w:p>
      <w:r>
        <w:t xml:space="preserve">(c) Unilateral lobar consolidation on chest X-ray with sudden presentation</w:t>
      </w:r>
    </w:p>
    <w:p>
      <w:r>
        <w:t xml:space="preserve">(d) Severe respiratory distress at presentation with cyanosis</w:t>
      </w:r>
    </w:p>
    <w:p>
      <w:r>
        <w:t xml:space="preserve">Answer: b</w:t>
      </w:r>
    </w:p>
    <w:p>
      <w:r>
        <w:t xml:space="preserve">Solution: Atypical pneumonia presents insidiously with dry cough, systemic symptoms (myalgia, headache, malaise) that precede respiratory findings. There is characteristically a mismatch between symptoms and initial chest findings/imaging. Bacterial pneumonia has acute onset, high fever, productive cough, and early consolidation (option a). Options c and d describe typical severe presentation, not atypical pneumonia.</w:t>
      </w:r>
    </w:p>
    <w:p>
      <w:r>
        <w:t xml:space="preserve">Positive Marks: 1</w:t>
      </w:r>
    </w:p>
    <w:p>
      <w:r>
        <w:t xml:space="preserve">Negative Marks: 0.33</w:t>
      </w:r>
    </w:p>
    <w:p/>
    <w:p>
      <w:r>
        <w:rPr>
          <w:b/>
        </w:rPr>
        <w:t xml:space="preserve">Question: A child with pneumonia on amoxicillin for 3 days shows no improvement and develops new high fever. Which organism is most likely to be responsible for this treatment failure?</w:t>
      </w:r>
    </w:p>
    <w:p>
      <w:r>
        <w:t xml:space="preserve">(a) Respiratory syncytial virus (RSV)</w:t>
      </w:r>
    </w:p>
    <w:p>
      <w:r>
        <w:t xml:space="preserve">(b) Amoxicillin-resistant Streptococcus pneumoniae</w:t>
      </w:r>
    </w:p>
    <w:p>
      <w:r>
        <w:t xml:space="preserve">(c) Rhinovirus</w:t>
      </w:r>
    </w:p>
    <w:p>
      <w:r>
        <w:t xml:space="preserve">(d) Parainfluenza virus</w:t>
      </w:r>
    </w:p>
    <w:p>
      <w:r>
        <w:t xml:space="preserve">Answer: b</w:t>
      </w:r>
    </w:p>
    <w:p>
      <w:r>
        <w:t xml:space="preserve">Solution: Treatment failure in bacterial pneumonia after initial antibiotics suggests resistant organism, most commonly amoxicillin-resistant S. pneumoniae (MRSP). Escalation to second-line agents (cephalosporin/fluoroquinolone) is indicated. Viral pathogens (options a, c, d) don't respond to amoxicillin, but they typically cause milder disease and don't deteriorate this way with antibiotics.</w:t>
      </w:r>
    </w:p>
    <w:p>
      <w:r>
        <w:t xml:space="preserve">Positive Marks: 1</w:t>
      </w:r>
    </w:p>
    <w:p>
      <w:r>
        <w:t xml:space="preserve">Negative Marks: 0.33</w:t>
      </w:r>
    </w:p>
    <w:p/>
    <w:p>
      <w:r>
        <w:rPr>
          <w:b/>
        </w:rPr>
        <w:t xml:space="preserve">Question: A critically ill child with severe pneumonia develops hypothermia (temperature 35.2°C) despite appropriate antibiotics and supportive care. What is the clinical significance of this finding?</w:t>
      </w:r>
    </w:p>
    <w:p>
      <w:r>
        <w:t xml:space="preserve">(a) Indicates favorable recovery phase with reduced metabolic demand</w:t>
      </w:r>
    </w:p>
    <w:p>
      <w:r>
        <w:t xml:space="preserve">(b) Suggests sepsis with altered thermoregulation and poor prognosis</w:t>
      </w:r>
    </w:p>
    <w:p>
      <w:r>
        <w:t xml:space="preserve">(c) Results from excessive cooling measures and requires stopping antipyretics</w:t>
      </w:r>
    </w:p>
    <w:p>
      <w:r>
        <w:t xml:space="preserve">(d) Common finding in viral pneumonia requiring antiviral therapy</w:t>
      </w:r>
    </w:p>
    <w:p>
      <w:r>
        <w:t xml:space="preserve">Answer: b</w:t>
      </w:r>
    </w:p>
    <w:p>
      <w:r>
        <w:t xml:space="preserve">Solution: In active infection, development of hypothermia (instead of expected fever) indicates severe sepsis, systemic inflammatory response, and altered thermoregulation—an ominous prognostic sign associated with increased mortality. It requires aggressive intervention including ICU admission. Recovery hypothermia occurs after fever breaks (option a). It's not from cooling methods (option c) or specific to viral etiology (option d).</w:t>
      </w:r>
    </w:p>
    <w:p>
      <w:r>
        <w:t xml:space="preserve">Positive Marks: 1</w:t>
      </w:r>
    </w:p>
    <w:p>
      <w:r>
        <w:t xml:space="preserve">Negative Marks: 0.33</w:t>
      </w:r>
    </w:p>
    <w:sectPr>
      <w:pgSz w:w="11906" w:h="16838"/>
      <w:pgMar w:top="1134" w:right="1134" w:bottom="1134" w:left="1134"/>
    </w:sectPr>
  </w:body>
</w:document>
</file>