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Bronchial asthma in children is primarily characterized by which pathophysiological feature?</w:t>
      </w:r>
    </w:p>
    <w:p>
      <w:r>
        <w:t xml:space="preserve">(a) Reversible airway obstruction with bronchial hyperresponsiveness</w:t>
      </w:r>
    </w:p>
    <w:p>
      <w:r>
        <w:t xml:space="preserve">(b) Irreversible airway obstruction with fixed narrowing</w:t>
      </w:r>
    </w:p>
    <w:p>
      <w:r>
        <w:t xml:space="preserve">(c) Permanent loss of elastic recoil in lung tissue</w:t>
      </w:r>
    </w:p>
    <w:p>
      <w:r>
        <w:t xml:space="preserve">(d) Progressive pulmonary fibrosis with chronic inflammation</w:t>
      </w:r>
    </w:p>
    <w:p>
      <w:r>
        <w:t xml:space="preserve">Answer: a</w:t>
      </w:r>
    </w:p>
    <w:p>
      <w:r>
        <w:t xml:space="preserve">Solution: Reversible airway obstruction is the hallmark of asthma—airways return to normal after bronchodilator therapy or spontaneously. Option B describes COPD/chronic obstruction. Option C relates to emphysema, and option D describes interstitial lung disease. The reversibility distinguishes asthma from other chronic respiratory conditions. Memory aid: 'REVERSE' in asthma means reversible airway narrowing.</w:t>
      </w:r>
    </w:p>
    <w:p>
      <w:r>
        <w:t xml:space="preserve">Positive Marks: 1</w:t>
      </w:r>
    </w:p>
    <w:p>
      <w:r>
        <w:t xml:space="preserve">Negative Marks: 0.33</w:t>
      </w:r>
    </w:p>
    <w:p/>
    <w:p>
      <w:r>
        <w:rPr>
          <w:b/>
        </w:rPr>
        <w:t xml:space="preserve">Question: The most common age of presentation for bronchial asthma in children is:</w:t>
      </w:r>
    </w:p>
    <w:p>
      <w:r>
        <w:t xml:space="preserve">(a) 1-2 years of age</w:t>
      </w:r>
    </w:p>
    <w:p>
      <w:r>
        <w:t xml:space="preserve">(b) Before 5 years of age</w:t>
      </w:r>
    </w:p>
    <w:p>
      <w:r>
        <w:t xml:space="preserve">(c) 5-10 years of age</w:t>
      </w:r>
    </w:p>
    <w:p>
      <w:r>
        <w:t xml:space="preserve">(d) 10-15 years of age</w:t>
      </w:r>
    </w:p>
    <w:p>
      <w:r>
        <w:t xml:space="preserve">Answer: b</w:t>
      </w:r>
    </w:p>
    <w:p>
      <w:r>
        <w:t xml:space="preserve">Solution: Approximately 80-90% of children with asthma have their first symptoms before age 5 years. Peak incidence is between ages 3-5 years. Option A is too early for most cases. Options C and D occur in older children but miss the main peak incidence period. Early recognition before age 5 allows for better disease control and prevention of airways remodeling.</w:t>
      </w:r>
    </w:p>
    <w:p>
      <w:r>
        <w:t xml:space="preserve">Positive Marks: 1</w:t>
      </w:r>
    </w:p>
    <w:p>
      <w:r>
        <w:t xml:space="preserve">Negative Marks: 0.33</w:t>
      </w:r>
    </w:p>
    <w:p/>
    <w:p>
      <w:r>
        <w:rPr>
          <w:b/>
        </w:rPr>
        <w:t xml:space="preserve">Question: Which is the most common single trigger for acute asthma exacerbation in children?</w:t>
      </w:r>
    </w:p>
    <w:p>
      <w:r>
        <w:t xml:space="preserve">(a) Viral upper respiratory tract infections</w:t>
      </w:r>
    </w:p>
    <w:p>
      <w:r>
        <w:t xml:space="preserve">(b) Exposure to dust mites and allergens</w:t>
      </w:r>
    </w:p>
    <w:p>
      <w:r>
        <w:t xml:space="preserve">(c) Outdoor air pollution and smoke</w:t>
      </w:r>
    </w:p>
    <w:p>
      <w:r>
        <w:t xml:space="preserve">(d) Ingestion of food allergens</w:t>
      </w:r>
    </w:p>
    <w:p>
      <w:r>
        <w:t xml:space="preserve">Answer: a</w:t>
      </w:r>
    </w:p>
    <w:p>
      <w:r>
        <w:t xml:space="preserve">Solution: Viral infections (especially rhinovirus, RSV, and influenza) trigger approximately 80-90% of asthma exacerbations in children through inflammatory cascade mechanisms. While other triggers exist, viral infections are most frequent and potent. Options B, C, and D are important triggers but less universal than viral infections. Memory aid: 'VIRUS triggers MOST asthma attacks in kids.'</w:t>
      </w:r>
    </w:p>
    <w:p>
      <w:r>
        <w:t xml:space="preserve">Positive Marks: 1</w:t>
      </w:r>
    </w:p>
    <w:p>
      <w:r>
        <w:t xml:space="preserve">Negative Marks: 0.33</w:t>
      </w:r>
    </w:p>
    <w:p/>
    <w:p>
      <w:r>
        <w:rPr>
          <w:b/>
        </w:rPr>
        <w:t xml:space="preserve">Question: The classic clinical triad of acute asthma attack in children includes:</w:t>
      </w:r>
    </w:p>
    <w:p>
      <w:r>
        <w:t xml:space="preserve">(a) Fever, productive cough, and stridor</w:t>
      </w:r>
    </w:p>
    <w:p>
      <w:r>
        <w:t xml:space="preserve">(b) Dyspnea, cough, and wheezing</w:t>
      </w:r>
    </w:p>
    <w:p>
      <w:r>
        <w:t xml:space="preserve">(c) Chest pain, hemoptysis, and dyspnea</w:t>
      </w:r>
    </w:p>
    <w:p>
      <w:r>
        <w:t xml:space="preserve">(d) Wheezing, hoarseness, and barky cough</w:t>
      </w:r>
    </w:p>
    <w:p>
      <w:r>
        <w:t xml:space="preserve">Answer: b</w:t>
      </w:r>
    </w:p>
    <w:p>
      <w:r>
        <w:t xml:space="preserve">Solution: The classic triad of acute asthma is dyspnea (difficult breathing), cough (often worse at night/early morning), and audible wheezing. Option A suggests infection/stridor (upper airway). Option C indicates hemoptysis (suggests tuberculosis). Option D with barky cough and hoarseness suggests croup. These three features together reliably indicate acute asthma presentation.</w:t>
      </w:r>
    </w:p>
    <w:p>
      <w:r>
        <w:t xml:space="preserve">Positive Marks: 1</w:t>
      </w:r>
    </w:p>
    <w:p>
      <w:r>
        <w:t xml:space="preserve">Negative Marks: 0.33</w:t>
      </w:r>
    </w:p>
    <w:p/>
    <w:p>
      <w:r>
        <w:rPr>
          <w:b/>
        </w:rPr>
        <w:t xml:space="preserve">Question: In the pathophysiology of asthma, increased mucus production in airways occurs due to:</w:t>
      </w:r>
    </w:p>
    <w:p>
      <w:r>
        <w:t xml:space="preserve">(a) Hyperplasia and hypertrophy of mucus-secreting goblet cells</w:t>
      </w:r>
    </w:p>
    <w:p>
      <w:r>
        <w:t xml:space="preserve">(b) Decreased ciliary action alone</w:t>
      </w:r>
    </w:p>
    <w:p>
      <w:r>
        <w:t xml:space="preserve">(c) Smooth muscle contraction exclusively</w:t>
      </w:r>
    </w:p>
    <w:p>
      <w:r>
        <w:t xml:space="preserve">(d) Reduced blood supply to mucosa</w:t>
      </w:r>
    </w:p>
    <w:p>
      <w:r>
        <w:t xml:space="preserve">Answer: a</w:t>
      </w:r>
    </w:p>
    <w:p>
      <w:r>
        <w:t xml:space="preserve">Solution: Goblet cell hyperplasia and hypertrophy occur in response to chronic inflammation, leading to excessive mucus production that contributes to airway obstruction. Option B (cilia dysfunction) is a secondary factor. Option C (muscle contraction) is different from mucus production. Option D (reduced perfusion) doesn't cause goblet cell changes. This mucus plugging is a key feature in severe asthma attacks.</w:t>
      </w:r>
    </w:p>
    <w:p>
      <w:r>
        <w:t xml:space="preserve">Positive Marks: 1</w:t>
      </w:r>
    </w:p>
    <w:p>
      <w:r>
        <w:t xml:space="preserve">Negative Marks: 0.33</w:t>
      </w:r>
    </w:p>
    <w:p/>
    <w:p>
      <w:r>
        <w:rPr>
          <w:b/>
        </w:rPr>
        <w:t xml:space="preserve">Question: Which spirometric parameter is most characteristically reduced in children with asthma?</w:t>
      </w:r>
    </w:p>
    <w:p>
      <w:r>
        <w:t xml:space="preserve">(a) FEV1 (Forced Expiratory Volume in 1 second)</w:t>
      </w:r>
    </w:p>
    <w:p>
      <w:r>
        <w:t xml:space="preserve">(b) FVC (Forced Vital Capacity) with minimal change</w:t>
      </w:r>
    </w:p>
    <w:p>
      <w:r>
        <w:t xml:space="preserve">(c) Inspiratory capacity with normal flow rates</w:t>
      </w:r>
    </w:p>
    <w:p>
      <w:r>
        <w:t xml:space="preserve">(d) Total lung capacity with normal FEV1</w:t>
      </w:r>
    </w:p>
    <w:p>
      <w:r>
        <w:t xml:space="preserve">Answer: a</w:t>
      </w:r>
    </w:p>
    <w:p>
      <w:r>
        <w:t xml:space="preserve">Solution: FEV1 is disproportionately reduced compared to FVC in asthma, making the FEV1/FVC ratio &lt;80% (obstructive pattern). Option B shows FVC is relatively preserved. Option C and D are not characteristic findings in asthma. The reduction in FEV1 reflects expiratory airway obstruction from bronchoconstriction and mucus. FEV1 improves post-bronchodilator (reversibility test for asthma diagnosis).</w:t>
      </w:r>
    </w:p>
    <w:p>
      <w:r>
        <w:t xml:space="preserve">Positive Marks: 1</w:t>
      </w:r>
    </w:p>
    <w:p>
      <w:r>
        <w:t xml:space="preserve">Negative Marks: 0.33</w:t>
      </w:r>
    </w:p>
    <w:p/>
    <w:p>
      <w:r>
        <w:rPr>
          <w:b/>
        </w:rPr>
        <w:t xml:space="preserve">Question: According to INC B.Sc. Nursing syllabus, persistent asthma in children is classified into how many severity grades?</w:t>
      </w:r>
    </w:p>
    <w:p>
      <w:r>
        <w:t xml:space="preserve">(a) Two grades: mild and severe</w:t>
      </w:r>
    </w:p>
    <w:p>
      <w:r>
        <w:t xml:space="preserve">(b) Three grades: mild, moderate, and severe</w:t>
      </w:r>
    </w:p>
    <w:p>
      <w:r>
        <w:t xml:space="preserve">(c) Four grades: very mild, mild, moderate, and severe</w:t>
      </w:r>
    </w:p>
    <w:p>
      <w:r>
        <w:t xml:space="preserve">(d) Two categories: allergic and non-allergic only</w:t>
      </w:r>
    </w:p>
    <w:p>
      <w:r>
        <w:t xml:space="preserve">Answer: b</w:t>
      </w:r>
    </w:p>
    <w:p>
      <w:r>
        <w:t xml:space="preserve">Solution: INC guidelines classify persistent asthma into three severity grades based on symptom frequency and nighttime awakening patterns: mild persistent (symptoms 2-4 days/week), moderate persistent (symptoms daily), and severe persistent (symptoms multiple times daily). Option A oversimplifies. Option D is not a severity classification but an etiology classification. This classification guides appropriate controller medication intensity.</w:t>
      </w:r>
    </w:p>
    <w:p>
      <w:r>
        <w:t xml:space="preserve">Positive Marks: 1</w:t>
      </w:r>
    </w:p>
    <w:p>
      <w:r>
        <w:t xml:space="preserve">Negative Marks: 0.33</w:t>
      </w:r>
    </w:p>
    <w:p/>
    <w:p>
      <w:r>
        <w:rPr>
          <w:b/>
        </w:rPr>
        <w:t xml:space="preserve">Question: The first-line controller medication for persistent asthma in children is:</w:t>
      </w:r>
    </w:p>
    <w:p>
      <w:r>
        <w:t xml:space="preserve">(a) Long-acting beta-2 agonists as monotherapy</w:t>
      </w:r>
    </w:p>
    <w:p>
      <w:r>
        <w:t xml:space="preserve">(b) Inhaled corticosteroids</w:t>
      </w:r>
    </w:p>
    <w:p>
      <w:r>
        <w:t xml:space="preserve">(c) Leukotriene receptor antagonists alone</w:t>
      </w:r>
    </w:p>
    <w:p>
      <w:r>
        <w:t xml:space="preserve">(d) Oral theophylline</w:t>
      </w:r>
    </w:p>
    <w:p>
      <w:r>
        <w:t xml:space="preserve">Answer: b</w:t>
      </w:r>
    </w:p>
    <w:p>
      <w:r>
        <w:t xml:space="preserve">Solution: Inhaled corticosteroids (like fluticasone, budesonide) are the gold-standard first-line controller medications for persistent asthma due to superior anti-inflammatory effects and low systemic toxicity. Option A (long-acting beta-2 agonists) should not be used as monotherapy. Option C and D are alternatives if ICS not tolerated but less effective. ICS directly suppress airway inflammation, the underlying mechanism of asthma.</w:t>
      </w:r>
    </w:p>
    <w:p>
      <w:r>
        <w:t xml:space="preserve">Positive Marks: 1</w:t>
      </w:r>
    </w:p>
    <w:p>
      <w:r>
        <w:t xml:space="preserve">Negative Marks: 0.33</w:t>
      </w:r>
    </w:p>
    <w:p/>
    <w:p>
      <w:r>
        <w:rPr>
          <w:b/>
        </w:rPr>
        <w:t xml:space="preserve">Question: For immediate relief during an acute asthma attack in children, the drug of choice is:</w:t>
      </w:r>
    </w:p>
    <w:p>
      <w:r>
        <w:t xml:space="preserve">(a) Salbutamol (albuterol) via nebulizer or inhaler</w:t>
      </w:r>
    </w:p>
    <w:p>
      <w:r>
        <w:t xml:space="preserve">(b) Ipratropium bromide inhalation</w:t>
      </w:r>
    </w:p>
    <w:p>
      <w:r>
        <w:t xml:space="preserve">(c) Salmeterol inhalation therapy</w:t>
      </w:r>
    </w:p>
    <w:p>
      <w:r>
        <w:t xml:space="preserve">(d) Sodium cromoglycate aerosol</w:t>
      </w:r>
    </w:p>
    <w:p>
      <w:r>
        <w:t xml:space="preserve">Answer: a</w:t>
      </w:r>
    </w:p>
    <w:p>
      <w:r>
        <w:t xml:space="preserve">Solution: Salbutamol is a rapid-acting beta-2 agonist that produces bronchodilation within minutes, making it ideal for acute symptom relief. Option B (anticholinergic) has slower onset. Option C (long-acting beta-2 agonist) is for maintenance, not acute attacks. Option D (mast cell stabilizer) is preventive, not for acute symptoms. Nebulized salbutamol every 15-20 minutes is standard acute management.</w:t>
      </w:r>
    </w:p>
    <w:p>
      <w:r>
        <w:t xml:space="preserve">Positive Marks: 1</w:t>
      </w:r>
    </w:p>
    <w:p>
      <w:r>
        <w:t xml:space="preserve">Negative Marks: 0.33</w:t>
      </w:r>
    </w:p>
    <w:p/>
    <w:p>
      <w:r>
        <w:rPr>
          <w:b/>
        </w:rPr>
        <w:t xml:space="preserve">Question: In a child presenting with acute asthma, which clinical finding indicates a severe attack?</w:t>
      </w:r>
    </w:p>
    <w:p>
      <w:r>
        <w:t xml:space="preserve">(a) Ability to speak in complete sentences while at rest</w:t>
      </w:r>
    </w:p>
    <w:p>
      <w:r>
        <w:t xml:space="preserve">(b) Inability to speak more than 2-3 words before pausing for breath</w:t>
      </w:r>
    </w:p>
    <w:p>
      <w:r>
        <w:t xml:space="preserve">(c) Normal respiratory rate with audible wheeze</w:t>
      </w:r>
    </w:p>
    <w:p>
      <w:r>
        <w:t xml:space="preserve">(d) Peak expiratory flow rate &gt;80% of predicted value</w:t>
      </w:r>
    </w:p>
    <w:p>
      <w:r>
        <w:t xml:space="preserve">Answer: b</w:t>
      </w:r>
    </w:p>
    <w:p>
      <w:r>
        <w:t xml:space="preserve">Solution: Severe asthma is indicated when dyspnea is so severe the child cannot complete sentences—this reflects significantly impaired airflow. Option A suggests mild-moderate disease. Option C with normal rate suggests mild disease. Option D indicates good lung function. Speech limitation is a reliable clinical marker of severity because it indicates inability to generate adequate airflow for prolonged phonation. Memory aid: 'Can't speak = Severe asthma.'</w:t>
      </w:r>
    </w:p>
    <w:p>
      <w:r>
        <w:t xml:space="preserve">Positive Marks: 1</w:t>
      </w:r>
    </w:p>
    <w:p>
      <w:r>
        <w:t xml:space="preserve">Negative Marks: 0.33</w:t>
      </w:r>
    </w:p>
    <w:p/>
    <w:p>
      <w:r>
        <w:rPr>
          <w:b/>
        </w:rPr>
        <w:t xml:space="preserve">Question: Which environmental modification is most effective in reducing asthma triggers at home in children?</w:t>
      </w:r>
    </w:p>
    <w:p>
      <w:r>
        <w:t xml:space="preserve">(a) Keeping windows open for maximum ventilation</w:t>
      </w:r>
    </w:p>
    <w:p>
      <w:r>
        <w:t xml:space="preserve">(b) Using air conditioners with regular filter cleaning and removing bedroom carpeting</w:t>
      </w:r>
    </w:p>
    <w:p>
      <w:r>
        <w:t xml:space="preserve">(c) Maintaining room temperature above 28°C</w:t>
      </w:r>
    </w:p>
    <w:p>
      <w:r>
        <w:t xml:space="preserve">(d) Using aromatic diffusers to mask dust</w:t>
      </w:r>
    </w:p>
    <w:p>
      <w:r>
        <w:t xml:space="preserve">Answer: b</w:t>
      </w:r>
    </w:p>
    <w:p>
      <w:r>
        <w:t xml:space="preserve">Solution: Air conditioners filter particulates and control humidity (reducing dust mites), while removing carpets eliminates major dust mite habitat—both evidence-based interventions. Option A increases outdoor allergen entry. Option C may increase dust mite proliferation (they thrive in warm, humid conditions &gt;25°C). Option D introduces chemical triggers. Dust mite control is critical as 80-90% of asthmatic children are allergic.</w:t>
      </w:r>
    </w:p>
    <w:p>
      <w:r>
        <w:t xml:space="preserve">Positive Marks: 1</w:t>
      </w:r>
    </w:p>
    <w:p>
      <w:r>
        <w:t xml:space="preserve">Negative Marks: 0.33</w:t>
      </w:r>
    </w:p>
    <w:p/>
    <w:p>
      <w:r>
        <w:rPr>
          <w:b/>
        </w:rPr>
        <w:t xml:space="preserve">Question: Approximately what percentage of children with asthma have associated allergic manifestations?</w:t>
      </w:r>
    </w:p>
    <w:p>
      <w:r>
        <w:t xml:space="preserve">(a) 20-30% have allergies</w:t>
      </w:r>
    </w:p>
    <w:p>
      <w:r>
        <w:t xml:space="preserve">(b) 50-60% have allergies</w:t>
      </w:r>
    </w:p>
    <w:p>
      <w:r>
        <w:t xml:space="preserve">(c) 80-90% have associated allergies</w:t>
      </w:r>
    </w:p>
    <w:p>
      <w:r>
        <w:t xml:space="preserve">(d) 10-15% have allergies</w:t>
      </w:r>
    </w:p>
    <w:p>
      <w:r>
        <w:t xml:space="preserve">Answer: c</w:t>
      </w:r>
    </w:p>
    <w:p>
      <w:r>
        <w:t xml:space="preserve">Solution: The strong allergic component in childhood asthma means 80-90% have positive skin tests or elevated IgE to common allergens. Options A, B, and D underestimate the allergic prevalence. This high prevalence explains why allergen avoidance and allergy management are crucial parts of asthma control. The term 'allergic asthma' applies to the majority of childhood cases.</w:t>
      </w:r>
    </w:p>
    <w:p>
      <w:r>
        <w:t xml:space="preserve">Positive Marks: 1</w:t>
      </w:r>
    </w:p>
    <w:p>
      <w:r>
        <w:t xml:space="preserve">Negative Marks: 0.33</w:t>
      </w:r>
    </w:p>
    <w:p/>
    <w:p>
      <w:r>
        <w:rPr>
          <w:b/>
        </w:rPr>
        <w:t xml:space="preserve">Question: Status asthmaticus in children is best defined as:</w:t>
      </w:r>
    </w:p>
    <w:p>
      <w:r>
        <w:t xml:space="preserve">(a) Intermittent wheezing triggered by exercise</w:t>
      </w:r>
    </w:p>
    <w:p>
      <w:r>
        <w:t xml:space="preserve">(b) Severe, life-threatening asthma attack unresponsive to standard therapy</w:t>
      </w:r>
    </w:p>
    <w:p>
      <w:r>
        <w:t xml:space="preserve">(c) Asthma associated with gastroesophageal reflux disease</w:t>
      </w:r>
    </w:p>
    <w:p>
      <w:r>
        <w:t xml:space="preserve">(d) Occupational or pollution-triggered asthma in older children</w:t>
      </w:r>
    </w:p>
    <w:p>
      <w:r>
        <w:t xml:space="preserve">Answer: b</w:t>
      </w:r>
    </w:p>
    <w:p>
      <w:r>
        <w:t xml:space="preserve">Solution: Status asthmaticus is a medical emergency—severe bronchospasm that doesn't respond to standard bronchodilator therapy, requiring hospitalization and aggressive management including IV medications. Option A describes mild intermittent asthma. Option C describes asthma with comorbidity. Option D describes triggered asthma type. Status asthmaticus carries risk of respiratory failure and requires ICU-level monitoring.</w:t>
      </w:r>
    </w:p>
    <w:p>
      <w:r>
        <w:t xml:space="preserve">Positive Marks: 1</w:t>
      </w:r>
    </w:p>
    <w:p>
      <w:r>
        <w:t xml:space="preserve">Negative Marks: 0.33</w:t>
      </w:r>
    </w:p>
    <w:p/>
    <w:p>
      <w:r>
        <w:rPr>
          <w:b/>
        </w:rPr>
        <w:t xml:space="preserve">Question: Peak expiratory flow rate (PEFR) measurement in children with asthma is primarily used to:</w:t>
      </w:r>
    </w:p>
    <w:p>
      <w:r>
        <w:t xml:space="preserve">(a) Definitively diagnose asthma etiology</w:t>
      </w:r>
    </w:p>
    <w:p>
      <w:r>
        <w:t xml:space="preserve">(b) Determine the allergic sensitization pattern</w:t>
      </w:r>
    </w:p>
    <w:p>
      <w:r>
        <w:t xml:space="preserve">(c) Assess asthma severity and monitor response to treatment</w:t>
      </w:r>
    </w:p>
    <w:p>
      <w:r>
        <w:t xml:space="preserve">(d) Predict the need for immunosuppressive therapy</w:t>
      </w:r>
    </w:p>
    <w:p>
      <w:r>
        <w:t xml:space="preserve">Answer: c</w:t>
      </w:r>
    </w:p>
    <w:p>
      <w:r>
        <w:t xml:space="preserve">Solution: PEFR provides objective assessment of airflow obstruction severity and is used to monitor disease control and response to therapeutic interventions—children can track their own PEFR at home. Option A requires spirometry for diagnosis. Option B requires allergy testing. Option D is not indicated. PEFR variability (morning dip &gt;20%) also suggests poorly controlled asthma.</w:t>
      </w:r>
    </w:p>
    <w:p>
      <w:r>
        <w:t xml:space="preserve">Positive Marks: 1</w:t>
      </w:r>
    </w:p>
    <w:p>
      <w:r>
        <w:t xml:space="preserve">Negative Marks: 0.33</w:t>
      </w:r>
    </w:p>
    <w:p/>
    <w:p>
      <w:r>
        <w:rPr>
          <w:b/>
        </w:rPr>
        <w:t xml:space="preserve">Question: Bronchial hyperresponsiveness in asthma results from which pathophysiological change?</w:t>
      </w:r>
    </w:p>
    <w:p>
      <w:r>
        <w:t xml:space="preserve">(a) Decreased cholinergic innervation of airways</w:t>
      </w:r>
    </w:p>
    <w:p>
      <w:r>
        <w:t xml:space="preserve">(b) Smooth muscle hyperplasia and increased contractile responsiveness</w:t>
      </w:r>
    </w:p>
    <w:p>
      <w:r>
        <w:t xml:space="preserve">(c) Permanent structural remodeling of airways</w:t>
      </w:r>
    </w:p>
    <w:p>
      <w:r>
        <w:t xml:space="preserve">(d) Reduced mucus clearance mechanism alone</w:t>
      </w:r>
    </w:p>
    <w:p>
      <w:r>
        <w:t xml:space="preserve">Answer: b</w:t>
      </w:r>
    </w:p>
    <w:p>
      <w:r>
        <w:t xml:space="preserve">Solution: Airway smooth muscle undergoes hyperplasia and hypertrophy, and becomes hyperreactive to various stimuli (methacholine, histamine, cold air) due to chronic inflammation. Option A is opposite (cholinergic activity is increased in asthma). Option C describes advanced disease changes but not the initial cause. Option D is part of pathology but not the primary cause of hyperresponsiveness. This hyperresponsiveness defines asthma vs. normal individuals.</w:t>
      </w:r>
    </w:p>
    <w:p>
      <w:r>
        <w:t xml:space="preserve">Positive Marks: 1</w:t>
      </w:r>
    </w:p>
    <w:p>
      <w:r>
        <w:t xml:space="preserve">Negative Marks: 0.33</w:t>
      </w:r>
    </w:p>
    <w:p/>
    <w:p>
      <w:r>
        <w:rPr>
          <w:b/>
        </w:rPr>
        <w:t xml:space="preserve">Question: Regarding long-term use of inhaled corticosteroids (ICS) in children with asthma, which statement is most accurate?</w:t>
      </w:r>
    </w:p>
    <w:p>
      <w:r>
        <w:t xml:space="preserve">(a) Significant systemic absorption causes marked growth retardation</w:t>
      </w:r>
    </w:p>
    <w:p>
      <w:r>
        <w:t xml:space="preserve">(b) Minimal systemic bioavailability results in negligible growth effects</w:t>
      </w:r>
    </w:p>
    <w:p>
      <w:r>
        <w:t xml:space="preserve">(c) Growth suppression is irreversible after 2-3 years of therapy</w:t>
      </w:r>
    </w:p>
    <w:p>
      <w:r>
        <w:t xml:space="preserve">(d) All children on ICS develop adrenal insufficiency</w:t>
      </w:r>
    </w:p>
    <w:p>
      <w:r>
        <w:t xml:space="preserve">Answer: b</w:t>
      </w:r>
    </w:p>
    <w:p>
      <w:r>
        <w:t xml:space="preserve">Solution: Inhaled corticosteroids have low systemic absorption (&lt;20%) due to local lung deposition and hepatic metabolism, resulting in minimal to no clinically significant growth retardation. Option A was an older concern now disproven. Option C is false—growth remains normal in most children. Option D is false—adrenal suppression doesn't occur at therapeutic ICS doses. ICS safety profile makes them ideal for long-term pediatric asthma control.</w:t>
      </w:r>
    </w:p>
    <w:p>
      <w:r>
        <w:t xml:space="preserve">Positive Marks: 1</w:t>
      </w:r>
    </w:p>
    <w:p>
      <w:r>
        <w:t xml:space="preserve">Negative Marks: 0.33</w:t>
      </w:r>
    </w:p>
    <w:p/>
    <w:p>
      <w:r>
        <w:rPr>
          <w:b/>
        </w:rPr>
        <w:t xml:space="preserve">Question: A 7-year-old child presents with severe dyspnea, marked use of accessory muscles, inability to speak in complete sentences, and oxygen saturation of 88%. What is the most appropriate immediate management?</w:t>
      </w:r>
    </w:p>
    <w:p>
      <w:r>
        <w:t xml:space="preserve">(a) Oral salbutamol tablet with close observation and home discharge</w:t>
      </w:r>
    </w:p>
    <w:p>
      <w:r>
        <w:t xml:space="preserve">(b) Intravenous aminophylline monotherapy while observing</w:t>
      </w:r>
    </w:p>
    <w:p>
      <w:r>
        <w:t xml:space="preserve">(c) Oxygen therapy combined with nebulized salbutamol every 15-20 minutes</w:t>
      </w:r>
    </w:p>
    <w:p>
      <w:r>
        <w:t xml:space="preserve">(d) Chest X-ray investigation followed by treatment initiation</w:t>
      </w:r>
    </w:p>
    <w:p>
      <w:r>
        <w:t xml:space="preserve">Answer: c</w:t>
      </w:r>
    </w:p>
    <w:p>
      <w:r>
        <w:t xml:space="preserve">Solution: Severe asthma with hypoxemia requires immediate oxygen (target SpO2 &gt;92%) plus rapid-acting bronchodilators via nebulizer—the standard protocol for severe exacerbation. Option A is inadequate for severe disease. Option B is outdated and slower-acting. Option D delays critical therapy. Early aggressive intervention prevents progression to respiratory failure and status asthmaticus. This is a medical emergency requiring ICU-level care.</w:t>
      </w:r>
    </w:p>
    <w:p>
      <w:r>
        <w:t xml:space="preserve">Positive Marks: 1</w:t>
      </w:r>
    </w:p>
    <w:p>
      <w:r>
        <w:t xml:space="preserve">Negative Marks: 0.33</w:t>
      </w:r>
    </w:p>
    <w:p/>
    <w:p>
      <w:r>
        <w:rPr>
          <w:b/>
        </w:rPr>
        <w:t xml:space="preserve">Question: Which clinical feature best helps differentiate asthma from foreign body aspiration in the lower airway?</w:t>
      </w:r>
    </w:p>
    <w:p>
      <w:r>
        <w:t xml:space="preserve">(a) Acute onset of dyspnea and cough</w:t>
      </w:r>
    </w:p>
    <w:p>
      <w:r>
        <w:t xml:space="preserve">(b) Presence of unilateral decreased air entry</w:t>
      </w:r>
    </w:p>
    <w:p>
      <w:r>
        <w:t xml:space="preserve">(c) Reversibility of symptoms with bronchodilators and bilateral symmetric wheezing</w:t>
      </w:r>
    </w:p>
    <w:p>
      <w:r>
        <w:t xml:space="preserve">(d) Reduced oxygen saturation on pulse oximetry</w:t>
      </w:r>
    </w:p>
    <w:p>
      <w:r>
        <w:t xml:space="preserve">Answer: c</w:t>
      </w:r>
    </w:p>
    <w:p>
      <w:r>
        <w:t xml:space="preserve">Solution: Asthma presents with bilateral wheezing that resolves with bronchodilators (demonstrating reversibility), while foreign body causes unilateral findings unresponsive to medications. Option A occurs in both. Option B describes foreign body (unilateral). Option D occurs in both conditions. The reversibility test and bilateral nature distinguish asthma from mechanical obstruction. This distinction is critical for directing appropriate management.</w:t>
      </w:r>
    </w:p>
    <w:p>
      <w:r>
        <w:t xml:space="preserve">Positive Marks: 1</w:t>
      </w:r>
    </w:p>
    <w:p>
      <w:r>
        <w:t xml:space="preserve">Negative Marks: 0.33</w:t>
      </w:r>
    </w:p>
    <w:p/>
    <w:p>
      <w:r>
        <w:rPr>
          <w:b/>
        </w:rPr>
        <w:t xml:space="preserve">Question: In a child with acute severe asthma attack not responding to initial nebulization, when should systemic corticosteroids be administered?</w:t>
      </w:r>
    </w:p>
    <w:p>
      <w:r>
        <w:t xml:space="preserve">(a) After 6-8 hours if symptoms persist despite repeated bronchodilators</w:t>
      </w:r>
    </w:p>
    <w:p>
      <w:r>
        <w:t xml:space="preserve">(b) Within the first 30-60 minutes of presentation</w:t>
      </w:r>
    </w:p>
    <w:p>
      <w:r>
        <w:t xml:space="preserve">(c) Only if hospitalization is confirmed and planned</w:t>
      </w:r>
    </w:p>
    <w:p>
      <w:r>
        <w:t xml:space="preserve">(d) When fever develops indicating secondary infection</w:t>
      </w:r>
    </w:p>
    <w:p>
      <w:r>
        <w:t xml:space="preserve">Answer: b</w:t>
      </w:r>
    </w:p>
    <w:p>
      <w:r>
        <w:t xml:space="preserve">Solution: Systemic corticosteroids should be given early (within first hour) in acute severe asthma because they suppress inflammation and prevent disease progression, reducing hospital admission rates by 50%. Option A delays critical therapy. Option C is unnecessary delay. Option D is incorrect—fever isn't the indication. Early corticosteroid administration is evidence-based standard of care in severe exacerbations. Combined with bronchodilators, it provides optimal outcomes.</w:t>
      </w:r>
    </w:p>
    <w:p>
      <w:r>
        <w:t xml:space="preserve">Positive Marks: 1</w:t>
      </w:r>
    </w:p>
    <w:p>
      <w:r>
        <w:t xml:space="preserve">Negative Marks: 0.33</w:t>
      </w:r>
    </w:p>
    <w:p/>
    <w:p>
      <w:r>
        <w:rPr>
          <w:b/>
        </w:rPr>
        <w:t xml:space="preserve">Question: A 5-year-old child has been diagnosed with moderate persistent asthma. Which management strategy is most appropriate?</w:t>
      </w:r>
    </w:p>
    <w:p>
      <w:r>
        <w:t xml:space="preserve">(a) Short-acting beta-2 agonist as needed without any controller medication</w:t>
      </w:r>
    </w:p>
    <w:p>
      <w:r>
        <w:t xml:space="preserve">(b) Regular inhaled corticosteroid daily plus short-acting beta-2 agonist for acute symptoms</w:t>
      </w:r>
    </w:p>
    <w:p>
      <w:r>
        <w:t xml:space="preserve">(c) Long-acting beta-2 agonist as monotherapy without inhaled corticosteroid</w:t>
      </w:r>
    </w:p>
    <w:p>
      <w:r>
        <w:t xml:space="preserve">(d) Systemic immunosuppressive agents as first-line therapy</w:t>
      </w:r>
    </w:p>
    <w:p>
      <w:r>
        <w:t xml:space="preserve">Answer: b</w:t>
      </w:r>
    </w:p>
    <w:p>
      <w:r>
        <w:t xml:space="preserve">Solution: Moderate persistent asthma requires daily anti-inflammatory controller therapy (ICS) combined with as-needed bronchodilators—this step-wise approach prevents exacerbations and improves long-term outcomes. Option A is only for intermittent asthma. Option C (LABA monotherapy) increases mortality risk and is contraindicated. Option D is for severe refractory cases only. This is the INC and international guideline-recommended approach for moderate persistent asthma in children.</w:t>
      </w:r>
    </w:p>
    <w:p>
      <w:r>
        <w:t xml:space="preserve">Positive Marks: 1</w:t>
      </w:r>
    </w:p>
    <w:p>
      <w:r>
        <w:t xml:space="preserve">Negative Marks: 0.33</w:t>
      </w:r>
    </w:p>
    <w:sectPr>
      <w:pgSz w:w="11906" w:h="16838"/>
      <w:pgMar w:top="1134" w:right="1134" w:bottom="1134" w:left="1134"/>
    </w:sectPr>
  </w:body>
</w:document>
</file>