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Bronchiolitis is an acute inflammation of the small airways characterized by which of the following pathological features?</w:t>
      </w:r>
    </w:p>
    <w:p>
      <w:r>
        <w:t xml:space="preserve">(a) Inflammation and necrosis of bronchioles with mucus plugging and air trapping</w:t>
      </w:r>
    </w:p>
    <w:p>
      <w:r>
        <w:t xml:space="preserve">(b) Inflammation limited to the trachea and main bronchi</w:t>
      </w:r>
    </w:p>
    <w:p>
      <w:r>
        <w:t xml:space="preserve">(c) Bacterial infection with consolidation of lung parenchyma</w:t>
      </w:r>
    </w:p>
    <w:p>
      <w:r>
        <w:t xml:space="preserve">(d) Allergic inflammation with increased mucus production only</w:t>
      </w:r>
    </w:p>
    <w:p>
      <w:r>
        <w:t xml:space="preserve">Answer: a</w:t>
      </w:r>
    </w:p>
    <w:p>
      <w:r>
        <w:t xml:space="preserve">Solution: Bronchiolitis is defined by acute inflammation of bronchioles (terminal and respiratory), leading to mucosal edema, increased mucus production, and necrosis of epithelial cells. This causes mucus plugging and air trapping, resulting in characteristic wheezing and hyperinflation on imaging. Option B is incorrect as bronchitis involves larger airways; Option C describes pneumonia; Option D omits the critical necrosis and air-trapping mechanism. Memory aid: Bronchioles → small airways → inflammation + mucus plug = air trap.</w:t>
      </w:r>
    </w:p>
    <w:p>
      <w:r>
        <w:t xml:space="preserve">Positive Marks: 1</w:t>
      </w:r>
    </w:p>
    <w:p>
      <w:r>
        <w:t xml:space="preserve">Negative Marks: 0.33</w:t>
      </w:r>
    </w:p>
    <w:p/>
    <w:p>
      <w:r>
        <w:rPr>
          <w:b/>
        </w:rPr>
        <w:t xml:space="preserve">Question: The typical age group most commonly affected by bronchiolitis is:</w:t>
      </w:r>
    </w:p>
    <w:p>
      <w:r>
        <w:t xml:space="preserve">(a) Below 2 years, with peak incidence at 6-12 months</w:t>
      </w:r>
    </w:p>
    <w:p>
      <w:r>
        <w:t xml:space="preserve">(b) 2-5 years of age</w:t>
      </w:r>
    </w:p>
    <w:p>
      <w:r>
        <w:t xml:space="preserve">(c) 5-12 years of age</w:t>
      </w:r>
    </w:p>
    <w:p>
      <w:r>
        <w:t xml:space="preserve">(d) Infants below 6 weeks only</w:t>
      </w:r>
    </w:p>
    <w:p>
      <w:r>
        <w:t xml:space="preserve">Answer: a</w:t>
      </w:r>
    </w:p>
    <w:p>
      <w:r>
        <w:t xml:space="preserve">Solution: Bronchiolitis most commonly affects infants under 2 years, with the peak incidence occurring at 6-12 months. This is because of immature immune function and narrow airways in this age group. Option B and C represent older age groups rarely affected; Option D is too restrictive. Key point: Bronchiolitis = infant disease, 6-12 months = peak season.</w:t>
      </w:r>
    </w:p>
    <w:p>
      <w:r>
        <w:t xml:space="preserve">Positive Marks: 1</w:t>
      </w:r>
    </w:p>
    <w:p>
      <w:r>
        <w:t xml:space="preserve">Negative Marks: 0.33</w:t>
      </w:r>
    </w:p>
    <w:p/>
    <w:p>
      <w:r>
        <w:rPr>
          <w:b/>
        </w:rPr>
        <w:t xml:space="preserve">Question: Which virus is responsible for 70-80% of bronchiolitis cases?</w:t>
      </w:r>
    </w:p>
    <w:p>
      <w:r>
        <w:t xml:space="preserve">(a) Respiratory Syncytial Virus (RSV)</w:t>
      </w:r>
    </w:p>
    <w:p>
      <w:r>
        <w:t xml:space="preserve">(b) Parainfluenza virus</w:t>
      </w:r>
    </w:p>
    <w:p>
      <w:r>
        <w:t xml:space="preserve">(c) Influenza A virus</w:t>
      </w:r>
    </w:p>
    <w:p>
      <w:r>
        <w:t xml:space="preserve">(d) Rhinovirus</w:t>
      </w:r>
    </w:p>
    <w:p>
      <w:r>
        <w:t xml:space="preserve">Answer: a</w:t>
      </w:r>
    </w:p>
    <w:p>
      <w:r>
        <w:t xml:space="preserve">Solution: RSV is the most common causative agent, responsible for 70-80% of bronchiolitis cases, particularly during winter months. Other viruses like parainfluenza, influenza, and rhinovirus can cause bronchiolitis but are less frequent. RSV typically presents with prodromal URI symptoms followed by lower respiratory involvement. Memory aid: RSV = most common, winter season, epidemic bronchiolitis.</w:t>
      </w:r>
    </w:p>
    <w:p>
      <w:r>
        <w:t xml:space="preserve">Positive Marks: 1</w:t>
      </w:r>
    </w:p>
    <w:p>
      <w:r>
        <w:t xml:space="preserve">Negative Marks: 0.33</w:t>
      </w:r>
    </w:p>
    <w:p/>
    <w:p>
      <w:r>
        <w:rPr>
          <w:b/>
        </w:rPr>
        <w:t xml:space="preserve">Question: Which clinical sign is characteristic and most frequently heard on auscultation in bronchiolitis?</w:t>
      </w:r>
    </w:p>
    <w:p>
      <w:r>
        <w:t xml:space="preserve">(a) Bilateral fine end-inspiratory crackles and expiratory wheeze</w:t>
      </w:r>
    </w:p>
    <w:p>
      <w:r>
        <w:t xml:space="preserve">(b) Unilateral coarse crackles</w:t>
      </w:r>
    </w:p>
    <w:p>
      <w:r>
        <w:t xml:space="preserve">(c) Pleural friction rub</w:t>
      </w:r>
    </w:p>
    <w:p>
      <w:r>
        <w:t xml:space="preserve">(d) Absent breath sounds bilaterally</w:t>
      </w:r>
    </w:p>
    <w:p>
      <w:r>
        <w:t xml:space="preserve">Answer: a</w:t>
      </w:r>
    </w:p>
    <w:p>
      <w:r>
        <w:t xml:space="preserve">Solution: The hallmark auscultatory finding in bronchiolitis is bilateral fine end-inspiratory crackles combined with expiratory wheeze due to mucus in small airways and air trapping. Option B indicates unilateral pathology, not typical of bronchiolitis; Option C suggests pleurisy; Option D indicates severe obstruction or atelectasis. Key finding: Crackles + wheeze = bronchiolitis signature.</w:t>
      </w:r>
    </w:p>
    <w:p>
      <w:r>
        <w:t xml:space="preserve">Positive Marks: 1</w:t>
      </w:r>
    </w:p>
    <w:p>
      <w:r>
        <w:t xml:space="preserve">Negative Marks: 0.33</w:t>
      </w:r>
    </w:p>
    <w:p/>
    <w:p>
      <w:r>
        <w:rPr>
          <w:b/>
        </w:rPr>
        <w:t xml:space="preserve">Question: The primary pathophysiological mechanism causing respiratory distress in bronchiolitis is:</w:t>
      </w:r>
    </w:p>
    <w:p>
      <w:r>
        <w:t xml:space="preserve">(a) Air trapping due to mucus plugging of small airways leading to increased work of breathing</w:t>
      </w:r>
    </w:p>
    <w:p>
      <w:r>
        <w:t xml:space="preserve">(b) Decrease in surfactant production</w:t>
      </w:r>
    </w:p>
    <w:p>
      <w:r>
        <w:t xml:space="preserve">(c) Alveolar consolidation with atelectasis</w:t>
      </w:r>
    </w:p>
    <w:p>
      <w:r>
        <w:t xml:space="preserve">(d) Laryngeal edema causing upper airway obstruction</w:t>
      </w:r>
    </w:p>
    <w:p>
      <w:r>
        <w:t xml:space="preserve">Answer: a</w:t>
      </w:r>
    </w:p>
    <w:p>
      <w:r>
        <w:t xml:space="preserve">Solution: In bronchiolitis, mucus and cellular debris plug small airways. During expiration, these plugs prevent air egress, causing air trapping and hyperinflation. This increases the work of breathing and causes hypoxemia. Option B relates to ARDS/RDS; Option C indicates pneumonia; Option D suggests croup. Mechanism: Mucus plug → incomplete expiration → hyperinflation → increased WOB.</w:t>
      </w:r>
    </w:p>
    <w:p>
      <w:r>
        <w:t xml:space="preserve">Positive Marks: 1</w:t>
      </w:r>
    </w:p>
    <w:p>
      <w:r>
        <w:t xml:space="preserve">Negative Marks: 0.33</w:t>
      </w:r>
    </w:p>
    <w:p/>
    <w:p>
      <w:r>
        <w:rPr>
          <w:b/>
        </w:rPr>
        <w:t xml:space="preserve">Question: A 7-month-old infant presents with 3 days of cough, runny nose, and now shows difficulty breathing with subcostal retractions and SpO2 of 94% on room air. Which investigation would most specifically confirm bronchiolitis?</w:t>
      </w:r>
    </w:p>
    <w:p>
      <w:r>
        <w:t xml:space="preserve">(a) Nasopharyngeal aspirate/swab for viral antigen detection by immunofluorescence or rapid PCR</w:t>
      </w:r>
    </w:p>
    <w:p>
      <w:r>
        <w:t xml:space="preserve">(b) Chest X-ray showing hyperinflation</w:t>
      </w:r>
    </w:p>
    <w:p>
      <w:r>
        <w:t xml:space="preserve">(c) Complete blood count showing lymphocytosis</w:t>
      </w:r>
    </w:p>
    <w:p>
      <w:r>
        <w:t xml:space="preserve">(d) Sputum culture for bacterial organisms</w:t>
      </w:r>
    </w:p>
    <w:p>
      <w:r>
        <w:t xml:space="preserve">Answer: a</w:t>
      </w:r>
    </w:p>
    <w:p>
      <w:r>
        <w:t xml:space="preserve">Solution: Nasopharyngeal aspirate for viral antigen detection (immunofluorescence for RSV, influenza, parainfluenza) or PCR is the gold standard to confirm the viral etiology of bronchiolitis. CXR (Option B) shows hyperinflation but is non-specific; CBC (Option C) is supportive but non-specific; Sputum culture (Option D) identifies bacteria in secondary infections, not primary diagnosis. Key point: NPA = specific viral diagnosis.</w:t>
      </w:r>
    </w:p>
    <w:p>
      <w:r>
        <w:t xml:space="preserve">Positive Marks: 1</w:t>
      </w:r>
    </w:p>
    <w:p>
      <w:r>
        <w:t xml:space="preserve">Negative Marks: 0.33</w:t>
      </w:r>
    </w:p>
    <w:p/>
    <w:p>
      <w:r>
        <w:rPr>
          <w:b/>
        </w:rPr>
        <w:t xml:space="preserve">Question: Which of the following clinical scenarios represents MODERATE bronchiolitis severity?</w:t>
      </w:r>
    </w:p>
    <w:p>
      <w:r>
        <w:t xml:space="preserve">(a) Respiratory rate 45/min, SpO2 92-94% on room air, audible wheeze, able to feed</w:t>
      </w:r>
    </w:p>
    <w:p>
      <w:r>
        <w:t xml:space="preserve">(b) Respiratory rate &gt;60/min, SpO2 &lt;90%, severe retractions, inability to feed</w:t>
      </w:r>
    </w:p>
    <w:p>
      <w:r>
        <w:t xml:space="preserve">(c) Respiratory rate 30/min, SpO2 96%, minimal wheeze, playful infant</w:t>
      </w:r>
    </w:p>
    <w:p>
      <w:r>
        <w:t xml:space="preserve">(d) Apnea episodes, cyanosis, need for intubation</w:t>
      </w:r>
    </w:p>
    <w:p>
      <w:r>
        <w:t xml:space="preserve">Answer: a</w:t>
      </w:r>
    </w:p>
    <w:p>
      <w:r>
        <w:t xml:space="preserve">Solution: Moderate bronchiolitis is characterized by tachypnea (40-60/min), mild hypoxemia (92-94%), audible wheeze and retractions, but ability to maintain oral intake and general well-being. Option B indicates severe bronchiolitis; Option C represents mild disease; Option D represents critical/very severe disease requiring ICU care. Severity classification: RR + SpO2 + feeding ability + work of breathing.</w:t>
      </w:r>
    </w:p>
    <w:p>
      <w:r>
        <w:t xml:space="preserve">Positive Marks: 1</w:t>
      </w:r>
    </w:p>
    <w:p>
      <w:r>
        <w:t xml:space="preserve">Negative Marks: 0.33</w:t>
      </w:r>
    </w:p>
    <w:p/>
    <w:p>
      <w:r>
        <w:rPr>
          <w:b/>
        </w:rPr>
        <w:t xml:space="preserve">Question: According to the Bronchiolitis Severity Score, which parameter is evaluated?</w:t>
      </w:r>
    </w:p>
    <w:p>
      <w:r>
        <w:t xml:space="preserve">(a) Respiratory rate, SpO2, retractions, ability to feed, and presence of apnea</w:t>
      </w:r>
    </w:p>
    <w:p>
      <w:r>
        <w:t xml:space="preserve">(b) Only the chest X-ray findings</w:t>
      </w:r>
    </w:p>
    <w:p>
      <w:r>
        <w:t xml:space="preserve">(c) Only viral PCR results</w:t>
      </w:r>
    </w:p>
    <w:p>
      <w:r>
        <w:t xml:space="preserve">(d) Only the age of the infant</w:t>
      </w:r>
    </w:p>
    <w:p>
      <w:r>
        <w:t xml:space="preserve">Answer: a</w:t>
      </w:r>
    </w:p>
    <w:p>
      <w:r>
        <w:t xml:space="preserve">Solution: The Bronchiolitis Severity Score (WAP score or similar scoring systems) evaluates multiple clinical parameters including respiratory rate, oxygen saturation, retractions, feeding ability, and apnea to classify severity and guide management decisions. Other options fail to include the comprehensive clinical assessment needed. Scoring systems help standardize severity assessment and predict need for hospitalization.</w:t>
      </w:r>
    </w:p>
    <w:p>
      <w:r>
        <w:t xml:space="preserve">Positive Marks: 1</w:t>
      </w:r>
    </w:p>
    <w:p>
      <w:r>
        <w:t xml:space="preserve">Negative Marks: 0.33</w:t>
      </w:r>
    </w:p>
    <w:p/>
    <w:p>
      <w:r>
        <w:rPr>
          <w:b/>
        </w:rPr>
        <w:t xml:space="preserve">Question: The primary management of mild to moderate bronchiolitis in an outpatient setting is:</w:t>
      </w:r>
    </w:p>
    <w:p>
      <w:r>
        <w:t xml:space="preserve">(a) Supportive care with oxygen if SpO2 &lt;90%, adequate hydration, and monitoring for complications</w:t>
      </w:r>
    </w:p>
    <w:p>
      <w:r>
        <w:t xml:space="preserve">(b) Immediate hospitalization and parenteral antibiotics</w:t>
      </w:r>
    </w:p>
    <w:p>
      <w:r>
        <w:t xml:space="preserve">(c) Oral corticosteroids and antiviral medications routinely</w:t>
      </w:r>
    </w:p>
    <w:p>
      <w:r>
        <w:t xml:space="preserve">(d) Bronchodilators as first-line therapy for all cases</w:t>
      </w:r>
    </w:p>
    <w:p>
      <w:r>
        <w:t xml:space="preserve">Answer: a</w:t>
      </w:r>
    </w:p>
    <w:p>
      <w:r>
        <w:t xml:space="preserve">Solution: Management of mild to moderate bronchiolitis is primarily supportive: oxygen to maintain SpO2 &gt;90%, adequate hydration (IV or careful oral feeding), and close monitoring. Hospitalization is reserved for severe cases. Antibiotics are not used unless secondary bacterial infection; corticosteroids have limited proven benefit; bronchodilators are not routinely effective. Key approach: Supportive care is cornerstone of bronchiolitis management.</w:t>
      </w:r>
    </w:p>
    <w:p>
      <w:r>
        <w:t xml:space="preserve">Positive Marks: 1</w:t>
      </w:r>
    </w:p>
    <w:p>
      <w:r>
        <w:t xml:space="preserve">Negative Marks: 0.33</w:t>
      </w:r>
    </w:p>
    <w:p/>
    <w:p>
      <w:r>
        <w:rPr>
          <w:b/>
        </w:rPr>
        <w:t xml:space="preserve">Question: A 9-month-old with bronchiolitis develops SpO2 drop to 85%, increased respiratory rate of 70/min, and difficulty sustaining oral feeds. Which complication is most likely developing?</w:t>
      </w:r>
    </w:p>
    <w:p>
      <w:r>
        <w:t xml:space="preserve">(a) Respiratory failure with hypoxemia requiring supplemental oxygen and possible mechanical support</w:t>
      </w:r>
    </w:p>
    <w:p>
      <w:r>
        <w:t xml:space="preserve">(b) Secondary bacterial pneumonia</w:t>
      </w:r>
    </w:p>
    <w:p>
      <w:r>
        <w:t xml:space="preserve">(c) Spontaneous pneumothorax</w:t>
      </w:r>
    </w:p>
    <w:p>
      <w:r>
        <w:t xml:space="preserve">(d) Acute kidney injury</w:t>
      </w:r>
    </w:p>
    <w:p>
      <w:r>
        <w:t xml:space="preserve">Answer: a</w:t>
      </w:r>
    </w:p>
    <w:p>
      <w:r>
        <w:t xml:space="preserve">Solution: Severe hypoxemia (SpO2 &lt;90%) combined with severe tachypnea indicates progression to respiratory failure. This requires hospitalization, supplemental oxygen, and potentially non-invasive or invasive ventilatory support. Option B can occur but is secondary; Option C is rare; Option D is uncommon in uncomplicated bronchiolitis. Red flags: SpO2 &lt;90%, RR &gt;60, feeding difficulty = severe bronchiolitis.</w:t>
      </w:r>
    </w:p>
    <w:p>
      <w:r>
        <w:t xml:space="preserve">Positive Marks: 1</w:t>
      </w:r>
    </w:p>
    <w:p>
      <w:r>
        <w:t xml:space="preserve">Negative Marks: 0.33</w:t>
      </w:r>
    </w:p>
    <w:p/>
    <w:p>
      <w:r>
        <w:rPr>
          <w:b/>
        </w:rPr>
        <w:t xml:space="preserve">Question: Which nursing intervention is MOST critical in preventing complications in hospitalized bronchiolitis patients?</w:t>
      </w:r>
    </w:p>
    <w:p>
      <w:r>
        <w:t xml:space="preserve">(a) Frequent suctioning to clear secretions, oxygen therapy as needed, and careful monitoring of hydration status</w:t>
      </w:r>
    </w:p>
    <w:p>
      <w:r>
        <w:t xml:space="preserve">(b) Forcing solid foods to maintain nutrition</w:t>
      </w:r>
    </w:p>
    <w:p>
      <w:r>
        <w:t xml:space="preserve">(c) Keeping the infant immobile to reduce work of breathing</w:t>
      </w:r>
    </w:p>
    <w:p>
      <w:r>
        <w:t xml:space="preserve">(d) Administering antibiotics prophylactically</w:t>
      </w:r>
    </w:p>
    <w:p>
      <w:r>
        <w:t xml:space="preserve">Answer: a</w:t>
      </w:r>
    </w:p>
    <w:p>
      <w:r>
        <w:t xml:space="preserve">Solution: Critical nursing care includes gentle suctioning (avoiding trauma), oxygen delivery to maintain adequate SpO2, and ensuring hydration (IV fluids if unable to feed orally). Regular monitoring prevents deterioration. Option B is inappropriate (soft diet only); Option C increases anxiety and work; Option D is unjustified. Nursing priority: Airway maintenance + oxygenation + hydration.</w:t>
      </w:r>
    </w:p>
    <w:p>
      <w:r>
        <w:t xml:space="preserve">Positive Marks: 1</w:t>
      </w:r>
    </w:p>
    <w:p>
      <w:r>
        <w:t xml:space="preserve">Negative Marks: 0.33</w:t>
      </w:r>
    </w:p>
    <w:p/>
    <w:p>
      <w:r>
        <w:rPr>
          <w:b/>
        </w:rPr>
        <w:t xml:space="preserve">Question: What is the current evidence-based role of corticosteroids in treating bronchiolitis?</w:t>
      </w:r>
    </w:p>
    <w:p>
      <w:r>
        <w:t xml:space="preserve">(a) Limited benefit; not routinely recommended except in cases with underlying reactive airway disease or recurrent wheezing</w:t>
      </w:r>
    </w:p>
    <w:p>
      <w:r>
        <w:t xml:space="preserve">(b) Essential first-line therapy in all cases</w:t>
      </w:r>
    </w:p>
    <w:p>
      <w:r>
        <w:t xml:space="preserve">(c) Used to reduce mortality significantly</w:t>
      </w:r>
    </w:p>
    <w:p>
      <w:r>
        <w:t xml:space="preserve">(d) Indicated as monotherapy without any adjunctive care</w:t>
      </w:r>
    </w:p>
    <w:p>
      <w:r>
        <w:t xml:space="preserve">Answer: a</w:t>
      </w:r>
    </w:p>
    <w:p>
      <w:r>
        <w:t xml:space="preserve">Solution: Clinical trials show corticosteroids provide minimal benefit in uncomplicated bronchiolitis. They may be considered in children with underlying asthma or recurrent wheezing but are not routine. Option B overstates their role; Option C is not supported by evidence; Option D ignores the need for supportive care. Current evidence: Corticosteroids NOT standard care for bronchiolitis.</w:t>
      </w:r>
    </w:p>
    <w:p>
      <w:r>
        <w:t xml:space="preserve">Positive Marks: 1</w:t>
      </w:r>
    </w:p>
    <w:p>
      <w:r>
        <w:t xml:space="preserve">Negative Marks: 0.33</w:t>
      </w:r>
    </w:p>
    <w:p/>
    <w:p>
      <w:r>
        <w:rPr>
          <w:b/>
        </w:rPr>
        <w:t xml:space="preserve">Question: Which radiological finding is MOST characteristic of bronchiolitis on chest X-ray?</w:t>
      </w:r>
    </w:p>
    <w:p>
      <w:r>
        <w:t xml:space="preserve">(a) Bilateral hyperinflation with flattened diaphragms and bronchial wall thickening</w:t>
      </w:r>
    </w:p>
    <w:p>
      <w:r>
        <w:t xml:space="preserve">(b) Lobar consolidation with air bronchograms</w:t>
      </w:r>
    </w:p>
    <w:p>
      <w:r>
        <w:t xml:space="preserve">(c) Unilateral opacification suggesting pneumonia</w:t>
      </w:r>
    </w:p>
    <w:p>
      <w:r>
        <w:t xml:space="preserve">(d) Pleural effusion bilaterally</w:t>
      </w:r>
    </w:p>
    <w:p>
      <w:r>
        <w:t xml:space="preserve">Answer: a</w:t>
      </w:r>
    </w:p>
    <w:p>
      <w:r>
        <w:t xml:space="preserve">Solution: The classic CXR pattern in bronchiolitis shows bilateral hyperinflation (flattened diaphragms, increased anterior-posterior diameter), peribronchial thickening, and atelectasis. This reflects air trapping and small airway inflammation. Option B indicates bacterial pneumonia; Option C is unilateral; Option D suggests complications. Key finding: Hyperinflation = air trapping signature.</w:t>
      </w:r>
    </w:p>
    <w:p>
      <w:r>
        <w:t xml:space="preserve">Positive Marks: 1</w:t>
      </w:r>
    </w:p>
    <w:p>
      <w:r>
        <w:t xml:space="preserve">Negative Marks: 0.33</w:t>
      </w:r>
    </w:p>
    <w:p/>
    <w:p>
      <w:r>
        <w:rPr>
          <w:b/>
        </w:rPr>
        <w:t xml:space="preserve">Question: A 4-month-old with bronchiolitis and a history of congenital heart disease is at significantly higher risk due to:</w:t>
      </w:r>
    </w:p>
    <w:p>
      <w:r>
        <w:t xml:space="preserve">(a) Pre-existing compromised cardiopulmonary function, leading to rapid decompensation and higher mortality</w:t>
      </w:r>
    </w:p>
    <w:p>
      <w:r>
        <w:t xml:space="preserve">(b) Increased production of surfactant</w:t>
      </w:r>
    </w:p>
    <w:p>
      <w:r>
        <w:t xml:space="preserve">(c) Better immune response in cardiac disease</w:t>
      </w:r>
    </w:p>
    <w:p>
      <w:r>
        <w:t xml:space="preserve">(d) Protective effect from previous viral infections</w:t>
      </w:r>
    </w:p>
    <w:p>
      <w:r>
        <w:t xml:space="preserve">Answer: a</w:t>
      </w:r>
    </w:p>
    <w:p>
      <w:r>
        <w:t xml:space="preserve">Solution: Infants with cardiac diseases (PDA, VSD, hypoplastic left heart syndrome) have reduced cardiac reserve and pulmonary circulation abnormalities, making them unable to cope with additional respiratory stress from bronchiolitis. This results in rapid deterioration and higher mortality. Options B, C, D are false statements not supported by pathophysiology. Risk factor: Pre-existing heart disease = severe bronchiolitis risk.</w:t>
      </w:r>
    </w:p>
    <w:p>
      <w:r>
        <w:t xml:space="preserve">Positive Marks: 1</w:t>
      </w:r>
    </w:p>
    <w:p>
      <w:r>
        <w:t xml:space="preserve">Negative Marks: 0.33</w:t>
      </w:r>
    </w:p>
    <w:p/>
    <w:p>
      <w:r>
        <w:rPr>
          <w:b/>
        </w:rPr>
        <w:t xml:space="preserve">Question: The mechanism of air trapping in bronchiolitis involves:</w:t>
      </w:r>
    </w:p>
    <w:p>
      <w:r>
        <w:t xml:space="preserve">(a) Check-valve mechanism where mucus plugs allow inspiratory airflow but block expiratory outflow, causing distal air retention</w:t>
      </w:r>
    </w:p>
    <w:p>
      <w:r>
        <w:t xml:space="preserve">(b) Increased chest wall compliance</w:t>
      </w:r>
    </w:p>
    <w:p>
      <w:r>
        <w:t xml:space="preserve">(c) Reduced inspiratory effort</w:t>
      </w:r>
    </w:p>
    <w:p>
      <w:r>
        <w:t xml:space="preserve">(d) Excessive diaphragmatic contraction</w:t>
      </w:r>
    </w:p>
    <w:p>
      <w:r>
        <w:t xml:space="preserve">Answer: a</w:t>
      </w:r>
    </w:p>
    <w:p>
      <w:r>
        <w:t xml:space="preserve">Solution: Small airway plugging creates a one-way (check) valve: air enters during inspiration but cannot exit during expiration due to the mucus plug, causing hyperinflation and air trapping. This increases functional residual capacity (FRC) and work of breathing. Options B, C, D are incorrect mechanisms. Pathophysiology: Mucus plug = check valve = air trap.</w:t>
      </w:r>
    </w:p>
    <w:p>
      <w:r>
        <w:t xml:space="preserve">Positive Marks: 1</w:t>
      </w:r>
    </w:p>
    <w:p>
      <w:r>
        <w:t xml:space="preserve">Negative Marks: 0.33</w:t>
      </w:r>
    </w:p>
    <w:p/>
    <w:p>
      <w:r>
        <w:rPr>
          <w:b/>
        </w:rPr>
        <w:t xml:space="preserve">Question: In severe bronchiolitis with severe hypoxemia and respiratory failure, what is the target SpO2 percentage for oxygen therapy?</w:t>
      </w:r>
    </w:p>
    <w:p>
      <w:r>
        <w:t xml:space="preserve">(a) ≥90% to minimize hyperoxia while ensuring adequate oxygenation</w:t>
      </w:r>
    </w:p>
    <w:p>
      <w:r>
        <w:t xml:space="preserve">(b) ≥95% at all times</w:t>
      </w:r>
    </w:p>
    <w:p>
      <w:r>
        <w:t xml:space="preserve">(c) Can be &lt;85% if clinically stable</w:t>
      </w:r>
    </w:p>
    <w:p>
      <w:r>
        <w:t xml:space="preserve">(d) &gt;98% as higher is always better</w:t>
      </w:r>
    </w:p>
    <w:p>
      <w:r>
        <w:t xml:space="preserve">Answer: a</w:t>
      </w:r>
    </w:p>
    <w:p>
      <w:r>
        <w:t xml:space="preserve">Solution: In bronchiolitis, maintaining SpO2 ≥90% is considered adequate while avoiding hyperoxia (which generates free radicals). Some guidelines suggest 90-95% as optimal. Option B may cause hyperoxia; Option C risks hypoxemia-related organ damage; Option D ignores risk of oxygen toxicity. Goal: SpO2 ≥90% without excessive oxygenation.</w:t>
      </w:r>
    </w:p>
    <w:p>
      <w:r>
        <w:t xml:space="preserve">Positive Marks: 1</w:t>
      </w:r>
    </w:p>
    <w:p>
      <w:r>
        <w:t xml:space="preserve">Negative Marks: 0.33</w:t>
      </w:r>
    </w:p>
    <w:p/>
    <w:p>
      <w:r>
        <w:rPr>
          <w:b/>
        </w:rPr>
        <w:t xml:space="preserve">Question: Which high-risk population has the HIGHEST mortality risk in bronchiolitis?</w:t>
      </w:r>
    </w:p>
    <w:p>
      <w:r>
        <w:t xml:space="preserve">(a) Immunocompromised infants, those with chronic lung disease, congenital heart disease, and premature infants</w:t>
      </w:r>
    </w:p>
    <w:p>
      <w:r>
        <w:t xml:space="preserve">(b) Healthy term infants born to vaccinated mothers</w:t>
      </w:r>
    </w:p>
    <w:p>
      <w:r>
        <w:t xml:space="preserve">(c) Exclusively breastfed infants</w:t>
      </w:r>
    </w:p>
    <w:p>
      <w:r>
        <w:t xml:space="preserve">(d) Infants living in high-altitude environments</w:t>
      </w:r>
    </w:p>
    <w:p>
      <w:r>
        <w:t xml:space="preserve">Answer: a</w:t>
      </w:r>
    </w:p>
    <w:p>
      <w:r>
        <w:t xml:space="preserve">Solution: Immunocompromised (HIV/AIDS), chronic lung disease, congenital heart disease, and premature infants have substantially higher bronchiolitis mortality. These populations lack physiological reserves to tolerate respiratory compromise. Options B, C, D represent protective or neutral factors. High-risk populations: Pre-existing cardiopulmonary disease + immunocompromise.</w:t>
      </w:r>
    </w:p>
    <w:p>
      <w:r>
        <w:t xml:space="preserve">Positive Marks: 1</w:t>
      </w:r>
    </w:p>
    <w:p>
      <w:r>
        <w:t xml:space="preserve">Negative Marks: 0.33</w:t>
      </w:r>
    </w:p>
    <w:p/>
    <w:p>
      <w:r>
        <w:rPr>
          <w:b/>
        </w:rPr>
        <w:t xml:space="preserve">Question: The key pathophysiological difference between bronchiolitis and acute bronchitis is:</w:t>
      </w:r>
    </w:p>
    <w:p>
      <w:r>
        <w:t xml:space="preserve">(a) Bronchiolitis involves terminal bronchioles and respiratory bronchioles with air trapping; bronchitis involves larger airways with inflammation but minimal obstruction</w:t>
      </w:r>
    </w:p>
    <w:p>
      <w:r>
        <w:t xml:space="preserve">(b) Bronchitis is viral and bronchiolitis is bacterial</w:t>
      </w:r>
    </w:p>
    <w:p>
      <w:r>
        <w:t xml:space="preserve">(c) Bronchiolitis occurs only in infants; bronchitis only in older children</w:t>
      </w:r>
    </w:p>
    <w:p>
      <w:r>
        <w:t xml:space="preserve">(d) Bronchiolitis causes pneumonia; bronchitis does not</w:t>
      </w:r>
    </w:p>
    <w:p>
      <w:r>
        <w:t xml:space="preserve">Answer: a</w:t>
      </w:r>
    </w:p>
    <w:p>
      <w:r>
        <w:t xml:space="preserve">Solution: Bronchiolitis specifically affects distal small airways (terminal/respiratory bronchioles), causing mucosal edema, necrosis, and air trapping. Acute bronchitis affects larger conducting airways with inflammation but minimal flow obstruction. Both can be viral. Option B is incorrect (both typically viral); Option C is oversimplified; Option D is false. Distinction: Small airway obstruction (bronchiolitis) vs. large airway inflammation (bronchitis).</w:t>
      </w:r>
    </w:p>
    <w:p>
      <w:r>
        <w:t xml:space="preserve">Positive Marks: 1</w:t>
      </w:r>
    </w:p>
    <w:p>
      <w:r>
        <w:t xml:space="preserve">Negative Marks: 0.33</w:t>
      </w:r>
    </w:p>
    <w:p/>
    <w:p>
      <w:r>
        <w:rPr>
          <w:b/>
        </w:rPr>
        <w:t xml:space="preserve">Question: In bronchiolitis with documented apnea episodes in an infant, the most likely mechanism is:</w:t>
      </w:r>
    </w:p>
    <w:p>
      <w:r>
        <w:t xml:space="preserve">(a) Respiratory muscle fatigue, hypoxemia, and vagal stimulation from airway inflammation causing transient cessation of breathing</w:t>
      </w:r>
    </w:p>
    <w:p>
      <w:r>
        <w:t xml:space="preserve">(b) Bacterial meningitis</w:t>
      </w:r>
    </w:p>
    <w:p>
      <w:r>
        <w:t xml:space="preserve">(c) Primary cardiac arrhythmia</w:t>
      </w:r>
    </w:p>
    <w:p>
      <w:r>
        <w:t xml:space="preserve">(d) Congenital central hypoventilation syndrome</w:t>
      </w:r>
    </w:p>
    <w:p>
      <w:r>
        <w:t xml:space="preserve">Answer: a</w:t>
      </w:r>
    </w:p>
    <w:p>
      <w:r>
        <w:t xml:space="preserve">Solution: Apnea in bronchiolitis results from severe respiratory muscle fatigue (increased work of breathing), hypoxemia, and vagal stimulation from inflamed small airways. This is most common in very young (&lt;3 months) and premature infants. Option B, C, D are different entities requiring different management. Warning sign: Apnea in bronchiolitis = severe disease needing ICU monitoring.</w:t>
      </w:r>
    </w:p>
    <w:p>
      <w:r>
        <w:t xml:space="preserve">Positive Marks: 1</w:t>
      </w:r>
    </w:p>
    <w:p>
      <w:r>
        <w:t xml:space="preserve">Negative Marks: 0.33</w:t>
      </w:r>
    </w:p>
    <w:p/>
    <w:p>
      <w:r>
        <w:rPr>
          <w:b/>
        </w:rPr>
        <w:t xml:space="preserve">Question: Ribavirin therapy in bronchiolitis is currently recommended for:</w:t>
      </w:r>
    </w:p>
    <w:p>
      <w:r>
        <w:t xml:space="preserve">(a) Severely immunocompromised patients (HIV, organ transplant, hematologic malignancies) with severe RSV bronchiolitis</w:t>
      </w:r>
    </w:p>
    <w:p>
      <w:r>
        <w:t xml:space="preserve">(b) Routine treatment of all bronchiolitis cases</w:t>
      </w:r>
    </w:p>
    <w:p>
      <w:r>
        <w:t xml:space="preserve">(c) Mild bronchiolitis in healthy infants</w:t>
      </w:r>
    </w:p>
    <w:p>
      <w:r>
        <w:t xml:space="preserve">(d) Prevention of bronchiolitis in high-risk groups</w:t>
      </w:r>
    </w:p>
    <w:p>
      <w:r>
        <w:t xml:space="preserve">Answer: a</w:t>
      </w:r>
    </w:p>
    <w:p>
      <w:r>
        <w:t xml:space="preserve">Solution: Ribavirin (antiviral) is reserved for immunocompromised patients with severe RSV bronchiolitis due to cost, teratogenicity concerns, and limited evidence in immunocompetent children. It is not standard therapy for uncomplicated bronchiolitis. Options B, C represent inappropriate overuse; Option D reflects prevention, not treatment. Key point: Ribavirin = selected immunocompromised cases only.</w:t>
      </w:r>
    </w:p>
    <w:p>
      <w:r>
        <w:t xml:space="preserve">Positive Marks: 1</w:t>
      </w:r>
    </w:p>
    <w:p>
      <w:r>
        <w:t xml:space="preserve">Negative Marks: 0.33</w:t>
      </w:r>
    </w:p>
    <w:sectPr>
      <w:pgSz w:w="11906" w:h="16838"/>
      <w:pgMar w:top="1134" w:right="1134" w:bottom="1134" w:left="1134"/>
    </w:sectPr>
  </w:body>
</w:document>
</file>