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Down syndrome is characterized by which of the following chromosomal abnormalities?</w:t>
      </w:r>
    </w:p>
    <w:p>
      <w:r>
        <w:t xml:space="preserve">(a) Trisomy 21</w:t>
      </w:r>
    </w:p>
    <w:p>
      <w:r>
        <w:t xml:space="preserve">(b) Trisomy 18</w:t>
      </w:r>
    </w:p>
    <w:p>
      <w:r>
        <w:t xml:space="preserve">(c) Trisomy 13</w:t>
      </w:r>
    </w:p>
    <w:p>
      <w:r>
        <w:t xml:space="preserve">(d) Turner syndrome (45,X)</w:t>
      </w:r>
    </w:p>
    <w:p>
      <w:r>
        <w:t xml:space="preserve">Answer: a</w:t>
      </w:r>
    </w:p>
    <w:p>
      <w:r>
        <w:t xml:space="preserve">Solution: Trisomy 21 defines Down syndrome with three copies of chromosome 21 instead of the normal two, resulting in 47 chromosomes per cell. Trisomy 18 causes Edwards syndrome and Trisomy 13 causes Patau syndrome, both with distinct different clinical presentations. Turner syndrome (45,X) is a monosomy affecting females with completely different features. This fundamental chromosomal abnormality underlies all pathological features of Down syndrome. Memory aid: Down = 21.</w:t>
      </w:r>
    </w:p>
    <w:p>
      <w:r>
        <w:t xml:space="preserve">Positive Marks: 1</w:t>
      </w:r>
    </w:p>
    <w:p>
      <w:r>
        <w:t xml:space="preserve">Negative Marks: 0.33</w:t>
      </w:r>
    </w:p>
    <w:p/>
    <w:p>
      <w:r>
        <w:rPr>
          <w:b/>
        </w:rPr>
        <w:t xml:space="preserve">Question: Which of the following is the MOST characteristic facial feature of Down syndrome?</w:t>
      </w:r>
    </w:p>
    <w:p>
      <w:r>
        <w:t xml:space="preserve">(a) Upward slanting palpebral fissures with normal nasal bridge</w:t>
      </w:r>
    </w:p>
    <w:p>
      <w:r>
        <w:t xml:space="preserve">(b) Downward slanting palpebral fissures with epicanthic folds</w:t>
      </w:r>
    </w:p>
    <w:p>
      <w:r>
        <w:t xml:space="preserve">(c) Hypertelorism with widely spaced eyes</w:t>
      </w:r>
    </w:p>
    <w:p>
      <w:r>
        <w:t xml:space="preserve">(d) Micrognathia with severely protruding tongue</w:t>
      </w:r>
    </w:p>
    <w:p>
      <w:r>
        <w:t xml:space="preserve">Answer: b</w:t>
      </w:r>
    </w:p>
    <w:p>
      <w:r>
        <w:t xml:space="preserve">Solution: Downward slanting palpebral fissures with epicanthic folds occur in approximately 90% of individuals with Down syndrome and are virtually pathognomonic. These features combined give the characteristic appearance. Upward slanting is seen in other conditions. Hypertelorism alone is nonspecific. Micrognathia may occur but is not the hallmark feature. The downward slant plus inner epicanthic fold is diagnostic and represents a key observation in clinical examination.</w:t>
      </w:r>
    </w:p>
    <w:p>
      <w:r>
        <w:t xml:space="preserve">Positive Marks: 1</w:t>
      </w:r>
    </w:p>
    <w:p>
      <w:r>
        <w:t xml:space="preserve">Negative Marks: 0.33</w:t>
      </w:r>
    </w:p>
    <w:p/>
    <w:p>
      <w:r>
        <w:rPr>
          <w:b/>
        </w:rPr>
        <w:t xml:space="preserve">Question: What is the definitive diagnostic test for Down syndrome?</w:t>
      </w:r>
    </w:p>
    <w:p>
      <w:r>
        <w:t xml:space="preserve">(a) Karyotyping</w:t>
      </w:r>
    </w:p>
    <w:p>
      <w:r>
        <w:t xml:space="preserve">(b) Prenatal ultrasound</w:t>
      </w:r>
    </w:p>
    <w:p>
      <w:r>
        <w:t xml:space="preserve">(c) Clinical examination alone</w:t>
      </w:r>
    </w:p>
    <w:p>
      <w:r>
        <w:t xml:space="preserve">(d) Maternal serum screening</w:t>
      </w:r>
    </w:p>
    <w:p>
      <w:r>
        <w:t xml:space="preserve">Answer: a</w:t>
      </w:r>
    </w:p>
    <w:p>
      <w:r>
        <w:t xml:space="preserve">Solution: Karyotyping (chromosomal analysis) provides definitive diagnosis by visualizing all chromosomes and confirming trisomy 21. Ultrasound findings suggest diagnosis but cannot confirm. Clinical features alone are presumptive only. Maternal serum screening identifies risk but requires further testing for confirmation. Amniocentesis or chorionic villus sampling with karyotyping can diagnose prenatally, while postnatal karyotyping remains gold standard.</w:t>
      </w:r>
    </w:p>
    <w:p>
      <w:r>
        <w:t xml:space="preserve">Positive Marks: 1</w:t>
      </w:r>
    </w:p>
    <w:p>
      <w:r>
        <w:t xml:space="preserve">Negative Marks: 0.33</w:t>
      </w:r>
    </w:p>
    <w:p/>
    <w:p>
      <w:r>
        <w:rPr>
          <w:b/>
        </w:rPr>
        <w:t xml:space="preserve">Question: Down syndrome is most strongly associated with which maternal factor?</w:t>
      </w:r>
    </w:p>
    <w:p>
      <w:r>
        <w:t xml:space="preserve">(a) Young maternal age less than 20 years</w:t>
      </w:r>
    </w:p>
    <w:p>
      <w:r>
        <w:t xml:space="preserve">(b) Multiparity greater than three pregnancies</w:t>
      </w:r>
    </w:p>
    <w:p>
      <w:r>
        <w:t xml:space="preserve">(c) Advanced maternal age greater than 35 years</w:t>
      </w:r>
    </w:p>
    <w:p>
      <w:r>
        <w:t xml:space="preserve">(d) Low socioeconomic status</w:t>
      </w:r>
    </w:p>
    <w:p>
      <w:r>
        <w:t xml:space="preserve">Answer: c</w:t>
      </w:r>
    </w:p>
    <w:p>
      <w:r>
        <w:t xml:space="preserve">Solution: Advanced maternal age &gt;35 years is the single strongest risk factor; at age 35 risk is 1 in 385, increasing exponentially thereafter (at 45, risk becomes 1 in 30). Young maternal age, multiparity, and socioeconomic status are not significant risk factors. The risk increases with advancing maternal age due to increased nondisjunction during oogenesis. This is why prenatal screening is specifically offered to older mothers. Memory aid: Advanced age = Advanced risk.</w:t>
      </w:r>
    </w:p>
    <w:p>
      <w:r>
        <w:t xml:space="preserve">Positive Marks: 1</w:t>
      </w:r>
    </w:p>
    <w:p>
      <w:r>
        <w:t xml:space="preserve">Negative Marks: 0.33</w:t>
      </w:r>
    </w:p>
    <w:p/>
    <w:p>
      <w:r>
        <w:rPr>
          <w:b/>
        </w:rPr>
        <w:t xml:space="preserve">Question: The incidence of Down syndrome at birth is approximately:</w:t>
      </w:r>
    </w:p>
    <w:p>
      <w:r>
        <w:t xml:space="preserve">(a) 1 in 500 live births</w:t>
      </w:r>
    </w:p>
    <w:p>
      <w:r>
        <w:t xml:space="preserve">(b) 1 in 5,000 live births</w:t>
      </w:r>
    </w:p>
    <w:p>
      <w:r>
        <w:t xml:space="preserve">(c) 1 in 10,000 live births</w:t>
      </w:r>
    </w:p>
    <w:p>
      <w:r>
        <w:t xml:space="preserve">(d) 1 in 1,500-2,000 live births</w:t>
      </w:r>
    </w:p>
    <w:p>
      <w:r>
        <w:t xml:space="preserve">Answer: d</w:t>
      </w:r>
    </w:p>
    <w:p>
      <w:r>
        <w:t xml:space="preserve">Solution: The incidence of Down syndrome is approximately 1 in 1,500-2,000 live births globally, though this varies by population and presence of prenatal screening. Higher rates occur in populations with older maternal age and lower in those with prenatal screening programs. 1 in 500 would be unusually high. 1 in 5,000-10,000 represents much rarer conditions. This relatively high incidence makes Down syndrome the most common chromosomal disorder in live births.</w:t>
      </w:r>
    </w:p>
    <w:p>
      <w:r>
        <w:t xml:space="preserve">Positive Marks: 1</w:t>
      </w:r>
    </w:p>
    <w:p>
      <w:r>
        <w:t xml:space="preserve">Negative Marks: 0.33</w:t>
      </w:r>
    </w:p>
    <w:p/>
    <w:p>
      <w:r>
        <w:rPr>
          <w:b/>
        </w:rPr>
        <w:t xml:space="preserve">Question: Which cardiac anomaly is MOST commonly associated with Down syndrome?</w:t>
      </w:r>
    </w:p>
    <w:p>
      <w:r>
        <w:t xml:space="preserve">(a) Tetralogy of Fallot</w:t>
      </w:r>
    </w:p>
    <w:p>
      <w:r>
        <w:t xml:space="preserve">(b) Atrioventricular septal defect</w:t>
      </w:r>
    </w:p>
    <w:p>
      <w:r>
        <w:t xml:space="preserve">(c) Transposition of the great arteries</w:t>
      </w:r>
    </w:p>
    <w:p>
      <w:r>
        <w:t xml:space="preserve">(d) Coarctation of aorta</w:t>
      </w:r>
    </w:p>
    <w:p>
      <w:r>
        <w:t xml:space="preserve">Answer: b</w:t>
      </w:r>
    </w:p>
    <w:p>
      <w:r>
        <w:t xml:space="preserve">Solution: Atrioventricular septal defect (AVSD) occurs in 40-50% of children with Down syndrome who have cardiac defects, making it the most common. AVSD involves a common AV valve and defects in atrial and ventricular septa. Tetralogy of Fallot, transposition, and coarctation can occur but are less common. All cardiac defects increase morbidity and mortality risk. Early detection via echocardiography and surgical repair significantly improve outcomes in Down syndrome.</w:t>
      </w:r>
    </w:p>
    <w:p>
      <w:r>
        <w:t xml:space="preserve">Positive Marks: 1</w:t>
      </w:r>
    </w:p>
    <w:p>
      <w:r>
        <w:t xml:space="preserve">Negative Marks: 0.33</w:t>
      </w:r>
    </w:p>
    <w:p/>
    <w:p>
      <w:r>
        <w:rPr>
          <w:b/>
        </w:rPr>
        <w:t xml:space="preserve">Question: Hypotonia is a characteristic feature of Down syndrome. At what age does this presentation typically become clinically evident?</w:t>
      </w:r>
    </w:p>
    <w:p>
      <w:r>
        <w:t xml:space="preserve">(a) After 1 year of age</w:t>
      </w:r>
    </w:p>
    <w:p>
      <w:r>
        <w:t xml:space="preserve">(b) After 6 months of age</w:t>
      </w:r>
    </w:p>
    <w:p>
      <w:r>
        <w:t xml:space="preserve">(c) From birth or early infancy</w:t>
      </w:r>
    </w:p>
    <w:p>
      <w:r>
        <w:t xml:space="preserve">(d) After 2 years of age</w:t>
      </w:r>
    </w:p>
    <w:p>
      <w:r>
        <w:t xml:space="preserve">Answer: c</w:t>
      </w:r>
    </w:p>
    <w:p>
      <w:r>
        <w:t xml:space="preserve">Solution: Hypotonia is present from birth or early infancy and is one of the earliest clinical signs observable in newborns with Down syndrome. The poor muscle tone contributes to the characteristic floppy appearance and feeding difficulties. While hypotonia gradually improves with age, some degree persists throughout life. Delayed presentation after 6 months would be atypical and suggest alternative diagnoses. This hypotonia significantly impacts early motor development and contributes to developmental delays.</w:t>
      </w:r>
    </w:p>
    <w:p>
      <w:r>
        <w:t xml:space="preserve">Positive Marks: 1</w:t>
      </w:r>
    </w:p>
    <w:p>
      <w:r>
        <w:t xml:space="preserve">Negative Marks: 0.33</w:t>
      </w:r>
    </w:p>
    <w:p/>
    <w:p>
      <w:r>
        <w:rPr>
          <w:b/>
        </w:rPr>
        <w:t xml:space="preserve">Question: In prenatal triple marker screening for Down syndrome, the characteristic marker pattern includes:</w:t>
      </w:r>
    </w:p>
    <w:p>
      <w:r>
        <w:t xml:space="preserve">(a) Elevated AFP, elevated hCG, and elevated unconjugated estriol</w:t>
      </w:r>
    </w:p>
    <w:p>
      <w:r>
        <w:t xml:space="preserve">(b) Elevated AFP, low hCG, and elevated unconjugated estriol</w:t>
      </w:r>
    </w:p>
    <w:p>
      <w:r>
        <w:t xml:space="preserve">(c) Low AFP, low hCG, and low unconjugated estriol</w:t>
      </w:r>
    </w:p>
    <w:p>
      <w:r>
        <w:t xml:space="preserve">(d) Low AFP, elevated hCG, and low unconjugated estriol</w:t>
      </w:r>
    </w:p>
    <w:p>
      <w:r>
        <w:t xml:space="preserve">Answer: d</w:t>
      </w:r>
    </w:p>
    <w:p>
      <w:r>
        <w:t xml:space="preserve">Solution: The distinctive triple marker pattern shows low maternal serum alpha-fetoprotein (AFP), elevated human chorionic gonadotropin (hCG), especially free beta-hCG, and low unconjugated estriol (uE3). This specific pattern helps identify high-risk pregnancies requiring further testing like amniocentesis. All three markers move in predictable and opposite directions. The triple screen has ~65% detection rate at 16-18 weeks gestation. This pattern is highly specific for Down syndrome when all three markers follow this trend.</w:t>
      </w:r>
    </w:p>
    <w:p>
      <w:r>
        <w:t xml:space="preserve">Positive Marks: 1</w:t>
      </w:r>
    </w:p>
    <w:p>
      <w:r>
        <w:t xml:space="preserve">Negative Marks: 0.33</w:t>
      </w:r>
    </w:p>
    <w:p/>
    <w:p>
      <w:r>
        <w:rPr>
          <w:b/>
        </w:rPr>
        <w:t xml:space="preserve">Question: The degree of intellectual disability in Down syndrome typically ranges from:</w:t>
      </w:r>
    </w:p>
    <w:p>
      <w:r>
        <w:t xml:space="preserve">(a) Borderline to mild</w:t>
      </w:r>
    </w:p>
    <w:p>
      <w:r>
        <w:t xml:space="preserve">(b) Mild to moderate</w:t>
      </w:r>
    </w:p>
    <w:p>
      <w:r>
        <w:t xml:space="preserve">(c) Moderate to severe</w:t>
      </w:r>
    </w:p>
    <w:p>
      <w:r>
        <w:t xml:space="preserve">(d) Severe to profound</w:t>
      </w:r>
    </w:p>
    <w:p>
      <w:r>
        <w:t xml:space="preserve">Answer: b</w:t>
      </w:r>
    </w:p>
    <w:p>
      <w:r>
        <w:t xml:space="preserve">Solution: The intellectual disability in Down syndrome typically ranges from mild to moderate, with IQ commonly between 30-80, placing most individuals in the mild-to-moderate intellectual disability range. Severe or profound disability occurs less frequently. The degree varies significantly among individuals and depends on early intervention and support. Borderline to mild would represent milder cases than typical. Early intensive intervention, education, and inclusion programs help maximize each child's potential and achieve greater independence.</w:t>
      </w:r>
    </w:p>
    <w:p>
      <w:r>
        <w:t xml:space="preserve">Positive Marks: 1</w:t>
      </w:r>
    </w:p>
    <w:p>
      <w:r>
        <w:t xml:space="preserve">Negative Marks: 0.33</w:t>
      </w:r>
    </w:p>
    <w:p/>
    <w:p>
      <w:r>
        <w:rPr>
          <w:b/>
        </w:rPr>
        <w:t xml:space="preserve">Question: Which gastrointestinal tract anomaly is most frequently associated with Down syndrome?</w:t>
      </w:r>
    </w:p>
    <w:p>
      <w:r>
        <w:t xml:space="preserve">(a) Duodenal atresia</w:t>
      </w:r>
    </w:p>
    <w:p>
      <w:r>
        <w:t xml:space="preserve">(b) Esophageal atresia with tracheoesophageal fistula</w:t>
      </w:r>
    </w:p>
    <w:p>
      <w:r>
        <w:t xml:space="preserve">(c) Biliary atresia</w:t>
      </w:r>
    </w:p>
    <w:p>
      <w:r>
        <w:t xml:space="preserve">(d) Jejunal agenesis</w:t>
      </w:r>
    </w:p>
    <w:p>
      <w:r>
        <w:t xml:space="preserve">Answer: a</w:t>
      </w:r>
    </w:p>
    <w:p>
      <w:r>
        <w:t xml:space="preserve">Solution: Duodenal atresia (complete obstruction of the duodenum) is the most common GI anomaly in Down syndrome, occurring in 8-10% of cases. It presents with projectile vomiting and visible peristaltic waves in the first weeks of life. Esophageal atresia, biliary atresia, and jejunal agenesis are not specifically increased in Down syndrome. Duodenal atresia requires surgical repair (duodenoduodenostomy) for survival. Early recognition through evaluation of persistent vomiting is critical for timely intervention.</w:t>
      </w:r>
    </w:p>
    <w:p>
      <w:r>
        <w:t xml:space="preserve">Positive Marks: 1</w:t>
      </w:r>
    </w:p>
    <w:p>
      <w:r>
        <w:t xml:space="preserve">Negative Marks: 0.33</w:t>
      </w:r>
    </w:p>
    <w:p/>
    <w:p>
      <w:r>
        <w:rPr>
          <w:b/>
        </w:rPr>
        <w:t xml:space="preserve">Question: Children with Down syndrome have significantly increased incidence of which endocrine disorder?</w:t>
      </w:r>
    </w:p>
    <w:p>
      <w:r>
        <w:t xml:space="preserve">(a) Graves disease and hyperthyroidism</w:t>
      </w:r>
    </w:p>
    <w:p>
      <w:r>
        <w:t xml:space="preserve">(b) Thyroid nodule and carcinoma</w:t>
      </w:r>
    </w:p>
    <w:p>
      <w:r>
        <w:t xml:space="preserve">(c) Primary hypothyroidism</w:t>
      </w:r>
    </w:p>
    <w:p>
      <w:r>
        <w:t xml:space="preserve">(d) Thyroiditis and thyroid atrophy</w:t>
      </w:r>
    </w:p>
    <w:p>
      <w:r>
        <w:t xml:space="preserve">Answer: c</w:t>
      </w:r>
    </w:p>
    <w:p>
      <w:r>
        <w:t xml:space="preserve">Solution: Primary hypothyroidism occurs in 15-30% of children with Down syndrome, making it the most common endocrine disorder and significantly more common than in general population. The thyroid gland is structurally and functionally abnormal. Graves disease, thyroid carcinoma, and thyroiditis are not increased. All infants with Down syndrome require thyroid screening at birth and periodic reassessment. Early thyroid hormone replacement prevents worsening of developmental delays and supports normal growth and development.</w:t>
      </w:r>
    </w:p>
    <w:p>
      <w:r>
        <w:t xml:space="preserve">Positive Marks: 1</w:t>
      </w:r>
    </w:p>
    <w:p>
      <w:r>
        <w:t xml:space="preserve">Negative Marks: 0.33</w:t>
      </w:r>
    </w:p>
    <w:p/>
    <w:p>
      <w:r>
        <w:rPr>
          <w:b/>
        </w:rPr>
        <w:t xml:space="preserve">Question: Conductive hearing loss is common in Down syndrome primarily due to:</w:t>
      </w:r>
    </w:p>
    <w:p>
      <w:r>
        <w:t xml:space="preserve">(a) Sensorineural hearing loss from inner ear involvement</w:t>
      </w:r>
    </w:p>
    <w:p>
      <w:r>
        <w:t xml:space="preserve">(b) Sudden onset sensorineural hearing loss</w:t>
      </w:r>
    </w:p>
    <w:p>
      <w:r>
        <w:t xml:space="preserve">(c) Stapes fixation and otosclerosis</w:t>
      </w:r>
    </w:p>
    <w:p>
      <w:r>
        <w:t xml:space="preserve">(d) Chronic otitis media with effusion</w:t>
      </w:r>
    </w:p>
    <w:p>
      <w:r>
        <w:t xml:space="preserve">Answer: d</w:t>
      </w:r>
    </w:p>
    <w:p>
      <w:r>
        <w:t xml:space="preserve">Solution: Chronic otitis media with effusion (serous otitis) causes conductive hearing loss in 50-70% of children with Down syndrome due to abnormal eustachian tube anatomy and function. Fluid accumulates in the middle ear, reducing sound transmission. Sensorineural hearing loss can also occur but is less common than conductive loss. Stapes fixation and otosclerosis are rare in Down syndrome. Many children have mixed hearing loss. Regular audiological evaluation and early intervention are critical for speech and language development.</w:t>
      </w:r>
    </w:p>
    <w:p>
      <w:r>
        <w:t xml:space="preserve">Positive Marks: 1</w:t>
      </w:r>
    </w:p>
    <w:p>
      <w:r>
        <w:t xml:space="preserve">Negative Marks: 0.33</w:t>
      </w:r>
    </w:p>
    <w:p/>
    <w:p>
      <w:r>
        <w:rPr>
          <w:b/>
        </w:rPr>
        <w:t xml:space="preserve">Question: Which refractive error is MOST commonly encountered in children with Down syndrome?</w:t>
      </w:r>
    </w:p>
    <w:p>
      <w:r>
        <w:t xml:space="preserve">(a) Myopia</w:t>
      </w:r>
    </w:p>
    <w:p>
      <w:r>
        <w:t xml:space="preserve">(b) Hyperopia</w:t>
      </w:r>
    </w:p>
    <w:p>
      <w:r>
        <w:t xml:space="preserve">(c) Astigmatism</w:t>
      </w:r>
    </w:p>
    <w:p>
      <w:r>
        <w:t xml:space="preserve">(d) Emmetropia</w:t>
      </w:r>
    </w:p>
    <w:p>
      <w:r>
        <w:t xml:space="preserve">Answer: a</w:t>
      </w:r>
    </w:p>
    <w:p>
      <w:r>
        <w:t xml:space="preserve">Solution: Myopia (nearsightedness) is the most common refractive error in Down syndrome, occurring in up to 44% of cases, due to flattened cornea and short eyeball length. Strabismus and astigmatism are also common (25-30%), and many children have multiple refractive errors. Hyperopia is less common than myopia. Emmetropia (perfect vision) is less likely than refractive errors. Uncorrected vision problems worsen developmental and educational delays, making early refractive correction essential.</w:t>
      </w:r>
    </w:p>
    <w:p>
      <w:r>
        <w:t xml:space="preserve">Positive Marks: 1</w:t>
      </w:r>
    </w:p>
    <w:p>
      <w:r>
        <w:t xml:space="preserve">Negative Marks: 0.33</w:t>
      </w:r>
    </w:p>
    <w:p/>
    <w:p>
      <w:r>
        <w:rPr>
          <w:b/>
        </w:rPr>
        <w:t xml:space="preserve">Question: Obstructive sleep apnea in children with Down syndrome occurs primarily due to:</w:t>
      </w:r>
    </w:p>
    <w:p>
      <w:r>
        <w:t xml:space="preserve">(a) Laryngeal papillomatosis and vocal cord involvement</w:t>
      </w:r>
    </w:p>
    <w:p>
      <w:r>
        <w:t xml:space="preserve">(b) Hypotonia, narrow airway caliber, and posterior tongue displacement</w:t>
      </w:r>
    </w:p>
    <w:p>
      <w:r>
        <w:t xml:space="preserve">(c) Subglottic stenosis and laryngeal webs</w:t>
      </w:r>
    </w:p>
    <w:p>
      <w:r>
        <w:t xml:space="preserve">(d) Adenotonsillar hypertrophy alone</w:t>
      </w:r>
    </w:p>
    <w:p>
      <w:r>
        <w:t xml:space="preserve">Answer: b</w:t>
      </w:r>
    </w:p>
    <w:p>
      <w:r>
        <w:t xml:space="preserve">Solution: Obstructive sleep apnea occurs in 30-50% of individuals with Down syndrome due to hypotonia (weak airway muscles), anatomically narrow airway caliber, and posterior tongue displacement. These structural and functional abnormalities combine to obstruct airflow during sleep. Laryngeal papillomatosis and subglottic stenosis are rare in Down syndrome. Adenotonsillar hypertrophy alone is insufficient; the multiple anatomical features of Down syndrome are key. OSA can worsen behavior, learning difficulties, and cardiovascular strain.</w:t>
      </w:r>
    </w:p>
    <w:p>
      <w:r>
        <w:t xml:space="preserve">Positive Marks: 1</w:t>
      </w:r>
    </w:p>
    <w:p>
      <w:r>
        <w:t xml:space="preserve">Negative Marks: 0.33</w:t>
      </w:r>
    </w:p>
    <w:p/>
    <w:p>
      <w:r>
        <w:rPr>
          <w:b/>
        </w:rPr>
        <w:t xml:space="preserve">Question: In Robertsonian translocation Down syndrome, which chromosome pairs are typically involved in the translocation?</w:t>
      </w:r>
    </w:p>
    <w:p>
      <w:r>
        <w:t xml:space="preserve">(a) Two separate copies of chromosome 21 in normal position</w:t>
      </w:r>
    </w:p>
    <w:p>
      <w:r>
        <w:t xml:space="preserve">(b) Chromosomes 21 and 22</w:t>
      </w:r>
    </w:p>
    <w:p>
      <w:r>
        <w:t xml:space="preserve">(c) Chromosomes 21 and 14</w:t>
      </w:r>
    </w:p>
    <w:p>
      <w:r>
        <w:t xml:space="preserve">(d) Chromosomes 21 and X</w:t>
      </w:r>
    </w:p>
    <w:p>
      <w:r>
        <w:t xml:space="preserve">Answer: c</w:t>
      </w:r>
    </w:p>
    <w:p>
      <w:r>
        <w:t xml:space="preserve">Solution: Robertsonian translocation Down syndrome most commonly involves translocation of chromosome 21 material to chromosome 14 (least acrocentric chromosomes), accounting for 3-4% of Down syndrome cases. The individual still has three copies of chromosome 21 genetic material, causing the trisomy 21 phenotype. Translocation with chromosome 22, X, or other chromosomes is extremely rare. One parent may be a balanced translocation carrier without Down syndrome phenotype but at much higher recurrence risk. Genetic counseling and parental karyotyping are essential.</w:t>
      </w:r>
    </w:p>
    <w:p>
      <w:r>
        <w:t xml:space="preserve">Positive Marks: 1</w:t>
      </w:r>
    </w:p>
    <w:p>
      <w:r>
        <w:t xml:space="preserve">Negative Marks: 0.33</w:t>
      </w:r>
    </w:p>
    <w:p/>
    <w:p>
      <w:r>
        <w:rPr>
          <w:b/>
        </w:rPr>
        <w:t xml:space="preserve">Question: The intellectual disability observed in Down syndrome results primarily from which pathophysiological mechanism?</w:t>
      </w:r>
    </w:p>
    <w:p>
      <w:r>
        <w:t xml:space="preserve">(a) Chronic cerebral hypoxia from associated cardiac defects</w:t>
      </w:r>
    </w:p>
    <w:p>
      <w:r>
        <w:t xml:space="preserve">(b) Thyroid hormone deficiency affecting brain development</w:t>
      </w:r>
    </w:p>
    <w:p>
      <w:r>
        <w:t xml:space="preserve">(c) Increased intracranial pressure from ventriculomegaly</w:t>
      </w:r>
    </w:p>
    <w:p>
      <w:r>
        <w:t xml:space="preserve">(d) Gene dosage imbalance causing disrupted neuronal development and abnormal synapse formation</w:t>
      </w:r>
    </w:p>
    <w:p>
      <w:r>
        <w:t xml:space="preserve">Answer: d</w:t>
      </w:r>
    </w:p>
    <w:p>
      <w:r>
        <w:t xml:space="preserve">Solution: Gene dosage imbalance from the extra chromosome 21 disrupts neuronal development, synapse formation, and neuronal plasticity, causing intellectual disability. The excess products from ~300 genes on chromosome 21 overwhelm cellular mechanisms. Cardiac hypoxia and thyroid deficiency contribute secondarily but are not primary mechanisms. Increased ICP from ventriculomegaly is not typical of Down syndrome. Early intervention and environmental stimulation may help maximize neuronal development despite the genetic imbalance.</w:t>
      </w:r>
    </w:p>
    <w:p>
      <w:r>
        <w:t xml:space="preserve">Positive Marks: 1</w:t>
      </w:r>
    </w:p>
    <w:p>
      <w:r>
        <w:t xml:space="preserve">Negative Marks: 0.33</w:t>
      </w:r>
    </w:p>
    <w:p/>
    <w:p>
      <w:r>
        <w:rPr>
          <w:b/>
        </w:rPr>
        <w:t xml:space="preserve">Question: Mosaic Down syndrome occurs when:</w:t>
      </w:r>
    </w:p>
    <w:p>
      <w:r>
        <w:t xml:space="preserve">(a) Some cells contain trisomy 21 while other cells retain normal chromosome 21 count</w:t>
      </w:r>
    </w:p>
    <w:p>
      <w:r>
        <w:t xml:space="preserve">(b) Partial duplication of chromosome 21 exists in all cells</w:t>
      </w:r>
    </w:p>
    <w:p>
      <w:r>
        <w:t xml:space="preserve">(c) Translocation of chromosome 21 material exists in all cells</w:t>
      </w:r>
    </w:p>
    <w:p>
      <w:r>
        <w:t xml:space="preserve">(d) Maternal and paternal copies of chromosome 21 are completely duplicated</w:t>
      </w:r>
    </w:p>
    <w:p>
      <w:r>
        <w:t xml:space="preserve">Answer: a</w:t>
      </w:r>
    </w:p>
    <w:p>
      <w:r>
        <w:t xml:space="preserve">Solution: Mosaic Down syndrome results from post-zygotic nondisjunction during early cell divisions, with some cells containing trisomy 21 (three chromosome 21s) and other cells retaining normal karyotype (two chromosome 21s). Mosaicism accounts for 1-2% of Down syndrome cases and often produces milder phenotype. Partial duplication would constitute partial trisomy 21, a different condition. Individuals with mosaic Down syndrome frequently have better intellectual and developmental outcomes than regular trisomy 21. Multiple cell lines must be analyzed to detect mosaicism.</w:t>
      </w:r>
    </w:p>
    <w:p>
      <w:r>
        <w:t xml:space="preserve">Positive Marks: 1</w:t>
      </w:r>
    </w:p>
    <w:p>
      <w:r>
        <w:t xml:space="preserve">Negative Marks: 0.33</w:t>
      </w:r>
    </w:p>
    <w:p/>
    <w:p>
      <w:r>
        <w:rPr>
          <w:b/>
        </w:rPr>
        <w:t xml:space="preserve">Question: For parents who have one child with Down syndrome due to regular trisomy 21, the recurrence risk in subsequent pregnancies is:</w:t>
      </w:r>
    </w:p>
    <w:p>
      <w:r>
        <w:t xml:space="preserve">(a) 25% regardless of parental age</w:t>
      </w:r>
    </w:p>
    <w:p>
      <w:r>
        <w:t xml:space="preserve">(b) Approximately 1% plus the baseline maternal age-related risk</w:t>
      </w:r>
    </w:p>
    <w:p>
      <w:r>
        <w:t xml:space="preserve">(c) 50% if the mother is a carrier</w:t>
      </w:r>
    </w:p>
    <w:p>
      <w:r>
        <w:t xml:space="preserve">(d) 100% for all future pregnancies</w:t>
      </w:r>
    </w:p>
    <w:p>
      <w:r>
        <w:t xml:space="preserve">Answer: b</w:t>
      </w:r>
    </w:p>
    <w:p>
      <w:r>
        <w:t xml:space="preserve">Solution: For regular trisomy 21, recurrence risk is approximately 1% plus the baseline maternal age-related risk (so a 35-year-old mother would have 1% plus her age-related risk of ~1 in 385). If one parent is a balanced translocation carrier, risk is much higher (10-100% depending on which parent carries it). Risk is NOT 25% or 50% unless parental translocation exists. Prenatal testing is recommended for subsequent pregnancies. Genetic counseling must clarify the type of Down syndrome and parental karyotypes.</w:t>
      </w:r>
    </w:p>
    <w:p>
      <w:r>
        <w:t xml:space="preserve">Positive Marks: 1</w:t>
      </w:r>
    </w:p>
    <w:p>
      <w:r>
        <w:t xml:space="preserve">Negative Marks: 0.33</w:t>
      </w:r>
    </w:p>
    <w:p/>
    <w:p>
      <w:r>
        <w:rPr>
          <w:b/>
        </w:rPr>
        <w:t xml:space="preserve">Question: A child with Down syndrome who is being evaluated for sports participation should be screened for atlantoaxial instability by:</w:t>
      </w:r>
    </w:p>
    <w:p>
      <w:r>
        <w:t xml:space="preserve">(a) Routine electrocardiogram</w:t>
      </w:r>
    </w:p>
    <w:p>
      <w:r>
        <w:t xml:space="preserve">(b) Annual thyroid function tests</w:t>
      </w:r>
    </w:p>
    <w:p>
      <w:r>
        <w:t xml:space="preserve">(c) Cervical spine imaging including flexion-extension radiographs or MRI</w:t>
      </w:r>
    </w:p>
    <w:p>
      <w:r>
        <w:t xml:space="preserve">(d) High-resolution computed tomography of the brain</w:t>
      </w:r>
    </w:p>
    <w:p>
      <w:r>
        <w:t xml:space="preserve">Answer: c</w:t>
      </w:r>
    </w:p>
    <w:p>
      <w:r>
        <w:t xml:space="preserve">Solution: Atlantoaxial instability (weakness or dislocation between C1 and C2 vertebrae) occurs in 10-20% of individuals with Down syndrome and requires cervical spine imaging with flexion-extension views or MRI for screening. This assessment is mandatory before sports participation, gymnastics, or head-neck procedures due to spinal cord compression risk. Routine ECG and thyroid testing do not assess spinal stability. Brain CT is unnecessary for this screening. A normal imaging study allows participation in most activities; abnormal findings may restrict contact sports or gymnastics.</w:t>
      </w:r>
    </w:p>
    <w:p>
      <w:r>
        <w:t xml:space="preserve">Positive Marks: 1</w:t>
      </w:r>
    </w:p>
    <w:p>
      <w:r>
        <w:t xml:space="preserve">Negative Marks: 0.33</w:t>
      </w:r>
    </w:p>
    <w:p/>
    <w:p>
      <w:r>
        <w:rPr>
          <w:b/>
        </w:rPr>
        <w:t xml:space="preserve">Question: The significant improvement in life expectancy for individuals with Down syndrome in recent decades is primarily attributed to:</w:t>
      </w:r>
    </w:p>
    <w:p>
      <w:r>
        <w:t xml:space="preserve">(a) Development of gene therapy and genetic interventions</w:t>
      </w:r>
    </w:p>
    <w:p>
      <w:r>
        <w:t xml:space="preserve">(b) Availability of prenatal screening programs</w:t>
      </w:r>
    </w:p>
    <w:p>
      <w:r>
        <w:t xml:space="preserve">(c) Routine surgical intervention for all associated anomalies</w:t>
      </w:r>
    </w:p>
    <w:p>
      <w:r>
        <w:t xml:space="preserve">(d) Early diagnosis, comprehensive medical management of complications, and improved healthcare access</w:t>
      </w:r>
    </w:p>
    <w:p>
      <w:r>
        <w:t xml:space="preserve">Answer: d</w:t>
      </w:r>
    </w:p>
    <w:p>
      <w:r>
        <w:t xml:space="preserve">Solution: Life expectancy in Down syndrome has dramatically improved from 10-15 years in the 1960s to over 55-60 years currently due to early diagnosis, comprehensive management of cardiac defects, thyroid disease, hearing and vision problems, and respiratory issues. Cardiac surgery, hormonal therapy, sensory correction, and infection management have been transformative. Gene therapy for Down syndrome is not yet clinically available. Prenatal screening enables antenatal preparation but doesn't affect postnatal outcomes. Improved social inclusion and educational programs significantly enhance quality of life and independence.</w:t>
      </w:r>
    </w:p>
    <w:p>
      <w:r>
        <w:t xml:space="preserve">Positive Marks: 1</w:t>
      </w:r>
    </w:p>
    <w:p>
      <w:r>
        <w:t xml:space="preserve">Negative Marks: 0.33</w:t>
      </w:r>
    </w:p>
    <w:sectPr>
      <w:pgSz w:w="11906" w:h="16838"/>
      <w:pgMar w:top="1134" w:right="1134" w:bottom="1134" w:left="1134"/>
    </w:sectPr>
  </w:body>
</w:document>
</file>