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goal of palliative care for a dying child?</w:t>
      </w:r>
    </w:p>
    <w:p>
      <w:r>
        <w:t xml:space="preserve">(a) To aggressively pursue all curative treatments regardless of burden</w:t>
      </w:r>
    </w:p>
    <w:p>
      <w:r>
        <w:t xml:space="preserve">(b) To provide comfort and relieve suffering while maintaining quality of life</w:t>
      </w:r>
    </w:p>
    <w:p>
      <w:r>
        <w:t xml:space="preserve">(c) To isolate the child from family members to reduce emotional distress</w:t>
      </w:r>
    </w:p>
    <w:p>
      <w:r>
        <w:t xml:space="preserve">(d) To prolong life at any cost regardless of the child's suffering</w:t>
      </w:r>
    </w:p>
    <w:p>
      <w:r>
        <w:t xml:space="preserve">Answer: b</w:t>
      </w:r>
    </w:p>
    <w:p>
      <w:r>
        <w:t xml:space="preserve">Solution: Palliative care prioritizes comfort, dignity, and quality of life over disease-focused treatment. Option a represents aggressive curative care, c involves harmful isolation, and d contradicts fundamental palliative principles. Palliative care can be provided alongside curative treatments and focuses on holistic well-being. Mnemonic: Palliative = Peaceful, comfortable, person-centered care.</w:t>
      </w:r>
    </w:p>
    <w:p>
      <w:r>
        <w:t xml:space="preserve">Positive Marks: 1</w:t>
      </w:r>
    </w:p>
    <w:p>
      <w:r>
        <w:t xml:space="preserve">Negative Marks: 0.33</w:t>
      </w:r>
    </w:p>
    <w:p/>
    <w:p>
      <w:r>
        <w:rPr>
          <w:b/>
        </w:rPr>
        <w:t xml:space="preserve">Question: According to the WHO three-step analgesic ladder, which medication is appropriate for mild pain in a child?</w:t>
      </w:r>
    </w:p>
    <w:p>
      <w:r>
        <w:t xml:space="preserve">(a) Morphine sulfate</w:t>
      </w:r>
    </w:p>
    <w:p>
      <w:r>
        <w:t xml:space="preserve">(b) Codeine phosphate</w:t>
      </w:r>
    </w:p>
    <w:p>
      <w:r>
        <w:t xml:space="preserve">(c) Acetaminophen (Paracetamol) or NSAIDs</w:t>
      </w:r>
    </w:p>
    <w:p>
      <w:r>
        <w:t xml:space="preserve">(d) Fentanyl patch</w:t>
      </w:r>
    </w:p>
    <w:p>
      <w:r>
        <w:t xml:space="preserve">Answer: c</w:t>
      </w:r>
    </w:p>
    <w:p>
      <w:r>
        <w:t xml:space="preserve">Solution: WHO Step 1 for mild pain uses non-opioid analgesics. Codeine (b) is Step 2 for moderate pain; morphine and fentanyl (a, d) are Step 3 for severe pain. Additionally, codeine carries safety concerns in pediatric use. The ladder approach ensures appropriate titration. Key point: Start low, titrate upward as pain increases or persists.</w:t>
      </w:r>
    </w:p>
    <w:p>
      <w:r>
        <w:t xml:space="preserve">Positive Marks: 1</w:t>
      </w:r>
    </w:p>
    <w:p>
      <w:r>
        <w:t xml:space="preserve">Negative Marks: 0.33</w:t>
      </w:r>
    </w:p>
    <w:p/>
    <w:p>
      <w:r>
        <w:rPr>
          <w:b/>
        </w:rPr>
        <w:t xml:space="preserve">Question: Which of the following is a characteristic sign of imminent death in a child?</w:t>
      </w:r>
    </w:p>
    <w:p>
      <w:r>
        <w:t xml:space="preserve">(a) Increased appetite and verbal communication</w:t>
      </w:r>
    </w:p>
    <w:p>
      <w:r>
        <w:t xml:space="preserve">(b) Mottled, cyanotic skin with marble-like appearance</w:t>
      </w:r>
    </w:p>
    <w:p>
      <w:r>
        <w:t xml:space="preserve">(c) Increased alertness and purposeful movement</w:t>
      </w:r>
    </w:p>
    <w:p>
      <w:r>
        <w:t xml:space="preserve">(d) Loud vocalization and active body movements</w:t>
      </w:r>
    </w:p>
    <w:p>
      <w:r>
        <w:t xml:space="preserve">Answer: b</w:t>
      </w:r>
    </w:p>
    <w:p>
      <w:r>
        <w:t xml:space="preserve">Solution: Mottled and cyanotic skin indicates severely compromised circulation and is a classic sign of imminent death. Options a, c, and d all indicate improving or maintained function. Other imminent death signs include decreased level of consciousness, irregular/labored breathing, coolness of extremities, and decreased urine output. Mnemonic: Mottled skin = Minutes remaining.</w:t>
      </w:r>
    </w:p>
    <w:p>
      <w:r>
        <w:t xml:space="preserve">Positive Marks: 1</w:t>
      </w:r>
    </w:p>
    <w:p>
      <w:r>
        <w:t xml:space="preserve">Negative Marks: 0.33</w:t>
      </w:r>
    </w:p>
    <w:p/>
    <w:p>
      <w:r>
        <w:rPr>
          <w:b/>
        </w:rPr>
        <w:t xml:space="preserve">Question: A 6-year-old child with terminal illness asks 'Am I going to die?' What is the nurse's most appropriate response?</w:t>
      </w:r>
    </w:p>
    <w:p>
      <w:r>
        <w:t xml:space="preserve">(a) Avoid the question and distract with other topics</w:t>
      </w:r>
    </w:p>
    <w:p>
      <w:r>
        <w:t xml:space="preserve">(b) Tell the child they will definitely recover and get better soon</w:t>
      </w:r>
    </w:p>
    <w:p>
      <w:r>
        <w:t xml:space="preserve">(c) Answer honestly and age-appropriately while allowing further questions</w:t>
      </w:r>
    </w:p>
    <w:p>
      <w:r>
        <w:t xml:space="preserve">(d) Leave the room and discuss only with parents, not the child</w:t>
      </w:r>
    </w:p>
    <w:p>
      <w:r>
        <w:t xml:space="preserve">Answer: c</w:t>
      </w:r>
    </w:p>
    <w:p>
      <w:r>
        <w:t xml:space="preserve">Solution: Children deserve honest, age-appropriate information and open communication. Avoidance (a) damages trust and increases anxiety. False reassurance (b) is unethical and erodes credibility. Excluding children (d) isolates them and removes their voice. Therapeutic communication allows the child control and understanding. Honesty reduces fear of the unknown and allows the child to express needs and say goodbye.</w:t>
      </w:r>
    </w:p>
    <w:p>
      <w:r>
        <w:t xml:space="preserve">Positive Marks: 1</w:t>
      </w:r>
    </w:p>
    <w:p>
      <w:r>
        <w:t xml:space="preserve">Negative Marks: 0.33</w:t>
      </w:r>
    </w:p>
    <w:p/>
    <w:p>
      <w:r>
        <w:rPr>
          <w:b/>
        </w:rPr>
        <w:t xml:space="preserve">Question: An 8-year-old child with terminal cancer cannot communicate verbally due to neurological involvement. Which pain assessment tool is MOST appropriate for this child?</w:t>
      </w:r>
    </w:p>
    <w:p>
      <w:r>
        <w:t xml:space="preserve">(a) Numerical rating scale (0-10 scale)</w:t>
      </w:r>
    </w:p>
    <w:p>
      <w:r>
        <w:t xml:space="preserve">(b) Wong-Baker Faces Pain Scale</w:t>
      </w:r>
    </w:p>
    <w:p>
      <w:r>
        <w:t xml:space="preserve">(c) Verbal descriptor rating scale</w:t>
      </w:r>
    </w:p>
    <w:p>
      <w:r>
        <w:t xml:space="preserve">(d) Patient self-report and parent observation only</w:t>
      </w:r>
    </w:p>
    <w:p>
      <w:r>
        <w:t xml:space="preserve">Answer: b</w:t>
      </w:r>
    </w:p>
    <w:p>
      <w:r>
        <w:t xml:space="preserve">Solution: The Faces scale requires only the ability to point to facial expressions, making it ideal for non-verbal but responsive children. Numerical scales (a) require abstract thinking. Verbal scales (c) require speech ability. Self-report (d) is impossible if non-verbal. For completely unresponsive children, behavioral scales like FLACC are used. The Faces scale is validated for children 3-12 years.</w:t>
      </w:r>
    </w:p>
    <w:p>
      <w:r>
        <w:t xml:space="preserve">Positive Marks: 1</w:t>
      </w:r>
    </w:p>
    <w:p>
      <w:r>
        <w:t xml:space="preserve">Negative Marks: 0.33</w:t>
      </w:r>
    </w:p>
    <w:p/>
    <w:p>
      <w:r>
        <w:rPr>
          <w:b/>
        </w:rPr>
        <w:t xml:space="preserve">Question: When caring for a dying child with severe pain, what is the MOST appropriate approach to opioid administration?</w:t>
      </w:r>
    </w:p>
    <w:p>
      <w:r>
        <w:t xml:space="preserve">(a) Administer opioids only when the child cries or actively screams</w:t>
      </w:r>
    </w:p>
    <w:p>
      <w:r>
        <w:t xml:space="preserve">(b) Use high doses initially to ensure rapid effectiveness</w:t>
      </w:r>
    </w:p>
    <w:p>
      <w:r>
        <w:t xml:space="preserve">(c) Administer adequate doses at regular scheduled intervals to prevent pain</w:t>
      </w:r>
    </w:p>
    <w:p>
      <w:r>
        <w:t xml:space="preserve">(d) Avoid opioids due to risk of addiction and respiratory depression</w:t>
      </w:r>
    </w:p>
    <w:p>
      <w:r>
        <w:t xml:space="preserve">Answer: c</w:t>
      </w:r>
    </w:p>
    <w:p>
      <w:r>
        <w:t xml:space="preserve">Solution: Preventive round-the-clock dosing is more effective than PRN dosing for terminal pain. Waiting for signs of pain (a) causes unnecessary suffering. High initial doses (b) risk adverse effects without additional benefit. In end-of-life care, addiction is not a concern (d); preventing suffering is the ethical priority. Respiratory depression may actually provide peaceful breathing in dying children. Key principle: Prevention works better than reaction.</w:t>
      </w:r>
    </w:p>
    <w:p>
      <w:r>
        <w:t xml:space="preserve">Positive Marks: 1</w:t>
      </w:r>
    </w:p>
    <w:p>
      <w:r>
        <w:t xml:space="preserve">Negative Marks: 0.33</w:t>
      </w:r>
    </w:p>
    <w:p/>
    <w:p>
      <w:r>
        <w:rPr>
          <w:b/>
        </w:rPr>
        <w:t xml:space="preserve">Question: A child in the final stages of illness develops severe dyspnea and appears anxious. What is the FIRST nursing intervention?</w:t>
      </w:r>
    </w:p>
    <w:p>
      <w:r>
        <w:t xml:space="preserve">(a) Immediately apply high-flow oxygen and call for emergency assistance</w:t>
      </w:r>
    </w:p>
    <w:p>
      <w:r>
        <w:t xml:space="preserve">(b) Position the child in semi-Fowler's or high Fowler's position</w:t>
      </w:r>
    </w:p>
    <w:p>
      <w:r>
        <w:t xml:space="preserve">(c) Administer sedating medications before further assessment</w:t>
      </w:r>
    </w:p>
    <w:p>
      <w:r>
        <w:t xml:space="preserve">(d) Review and update the code status immediately</w:t>
      </w:r>
    </w:p>
    <w:p>
      <w:r>
        <w:t xml:space="preserve">Answer: b</w:t>
      </w:r>
    </w:p>
    <w:p>
      <w:r>
        <w:t xml:space="preserve">Solution: Positioning facilitates easier breathing by using gravity to assist ventilation and provides immediate comfort. Oxygen (a) may help but positioning comes first in comfort care. Medications (c) require assessment before administration. Code status (d) should already be clarified. In terminal care, comfortable positioning combined with oxygen if available and anxiolytics/morphine provides comprehensive relief. Simple measure first approach preserves dignity and autonomy.</w:t>
      </w:r>
    </w:p>
    <w:p>
      <w:r>
        <w:t xml:space="preserve">Positive Marks: 1</w:t>
      </w:r>
    </w:p>
    <w:p>
      <w:r>
        <w:t xml:space="preserve">Negative Marks: 0.33</w:t>
      </w:r>
    </w:p>
    <w:p/>
    <w:p>
      <w:r>
        <w:rPr>
          <w:b/>
        </w:rPr>
        <w:t xml:space="preserve">Question: Parents of a dying child are in denial, refusing to accept the terminal diagnosis. What is the MOST appropriate nursing action?</w:t>
      </w:r>
    </w:p>
    <w:p>
      <w:r>
        <w:t xml:space="preserve">(a) Force acceptance by using stern, direct language about the grim prognosis</w:t>
      </w:r>
    </w:p>
    <w:p>
      <w:r>
        <w:t xml:space="preserve">(b) Provide emotional support, validate their feelings, and encourage expression at their pace</w:t>
      </w:r>
    </w:p>
    <w:p>
      <w:r>
        <w:t xml:space="preserve">(c) Discuss funeral arrangements and end-of-life details immediately</w:t>
      </w:r>
    </w:p>
    <w:p>
      <w:r>
        <w:t xml:space="preserve">(d) Suggest they pursue aggressive treatment at another facility</w:t>
      </w:r>
    </w:p>
    <w:p>
      <w:r>
        <w:t xml:space="preserve">Answer: b</w:t>
      </w:r>
    </w:p>
    <w:p>
      <w:r>
        <w:t xml:space="preserve">Solution: Denial and grief are normal processes; support and validation facilitate eventual acceptance better than confrontation. Stern approaches (a) create defensiveness. Premature arrangements discussions (c) may seem insensitive and disrupt the psychological journey. Chasing alternative treatments (d) prevents acceptance and wastes precious time. Nursing role includes meeting families where they are emotionally and supporting them through grief at their own pace.</w:t>
      </w:r>
    </w:p>
    <w:p>
      <w:r>
        <w:t xml:space="preserve">Positive Marks: 1</w:t>
      </w:r>
    </w:p>
    <w:p>
      <w:r>
        <w:t xml:space="preserve">Negative Marks: 0.33</w:t>
      </w:r>
    </w:p>
    <w:p/>
    <w:p>
      <w:r>
        <w:rPr>
          <w:b/>
        </w:rPr>
        <w:t xml:space="preserve">Question: A 7-year-old dying child expresses fear about being alone. What is the MOST therapeutic nursing response?</w:t>
      </w:r>
    </w:p>
    <w:p>
      <w:r>
        <w:t xml:space="preserve">(a) Tell the child that fear is inappropriate and they should be brave for their family</w:t>
      </w:r>
    </w:p>
    <w:p>
      <w:r>
        <w:t xml:space="preserve">(b) Ensure continuous presence of family members or a consistent, caring caregiver</w:t>
      </w:r>
    </w:p>
    <w:p>
      <w:r>
        <w:t xml:space="preserve">(c) Leave the child alone so they can develop independence and coping skills</w:t>
      </w:r>
    </w:p>
    <w:p>
      <w:r>
        <w:t xml:space="preserve">(d) Explain that soon they won't feel afraid or anxious anymore</w:t>
      </w:r>
    </w:p>
    <w:p>
      <w:r>
        <w:t xml:space="preserve">Answer: b</w:t>
      </w:r>
    </w:p>
    <w:p>
      <w:r>
        <w:t xml:space="preserve">Solution: Continuous presence addresses the core fear and provides the security children need at end-of-life. Dismissing fears (a) invalidates emotions. Isolation (c) intensifies anxiety and contradicts child development; dying children need security, not independence. Empty reassurance (d) doesn't address the immediate need. A consistent caregiver or family presence is deeply therapeutic and reduces anxiety. This is a time for connection, not separation.</w:t>
      </w:r>
    </w:p>
    <w:p>
      <w:r>
        <w:t xml:space="preserve">Positive Marks: 1</w:t>
      </w:r>
    </w:p>
    <w:p>
      <w:r>
        <w:t xml:space="preserve">Negative Marks: 0.33</w:t>
      </w:r>
    </w:p>
    <w:p/>
    <w:p>
      <w:r>
        <w:rPr>
          <w:b/>
        </w:rPr>
        <w:t xml:space="preserve">Question: Which statement BEST describes what a 'Do Not Resuscitate' (DNR) order means for a child?</w:t>
      </w:r>
    </w:p>
    <w:p>
      <w:r>
        <w:t xml:space="preserve">(a) No medical care or medications should be provided to the child</w:t>
      </w:r>
    </w:p>
    <w:p>
      <w:r>
        <w:t xml:space="preserve">(b) CPR and advanced life support interventions should NOT be attempted if cardiopulmonary arrest occurs</w:t>
      </w:r>
    </w:p>
    <w:p>
      <w:r>
        <w:t xml:space="preserve">(c) The child will receive only comfort care and absolutely no other treatments</w:t>
      </w:r>
    </w:p>
    <w:p>
      <w:r>
        <w:t xml:space="preserve">(d) All life-sustaining measures including oxygen and intravenous fluids must be stopped</w:t>
      </w:r>
    </w:p>
    <w:p>
      <w:r>
        <w:t xml:space="preserve">Answer: b</w:t>
      </w:r>
    </w:p>
    <w:p>
      <w:r>
        <w:t xml:space="preserve">Solution: A DNR order specifically addresses CPR and advanced life support only, not other treatments. Medical care, medications, oxygen, and fluids continue (a and d are wrong). Other treatments may continue depending on goals of care (c is too restrictive). DNR is a specific order about resuscitation, not about overall care limitations. It allows natural death without chest compressions and intubation while maintaining comfort and other supportive measures.</w:t>
      </w:r>
    </w:p>
    <w:p>
      <w:r>
        <w:t xml:space="preserve">Positive Marks: 1</w:t>
      </w:r>
    </w:p>
    <w:p>
      <w:r>
        <w:t xml:space="preserve">Negative Marks: 0.33</w:t>
      </w:r>
    </w:p>
    <w:p/>
    <w:p>
      <w:r>
        <w:rPr>
          <w:b/>
        </w:rPr>
        <w:t xml:space="preserve">Question: When providing nutritional support to a dying child, what should be the PRIMARY focus?</w:t>
      </w:r>
    </w:p>
    <w:p>
      <w:r>
        <w:t xml:space="preserve">(a) Meeting the full recommended daily caloric and protein requirements</w:t>
      </w:r>
    </w:p>
    <w:p>
      <w:r>
        <w:t xml:space="preserve">(b) Offering small amounts of food and fluids the child enjoys and can tolerate</w:t>
      </w:r>
    </w:p>
    <w:p>
      <w:r>
        <w:t xml:space="preserve">(c) Forcing nutritious food to maintain muscle strength and body weight</w:t>
      </w:r>
    </w:p>
    <w:p>
      <w:r>
        <w:t xml:space="preserve">(d) Providing only parenteral nutrition and intravenous fluids</w:t>
      </w:r>
    </w:p>
    <w:p>
      <w:r>
        <w:t xml:space="preserve">Answer: b</w:t>
      </w:r>
    </w:p>
    <w:p>
      <w:r>
        <w:t xml:space="preserve">Solution: In terminal care, nutrition goals shift from therapeutic to comfort and pleasure. Meeting full requirements (a) is unrealistic and unnecessary. Forcing food (c) causes distress and aspiration risk. IV nutrition alone (d) reduces the comfort and pleasure of oral intake. Small amounts of preferred foods maintain dignity and provide quality-of-life moments. Allowing the child to direct intake respects their changing needs and preferences.</w:t>
      </w:r>
    </w:p>
    <w:p>
      <w:r>
        <w:t xml:space="preserve">Positive Marks: 1</w:t>
      </w:r>
    </w:p>
    <w:p>
      <w:r>
        <w:t xml:space="preserve">Negative Marks: 0.33</w:t>
      </w:r>
    </w:p>
    <w:p/>
    <w:p>
      <w:r>
        <w:rPr>
          <w:b/>
        </w:rPr>
        <w:t xml:space="preserve">Question: Which nursing intervention is MOST important when providing spiritual care to a dying child and family?</w:t>
      </w:r>
    </w:p>
    <w:p>
      <w:r>
        <w:t xml:space="preserve">(a) Impose your own religious or spiritual beliefs on the family</w:t>
      </w:r>
    </w:p>
    <w:p>
      <w:r>
        <w:t xml:space="preserve">(b) Respect and actively support the child's and family's religious beliefs and rituals</w:t>
      </w:r>
    </w:p>
    <w:p>
      <w:r>
        <w:t xml:space="preserve">(c) Discourage religious rituals as they may delay acceptance of death</w:t>
      </w:r>
    </w:p>
    <w:p>
      <w:r>
        <w:t xml:space="preserve">(d) Provide counseling about why their specific religious beliefs won't change the outcome</w:t>
      </w:r>
    </w:p>
    <w:p>
      <w:r>
        <w:t xml:space="preserve">Answer: b</w:t>
      </w:r>
    </w:p>
    <w:p>
      <w:r>
        <w:t xml:space="preserve">Solution: Respect for individual spiritual beliefs is central to holistic end-of-life care. Imposing beliefs (a) is unethical and disrespectful. Discouraging rituals (c) denies spiritual needs and comfort. Dismissing beliefs (d) damages rapport and violates autonomy. Nurses facilitate spiritual care by allowing and actively supporting meaningful practices—whether prayer, rituals, clergy visits, or specific customs. Spirituality is deeply personal and provides comfort at end-of-life.</w:t>
      </w:r>
    </w:p>
    <w:p>
      <w:r>
        <w:t xml:space="preserve">Positive Marks: 1</w:t>
      </w:r>
    </w:p>
    <w:p>
      <w:r>
        <w:t xml:space="preserve">Negative Marks: 0.33</w:t>
      </w:r>
    </w:p>
    <w:p/>
    <w:p>
      <w:r>
        <w:rPr>
          <w:b/>
        </w:rPr>
        <w:t xml:space="preserve">Question: Parents of a child who has died are expressing overwhelming grief through crying and anger. What is the nurse's PRIMARY role at this time?</w:t>
      </w:r>
    </w:p>
    <w:p>
      <w:r>
        <w:t xml:space="preserve">(a) Encourage them to 'be strong' and stop crying to regain composure</w:t>
      </w:r>
    </w:p>
    <w:p>
      <w:r>
        <w:t xml:space="preserve">(b) Provide compassionate presence, validate their feelings, and offer bereavement resources</w:t>
      </w:r>
    </w:p>
    <w:p>
      <w:r>
        <w:t xml:space="preserve">(c) Distract them with happy memories and suggest they focus on positive aspects</w:t>
      </w:r>
    </w:p>
    <w:p>
      <w:r>
        <w:t xml:space="preserve">(d) Suggest they accept the death and move forward to normal daily activities</w:t>
      </w:r>
    </w:p>
    <w:p>
      <w:r>
        <w:t xml:space="preserve">Answer: b</w:t>
      </w:r>
    </w:p>
    <w:p>
      <w:r>
        <w:t xml:space="preserve">Solution: Grief is a process; crying and anger are normal, healthy responses. Suppressing emotions (a) is psychologically harmful. Distraction (c) avoids necessary grieving. Rushing acceptance (d) denies the grief journey. Presence, validation, and connections to bereavement support—such as support groups, counseling, rituals, and follow-up—facilitate healthy grieving. Nurses support bereaved families through their grief process, not past it. This is when compassion is most needed.</w:t>
      </w:r>
    </w:p>
    <w:p>
      <w:r>
        <w:t xml:space="preserve">Positive Marks: 1</w:t>
      </w:r>
    </w:p>
    <w:p>
      <w:r>
        <w:t xml:space="preserve">Negative Marks: 0.33</w:t>
      </w:r>
    </w:p>
    <w:p/>
    <w:p>
      <w:r>
        <w:rPr>
          <w:b/>
        </w:rPr>
        <w:t xml:space="preserve">Question: Which environmental modification would MOST likely provide comfort to a dying child?</w:t>
      </w:r>
    </w:p>
    <w:p>
      <w:r>
        <w:t xml:space="preserve">(a) Bright overhead lighting and audible monitoring equipment sounds</w:t>
      </w:r>
    </w:p>
    <w:p>
      <w:r>
        <w:t xml:space="preserve">(b) Presence of loved ones, favorite objects, soft lighting, and peaceful atmosphere</w:t>
      </w:r>
    </w:p>
    <w:p>
      <w:r>
        <w:t xml:space="preserve">(c) Isolation in a specialized hospital room to prevent infection</w:t>
      </w:r>
    </w:p>
    <w:p>
      <w:r>
        <w:t xml:space="preserve">(d) Strict sterile, institutional hospital environment with minimal personal items</w:t>
      </w:r>
    </w:p>
    <w:p>
      <w:r>
        <w:t xml:space="preserve">Answer: b</w:t>
      </w:r>
    </w:p>
    <w:p>
      <w:r>
        <w:t xml:space="preserve">Solution: A comfortable, homelike environment with loved ones and familiar meaningful objects promotes peace and dignity. Bright lights and equipment noise (a) create harsh institutional conditions. Isolation (c) increases loneliness and is unnecessary in palliative care. Sterile institutional settings (d) feel cold and impersonal. Creating a sanctuary with family, favorite items, soft lighting, gentle music, and calming presence reflects person-centered end-of-life care principles.</w:t>
      </w:r>
    </w:p>
    <w:p>
      <w:r>
        <w:t xml:space="preserve">Positive Marks: 1</w:t>
      </w:r>
    </w:p>
    <w:p>
      <w:r>
        <w:t xml:space="preserve">Negative Marks: 0.33</w:t>
      </w:r>
    </w:p>
    <w:p/>
    <w:p>
      <w:r>
        <w:rPr>
          <w:b/>
        </w:rPr>
        <w:t xml:space="preserve">Question: A 10-year-old child with terminal leukemia is experiencing severe pain. The parents refuse opioid analgesics because they fear addiction and respiratory depression. What is the nurse's BEST response?</w:t>
      </w:r>
    </w:p>
    <w:p>
      <w:r>
        <w:t xml:space="preserve">(a) Withhold opioids to honor parental wishes despite the child's suffering</w:t>
      </w:r>
    </w:p>
    <w:p>
      <w:r>
        <w:t xml:space="preserve">(b) Administer adequate opioid doses because addiction is not a concern in terminal care and preventing suffering is the ethical priority</w:t>
      </w:r>
    </w:p>
    <w:p>
      <w:r>
        <w:t xml:space="preserve">(c) Use only non-pharmacological methods and prayers, hoping for spontaneous relief</w:t>
      </w:r>
    </w:p>
    <w:p>
      <w:r>
        <w:t xml:space="preserve">(d) Request physician to sedate the child without explicit parental knowledge</w:t>
      </w:r>
    </w:p>
    <w:p>
      <w:r>
        <w:t xml:space="preserve">Answer: b</w:t>
      </w:r>
    </w:p>
    <w:p>
      <w:r>
        <w:t xml:space="preserve">Solution: In terminal care, preventing suffering is the ethical priority and addiction is not a concern. Withholding effective pain relief (a) causes unnecessary suffering and violates ethical principles. Non-pharmacological measures alone (c) may be insufficient for severe pain. Deception (d) violates informed consent. Nurses must educate families about opioid use in end-of-life care. Respiratory depression in dying children may actually provide peaceful breathing. Key ethical principle: Comfort supersedes addiction concerns at end-of-life.</w:t>
      </w:r>
    </w:p>
    <w:p>
      <w:r>
        <w:t xml:space="preserve">Positive Marks: 1</w:t>
      </w:r>
    </w:p>
    <w:p>
      <w:r>
        <w:t xml:space="preserve">Negative Marks: 0.33</w:t>
      </w:r>
    </w:p>
    <w:p/>
    <w:p>
      <w:r>
        <w:rPr>
          <w:b/>
        </w:rPr>
        <w:t xml:space="preserve">Question: A dying child receiving regular morphine doses (10 mg every 4 hours) develops sudden severe pain between doses. What is the MOST appropriate nursing action?</w:t>
      </w:r>
    </w:p>
    <w:p>
      <w:r>
        <w:t xml:space="preserve">(a) Maintain the same scheduled dose without changes</w:t>
      </w:r>
    </w:p>
    <w:p>
      <w:r>
        <w:t xml:space="preserve">(b) Gradually increase the regular dose while providing additional breakthrough dosing as needed</w:t>
      </w:r>
    </w:p>
    <w:p>
      <w:r>
        <w:t xml:space="preserve">(c) Decrease the dose to prevent opioid overdose and toxicity</w:t>
      </w:r>
    </w:p>
    <w:p>
      <w:r>
        <w:t xml:space="preserve">(d) Switch to non-opioid analgesics to reduce side effects</w:t>
      </w:r>
    </w:p>
    <w:p>
      <w:r>
        <w:t xml:space="preserve">Answer: b</w:t>
      </w:r>
    </w:p>
    <w:p>
      <w:r>
        <w:t xml:space="preserve">Solution: Breakthrough pain indicates inadequate basal dosing and requires dose escalation. Maintaining current dose (a) perpetuates pain control failure. Decreasing dose (c) worsens suffering. Switching to non-opioids (d) won't adequately treat severe pain. Standard practice involves increasing basal dose by 25-50% and offering breakthrough doses (typically one-quarter to one-third of basal dose) as needed. Titrate to pain relief without concern for addiction in terminal care.</w:t>
      </w:r>
    </w:p>
    <w:p>
      <w:r>
        <w:t xml:space="preserve">Positive Marks: 1</w:t>
      </w:r>
    </w:p>
    <w:p>
      <w:r>
        <w:t xml:space="preserve">Negative Marks: 0.33</w:t>
      </w:r>
    </w:p>
    <w:p/>
    <w:p>
      <w:r>
        <w:rPr>
          <w:b/>
        </w:rPr>
        <w:t xml:space="preserve">Question: Parents of a child with end-stage terminal illness want to continue some curative treatments while also beginning palliative measures. How should the nurse respond?</w:t>
      </w:r>
    </w:p>
    <w:p>
      <w:r>
        <w:t xml:space="preserve">(a) Tell them they must choose one approach immediately and cannot combine both</w:t>
      </w:r>
    </w:p>
    <w:p>
      <w:r>
        <w:t xml:space="preserve">(b) Explain that combining approaches is medically impossible and harmful</w:t>
      </w:r>
    </w:p>
    <w:p>
      <w:r>
        <w:t xml:space="preserve">(c) Facilitate informed decision-making by providing information about goals, options, and what concurrent care means</w:t>
      </w:r>
    </w:p>
    <w:p>
      <w:r>
        <w:t xml:space="preserve">(d) Make the care-plan decision for the family based on medical judgment</w:t>
      </w:r>
    </w:p>
    <w:p>
      <w:r>
        <w:t xml:space="preserve">Answer: c</w:t>
      </w:r>
    </w:p>
    <w:p>
      <w:r>
        <w:t xml:space="preserve">Solution: Concurrent or overlapping palliative and curative care is increasingly recognized and supported in modern pediatric end-of-life care. Forcing immediate choice (a, b) denies autonomy and ignores gradual transitions. Nurse-driven decisions (d) violate family-centered principles. The nurse provides education about goals, prognosis, and realistic options to facilitate informed family choices. Many families benefit from treatments targeting comfort while continuing hope-focused interventions. Transition is often gradual, not abrupt.</w:t>
      </w:r>
    </w:p>
    <w:p>
      <w:r>
        <w:t xml:space="preserve">Positive Marks: 1</w:t>
      </w:r>
    </w:p>
    <w:p>
      <w:r>
        <w:t xml:space="preserve">Negative Marks: 0.33</w:t>
      </w:r>
    </w:p>
    <w:p/>
    <w:p>
      <w:r>
        <w:rPr>
          <w:b/>
        </w:rPr>
        <w:t xml:space="preserve">Question: A child receiving increasing doses of morphine for terminal pain develops tremors, muscle jerks, and increased restlessness despite apparently adequate pain relief. What is the MOST likely explanation?</w:t>
      </w:r>
    </w:p>
    <w:p>
      <w:r>
        <w:t xml:space="preserve">(a) The child is developing psychological dependence and opioid-seeking behavior</w:t>
      </w:r>
    </w:p>
    <w:p>
      <w:r>
        <w:t xml:space="preserve">(b) Morphine toxicity is occurring, causing opioid-induced neurotoxicity and myoclonus</w:t>
      </w:r>
    </w:p>
    <w:p>
      <w:r>
        <w:t xml:space="preserve">(c) The child's pain is not adequately controlled and requires even higher doses</w:t>
      </w:r>
    </w:p>
    <w:p>
      <w:r>
        <w:t xml:space="preserve">(d) These are normal side effects that will resolve naturally without intervention</w:t>
      </w:r>
    </w:p>
    <w:p>
      <w:r>
        <w:t xml:space="preserve">Answer: b</w:t>
      </w:r>
    </w:p>
    <w:p>
      <w:r>
        <w:t xml:space="preserve">Solution: Morphine toxicity (opioid-induced neurotoxicity) manifests as myoclonus (muscle jerks), tremors, and hyperalertness distinct from inadequate pain control. Increasing dose (c) would worsen toxicity. Psychological dependence (a) wouldn't cause these physical neurological signs. Ignoring toxicity (d) perpetuates suffering. Management includes reducing morphine dose, rotating to a different opioid, or adding benzodiazepines. Key: Myoclonus plus morphine = Toxicity, not treatment failure.</w:t>
      </w:r>
    </w:p>
    <w:p>
      <w:r>
        <w:t xml:space="preserve">Positive Marks: 1</w:t>
      </w:r>
    </w:p>
    <w:p>
      <w:r>
        <w:t xml:space="preserve">Negative Marks: 0.33</w:t>
      </w:r>
    </w:p>
    <w:p/>
    <w:p>
      <w:r>
        <w:rPr>
          <w:b/>
        </w:rPr>
        <w:t xml:space="preserve">Question: When transitioning a terminally ill child from aggressive curative treatment to palliative care focus, what is the nurse's PRIMARY responsibility?</w:t>
      </w:r>
    </w:p>
    <w:p>
      <w:r>
        <w:t xml:space="preserve">(a) Abruptly stop all treatments to clearly signal the transition has occurred</w:t>
      </w:r>
    </w:p>
    <w:p>
      <w:r>
        <w:t xml:space="preserve">(b) Hide the change from the child to prevent psychological harm and false hope loss</w:t>
      </w:r>
    </w:p>
    <w:p>
      <w:r>
        <w:t xml:space="preserve">(c) Facilitate open, honest communication about changing goals and what the child can expect</w:t>
      </w:r>
    </w:p>
    <w:p>
      <w:r>
        <w:t xml:space="preserve">(d) Make treatment decisions independently without involving the child or family</w:t>
      </w:r>
    </w:p>
    <w:p>
      <w:r>
        <w:t xml:space="preserve">Answer: c</w:t>
      </w:r>
    </w:p>
    <w:p>
      <w:r>
        <w:t xml:space="preserve">Solution: Transparency and clear communication facilitate understanding and reduce anxiety for child and family during this critical transition. Abrupt changes (a) are confusing and traumatic. Hiding information (b) violates autonomy and damages trust when discovered. Excluding family (d) removes them from shared decision-making. The transition should explain that the goal has shifted from curing disease to providing comfort, with clear description of what changes and why. Compassionate, continuous communication preserves dignity and relationships.</w:t>
      </w:r>
    </w:p>
    <w:p>
      <w:r>
        <w:t xml:space="preserve">Positive Marks: 1</w:t>
      </w:r>
    </w:p>
    <w:p>
      <w:r>
        <w:t xml:space="preserve">Negative Marks: 0.33</w:t>
      </w:r>
    </w:p>
    <w:p/>
    <w:p>
      <w:r>
        <w:rPr>
          <w:b/>
        </w:rPr>
        <w:t xml:space="preserve">Question: A 9-year-old terminally ill child who is very weak expresses a strong wish to attend their birthday party at school, even if only for an hour. What is the MOST therapeutic nursing response?</w:t>
      </w:r>
    </w:p>
    <w:p>
      <w:r>
        <w:t xml:space="preserve">(a) Refuse the request because it is medically risky and physically inadvisable</w:t>
      </w:r>
    </w:p>
    <w:p>
      <w:r>
        <w:t xml:space="preserve">(b) Work collaboratively with the child and family to problem-solve how to safely accommodate this important wish within the child's capacity</w:t>
      </w:r>
    </w:p>
    <w:p>
      <w:r>
        <w:t xml:space="preserve">(c) Tell the child the wish is unrealistic and encourage acceptance of their limitations</w:t>
      </w:r>
    </w:p>
    <w:p>
      <w:r>
        <w:t xml:space="preserve">(d) Arrange for sedation so the child will not remember or repeat this request</w:t>
      </w:r>
    </w:p>
    <w:p>
      <w:r>
        <w:t xml:space="preserve">Answer: b</w:t>
      </w:r>
    </w:p>
    <w:p>
      <w:r>
        <w:t xml:space="preserve">Solution: Allowing dying children to achieve meaningful goals supports dignity, joy, autonomy, and creates lasting positive memories. Refusal (a) denies agency and joy. Dismissal (c) causes despair and isolation. Sedation (d) removes agency and joy. Problem-solving approaches include wheelchair/stretcher attendance, shortened duration, adequate symptom control, or modified celebration. The goal is making memories and honoring what matters to the child. Therapeutic care includes enabling wishes where safely possible; dying children deserve joy and legacy, not only symptom control.</w:t>
      </w:r>
    </w:p>
    <w:p>
      <w:r>
        <w:t xml:space="preserve">Positive Marks: 1</w:t>
      </w:r>
    </w:p>
    <w:p>
      <w:r>
        <w:t xml:space="preserve">Negative Marks: 0.33</w:t>
      </w:r>
    </w:p>
    <w:sectPr>
      <w:pgSz w:w="11906" w:h="16838"/>
      <w:pgMar w:top="1134" w:right="1134" w:bottom="1134" w:left="1134"/>
    </w:sectPr>
  </w:body>
</w:document>
</file>