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NOT a recognized form of child abuse according to INC guidelines?</w:t>
      </w:r>
    </w:p>
    <w:p>
      <w:r>
        <w:t xml:space="preserve">(a) Physical abuse causing bodily injury</w:t>
      </w:r>
    </w:p>
    <w:p>
      <w:r>
        <w:t xml:space="preserve">(b) Emotional abuse through humiliation and rejection</w:t>
      </w:r>
    </w:p>
    <w:p>
      <w:r>
        <w:t xml:space="preserve">(c) Sexual abuse or exploitation</w:t>
      </w:r>
    </w:p>
    <w:p>
      <w:r>
        <w:t xml:space="preserve">(d) Academic pressure for scholastic excellence</w:t>
      </w:r>
    </w:p>
    <w:p>
      <w:r>
        <w:t xml:space="preserve">Answer: d</w:t>
      </w:r>
    </w:p>
    <w:p>
      <w:r>
        <w:t xml:space="preserve">Solution: Options A, B, C are all recognized forms of child abuse per INC standards. Academic pressure, while potentially harmful, is not classified as legal child abuse. Physical abuse causes injury; emotional abuse involves persistent rejection/humiliation; sexual abuse involves exploitation. The key distinction is that abuse must be willful harm—academic expectations don't constitute abuse unless accompanied by severe psychological maltreatment.</w:t>
      </w:r>
    </w:p>
    <w:p>
      <w:r>
        <w:t xml:space="preserve">Positive Marks: 1</w:t>
      </w:r>
    </w:p>
    <w:p>
      <w:r>
        <w:t xml:space="preserve">Negative Marks: 0.33</w:t>
      </w:r>
    </w:p>
    <w:p/>
    <w:p>
      <w:r>
        <w:rPr>
          <w:b/>
        </w:rPr>
        <w:t xml:space="preserve">Question: A 4-year-old child presents with circular burn marks on both buttocks. Which nursing action is MOST appropriate as a first step?</w:t>
      </w:r>
    </w:p>
    <w:p>
      <w:r>
        <w:t xml:space="preserve">(a) Document findings objectively with photographs and measurements</w:t>
      </w:r>
    </w:p>
    <w:p>
      <w:r>
        <w:t xml:space="preserve">(b) Immediately confront the parents about suspected abuse</w:t>
      </w:r>
    </w:p>
    <w:p>
      <w:r>
        <w:t xml:space="preserve">(c) Assure the child that abuse is not their fault</w:t>
      </w:r>
    </w:p>
    <w:p>
      <w:r>
        <w:t xml:space="preserve">(d) Arrange immediate discharge from hospital</w:t>
      </w:r>
    </w:p>
    <w:p>
      <w:r>
        <w:t xml:space="preserve">Answer: a</w:t>
      </w:r>
    </w:p>
    <w:p>
      <w:r>
        <w:t xml:space="preserve">Solution: Documentation with objective measurements and photographs is the first priority in suspected abuse cases per nursing protocols. This creates a medical-legal record and protects the child. Confronting parents is contraindicated as it may escalate danger. Assurance comes after assessment. Discharge decisions rest with medical team. Circular burns on buttocks are classic indicators of cigarette or object abuse—careful documentation is medico-legal evidence.</w:t>
      </w:r>
    </w:p>
    <w:p>
      <w:r>
        <w:t xml:space="preserve">Positive Marks: 1</w:t>
      </w:r>
    </w:p>
    <w:p>
      <w:r>
        <w:t xml:space="preserve">Negative Marks: 0.33</w:t>
      </w:r>
    </w:p>
    <w:p/>
    <w:p>
      <w:r>
        <w:rPr>
          <w:b/>
        </w:rPr>
        <w:t xml:space="preserve">Question: Which sign is MOST specific for sexual abuse in a 6-year-old child?</w:t>
      </w:r>
    </w:p>
    <w:p>
      <w:r>
        <w:t xml:space="preserve">(a) Recurrent abdominal pain</w:t>
      </w:r>
    </w:p>
    <w:p>
      <w:r>
        <w:t xml:space="preserve">(b) Sexually transmitted infection with age-inappropriate knowledge</w:t>
      </w:r>
    </w:p>
    <w:p>
      <w:r>
        <w:t xml:space="preserve">(c) School refusal and poor concentration</w:t>
      </w:r>
    </w:p>
    <w:p>
      <w:r>
        <w:t xml:space="preserve">(d) Bedwetting and sleep disturbances</w:t>
      </w:r>
    </w:p>
    <w:p>
      <w:r>
        <w:t xml:space="preserve">Answer: b</w:t>
      </w:r>
    </w:p>
    <w:p>
      <w:r>
        <w:t xml:space="preserve">Solution: STI in a prepubertal child with no other medical explanation is highly specific for sexual abuse. Options A, C, D are common but non-specific findings in trauma, anxiety, abuse, and other conditions. Gonorrhea, chlamydia, or syphilis in young children strongly indicates abuse. Age-inappropriate sexual knowledge (beyond developmental stage) combined with STI is highly diagnostic. This combination is virtually pathognomonic for sexual abuse and mandates investigation.</w:t>
      </w:r>
    </w:p>
    <w:p>
      <w:r>
        <w:t xml:space="preserve">Positive Marks: 1</w:t>
      </w:r>
    </w:p>
    <w:p>
      <w:r>
        <w:t xml:space="preserve">Negative Marks: 0.33</w:t>
      </w:r>
    </w:p>
    <w:p/>
    <w:p>
      <w:r>
        <w:rPr>
          <w:b/>
        </w:rPr>
        <w:t xml:space="preserve">Question: A mother brings her 18-month-old with multiple bruises in various stages of healing. What is the MOST suggestive pattern for abuse?</w:t>
      </w:r>
    </w:p>
    <w:p>
      <w:r>
        <w:t xml:space="preserve">(a) Bruises over bony prominences only</w:t>
      </w:r>
    </w:p>
    <w:p>
      <w:r>
        <w:t xml:space="preserve">(b) Bruises of different colors indicating different ages</w:t>
      </w:r>
    </w:p>
    <w:p>
      <w:r>
        <w:t xml:space="preserve">(c) Single large bruise from a recent fall</w:t>
      </w:r>
    </w:p>
    <w:p>
      <w:r>
        <w:t xml:space="preserve">(d) Linear bruises following a direct blow</w:t>
      </w:r>
    </w:p>
    <w:p>
      <w:r>
        <w:t xml:space="preserve">Answer: b</w:t>
      </w:r>
    </w:p>
    <w:p>
      <w:r>
        <w:t xml:space="preserve">Solution: Bruises in various stages of healing indicate repeated trauma over time, classic for abuse. Option A describes normal injury sites. Option C suggests single accident. Option D could result from single incident. Different colored bruises = different healing stages: purple/blue (0-5 days), green (5-7 days), yellow (7-10 days), brown (10-14 days). In non-ambulatory toddlers, ANY bruising is suspicious. Multiple bruises of varying ages strongly suggest deliberate, repeated injury.</w:t>
      </w:r>
    </w:p>
    <w:p>
      <w:r>
        <w:t xml:space="preserve">Positive Marks: 1</w:t>
      </w:r>
    </w:p>
    <w:p>
      <w:r>
        <w:t xml:space="preserve">Negative Marks: 0.33</w:t>
      </w:r>
    </w:p>
    <w:p/>
    <w:p>
      <w:r>
        <w:rPr>
          <w:b/>
        </w:rPr>
        <w:t xml:space="preserve">Question: Which of the following is a RED FLAG indicator requiring mandatory reporting of child abuse?</w:t>
      </w:r>
    </w:p>
    <w:p>
      <w:r>
        <w:t xml:space="preserve">(a) Child occasionally stays up late due to excessive homework</w:t>
      </w:r>
    </w:p>
    <w:p>
      <w:r>
        <w:t xml:space="preserve">(b) Spiral fracture of femur in a non-ambulatory infant</w:t>
      </w:r>
    </w:p>
    <w:p>
      <w:r>
        <w:t xml:space="preserve">(c) Mild fever with cough lasting 3 days</w:t>
      </w:r>
    </w:p>
    <w:p>
      <w:r>
        <w:t xml:space="preserve">(d) Occasional temper tantrums typical of age</w:t>
      </w:r>
    </w:p>
    <w:p>
      <w:r>
        <w:t xml:space="preserve">Answer: b</w:t>
      </w:r>
    </w:p>
    <w:p>
      <w:r>
        <w:t xml:space="preserve">Solution: Spiral fractures in non-mobile infants are classic abuse indicators—they require rotational force impossible from accidental falls. This is a mandatory reporting situation. Options A, C, D are normal findings. Spiral fractures result from twisting/wringing movements inflicted by perpetrators. Non-ambulatory infants cannot sustain spiral fractures accidentally. This finding alone warrants Child Protective Services involvement and investigation per mandatory reporting laws.</w:t>
      </w:r>
    </w:p>
    <w:p>
      <w:r>
        <w:t xml:space="preserve">Positive Marks: 1</w:t>
      </w:r>
    </w:p>
    <w:p>
      <w:r>
        <w:t xml:space="preserve">Negative Marks: 0.33</w:t>
      </w:r>
    </w:p>
    <w:p/>
    <w:p>
      <w:r>
        <w:rPr>
          <w:b/>
        </w:rPr>
        <w:t xml:space="preserve">Question: A nurse observes a 3-year-old child flinching when approached by the father and showing excessive fear. What is the PRIORITY nursing diagnosis?</w:t>
      </w:r>
    </w:p>
    <w:p>
      <w:r>
        <w:t xml:space="preserve">(a) Delayed growth and development related to nutritional deficit</w:t>
      </w:r>
    </w:p>
    <w:p>
      <w:r>
        <w:t xml:space="preserve">(b) Fear related to perceived threat from caregiver</w:t>
      </w:r>
    </w:p>
    <w:p>
      <w:r>
        <w:t xml:space="preserve">(c) Social isolation related to home confinement</w:t>
      </w:r>
    </w:p>
    <w:p>
      <w:r>
        <w:t xml:space="preserve">(d) Impaired parenting related to parental stress</w:t>
      </w:r>
    </w:p>
    <w:p>
      <w:r>
        <w:t xml:space="preserve">Answer: b</w:t>
      </w:r>
    </w:p>
    <w:p>
      <w:r>
        <w:t xml:space="preserve">Solution: Fear of the caregiver indicates immediate threat perception and takes priority over other diagnoses. The flinching response and excessive fear represent acute psychological threat requiring immediate assessment and protection. Options A, C, D may be present but are secondary to the safety concern. Perceived threat from primary caregiver is dangerous—this child needs immediate safe environment evaluation and potential separation. Fear indicates ongoing psychological abuse or threat of physical harm.</w:t>
      </w:r>
    </w:p>
    <w:p>
      <w:r>
        <w:t xml:space="preserve">Positive Marks: 1</w:t>
      </w:r>
    </w:p>
    <w:p>
      <w:r>
        <w:t xml:space="preserve">Negative Marks: 0.33</w:t>
      </w:r>
    </w:p>
    <w:p/>
    <w:p>
      <w:r>
        <w:rPr>
          <w:b/>
        </w:rPr>
        <w:t xml:space="preserve">Question: In documenting suspected child abuse for legal purposes, which statement is MOST appropriate?</w:t>
      </w:r>
    </w:p>
    <w:p>
      <w:r>
        <w:t xml:space="preserve">(a) Suspected abuse by mother. She appears neglectful and uncaring.</w:t>
      </w:r>
    </w:p>
    <w:p>
      <w:r>
        <w:t xml:space="preserve">(b) Child presents with bruises on arms and legs measuring 2-3 cm, some yellow discoloration suggesting age of 7-10 days.</w:t>
      </w:r>
    </w:p>
    <w:p>
      <w:r>
        <w:t xml:space="preserve">(c) Child looks abused and seems frightened of parents.</w:t>
      </w:r>
    </w:p>
    <w:p>
      <w:r>
        <w:t xml:space="preserve">(d) Parents are probably beating the child based on injury patterns observed.</w:t>
      </w:r>
    </w:p>
    <w:p>
      <w:r>
        <w:t xml:space="preserve">Answer: b</w:t>
      </w:r>
    </w:p>
    <w:p>
      <w:r>
        <w:t xml:space="preserve">Solution: Option B uses objective, factual, measurable documentation required in legal cases. It avoids judgmental language ('appears neglectful') and subjective interpretations ('looks abused'). Objective measurements, anatomical locations, and color descriptions are admissible in court. Options A, C, D use subjective terms ('uncaring,' 'looks,' 'probably') that undermine legal credibility. Documentation must state facts: location, size, color, shape, and healing stage—not interpretations or assumptions. This protects both child and legal proceedings.</w:t>
      </w:r>
    </w:p>
    <w:p>
      <w:r>
        <w:t xml:space="preserve">Positive Marks: 1</w:t>
      </w:r>
    </w:p>
    <w:p>
      <w:r>
        <w:t xml:space="preserve">Negative Marks: 0.33</w:t>
      </w:r>
    </w:p>
    <w:p/>
    <w:p>
      <w:r>
        <w:rPr>
          <w:b/>
        </w:rPr>
        <w:t xml:space="preserve">Question: A 5-year-old from an abusive home is hospitalized. The child shows signs of increased aggression and withdrawn behavior. Which intervention should the nurse prioritize?</w:t>
      </w:r>
    </w:p>
    <w:p>
      <w:r>
        <w:t xml:space="preserve">(a) Arrange immediate family counseling sessions daily</w:t>
      </w:r>
    </w:p>
    <w:p>
      <w:r>
        <w:t xml:space="preserve">(b) Establish consistent, predictable routines and safe environment</w:t>
      </w:r>
    </w:p>
    <w:p>
      <w:r>
        <w:t xml:space="preserve">(c) Restrict the child's activities to minimize behavioral outbursts</w:t>
      </w:r>
    </w:p>
    <w:p>
      <w:r>
        <w:t xml:space="preserve">(d) Encourage the child to discuss abuse details repeatedly for catharsis</w:t>
      </w:r>
    </w:p>
    <w:p>
      <w:r>
        <w:t xml:space="preserve">Answer: b</w:t>
      </w:r>
    </w:p>
    <w:p>
      <w:r>
        <w:t xml:space="preserve">Solution: Establishing safety, predictability, and routine is the foundation for emotional healing in abused children. The child needs to learn environments CAN be safe and adults ARE trustworthy. Option A is premature without ensuring child safety first. Option C is restrictive and unhelpful. Option D risks retraumatization. Trauma-informed care begins with predictability and safety. The child's nervous system must recalibrate—trust takes time. Consistent caregiving, routine schedules, and safe spaces are therapeutic building blocks before deeper psychological work.</w:t>
      </w:r>
    </w:p>
    <w:p>
      <w:r>
        <w:t xml:space="preserve">Positive Marks: 1</w:t>
      </w:r>
    </w:p>
    <w:p>
      <w:r>
        <w:t xml:space="preserve">Negative Marks: 0.33</w:t>
      </w:r>
    </w:p>
    <w:p/>
    <w:p>
      <w:r>
        <w:rPr>
          <w:b/>
        </w:rPr>
        <w:t xml:space="preserve">Question: Which finding on physical examination is MOST concerning for inflicted shaken baby syndrome?</w:t>
      </w:r>
    </w:p>
    <w:p>
      <w:r>
        <w:t xml:space="preserve">(a) Subconjunctival hemorrhages and retinal hemorrhages</w:t>
      </w:r>
    </w:p>
    <w:p>
      <w:r>
        <w:t xml:space="preserve">(b) Bruising over the anterior shin bones</w:t>
      </w:r>
    </w:p>
    <w:p>
      <w:r>
        <w:t xml:space="preserve">(c) Erythematous rash on trunk and face</w:t>
      </w:r>
    </w:p>
    <w:p>
      <w:r>
        <w:t xml:space="preserve">(d) Swelling of knees and ankles</w:t>
      </w:r>
    </w:p>
    <w:p>
      <w:r>
        <w:t xml:space="preserve">Answer: a</w:t>
      </w:r>
    </w:p>
    <w:p>
      <w:r>
        <w:t xml:space="preserve">Solution: Retinal and subconjunctival hemorrhages are hallmark signs of shaken baby syndrome from violent head trauma causing sudden acceleration-deceleration forces. Option B results from falls/normal play. Option C suggests viral illness. Option D indicates other conditions. Shaking ruptures delicate retinal blood vessels creating these characteristic hemorrhages. Combined with subdural hematoma and metaphyseal fractures, retinal hemorrhages form the classic triad. This is a medical emergency requiring immediate neuro-imaging and protective intervention for the infant.</w:t>
      </w:r>
    </w:p>
    <w:p>
      <w:r>
        <w:t xml:space="preserve">Positive Marks: 1</w:t>
      </w:r>
    </w:p>
    <w:p>
      <w:r>
        <w:t xml:space="preserve">Negative Marks: 0.33</w:t>
      </w:r>
    </w:p>
    <w:p/>
    <w:p>
      <w:r>
        <w:rPr>
          <w:b/>
        </w:rPr>
        <w:t xml:space="preserve">Question: A 2-year-old is admitted with severe malnutrition and poor hygiene despite adequate family resources. Which type of abuse/neglect is demonstrated?</w:t>
      </w:r>
    </w:p>
    <w:p>
      <w:r>
        <w:t xml:space="preserve">(a) Physical abuse manifesting as nutritional deprivation</w:t>
      </w:r>
    </w:p>
    <w:p>
      <w:r>
        <w:t xml:space="preserve">(b) Medical neglect due to parent's lack of knowledge only</w:t>
      </w:r>
    </w:p>
    <w:p>
      <w:r>
        <w:t xml:space="preserve">(c) Willful neglect—failure to provide available care despite means</w:t>
      </w:r>
    </w:p>
    <w:p>
      <w:r>
        <w:t xml:space="preserve">(d) Accidental nutritional deficiency from food allergies</w:t>
      </w:r>
    </w:p>
    <w:p>
      <w:r>
        <w:t xml:space="preserve">Answer: c</w:t>
      </w:r>
    </w:p>
    <w:p>
      <w:r>
        <w:t xml:space="preserve">Solution: Neglect is the failure to provide necessary care when means are available. Adequate resources + poor nutrition/hygiene = willful neglect (not accidental or knowledge-deficit). Willful neglect is the most serious because it indicates deliberate deprivation. This child requires immediate intervention, nutritional rehabilitation, and likely separation. Medical neglect implies lack of resources/knowledge (different scenario). Physical abuse doesn't specifically manifest as malnutrition. The KEY factor is 'adequate family resources'—poverty-related malnutrition is different from neglect.</w:t>
      </w:r>
    </w:p>
    <w:p>
      <w:r>
        <w:t xml:space="preserve">Positive Marks: 1</w:t>
      </w:r>
    </w:p>
    <w:p>
      <w:r>
        <w:t xml:space="preserve">Negative Marks: 0.33</w:t>
      </w:r>
    </w:p>
    <w:p/>
    <w:p>
      <w:r>
        <w:rPr>
          <w:b/>
        </w:rPr>
        <w:t xml:space="preserve">Question: According to INC guidelines, at what age is a child MOST vulnerable to sexual abuse?</w:t>
      </w:r>
    </w:p>
    <w:p>
      <w:r>
        <w:t xml:space="preserve">(a) Infants and toddlers (0-2 years)</w:t>
      </w:r>
    </w:p>
    <w:p>
      <w:r>
        <w:t xml:space="preserve">(b) School-age children (6-12 years)</w:t>
      </w:r>
    </w:p>
    <w:p>
      <w:r>
        <w:t xml:space="preserve">(c) Adolescents (13-17 years)</w:t>
      </w:r>
    </w:p>
    <w:p>
      <w:r>
        <w:t xml:space="preserve">(d) Preschoolers (3-5 years)</w:t>
      </w:r>
    </w:p>
    <w:p>
      <w:r>
        <w:t xml:space="preserve">Answer: b</w:t>
      </w:r>
    </w:p>
    <w:p>
      <w:r>
        <w:t xml:space="preserve">Solution: School-age children (6-12 years) are at highest risk for sexual abuse globally and in India. This age shows decreased parental supervision, increased mobility, and vulnerability to older perpetrators. Adolescents experience different patterns. Preschoolers and infants, while at risk, show lower statistical prevalence. The school-age period represents peak vulnerability due to developmental factors. Children this age begin to understand privacy concepts but lack judgment to avoid predatory adults. This age group requires specific prevention education programs and vigilance by educators and healthcare providers.</w:t>
      </w:r>
    </w:p>
    <w:p>
      <w:r>
        <w:t xml:space="preserve">Positive Marks: 1</w:t>
      </w:r>
    </w:p>
    <w:p>
      <w:r>
        <w:t xml:space="preserve">Negative Marks: 0.33</w:t>
      </w:r>
    </w:p>
    <w:p/>
    <w:p>
      <w:r>
        <w:rPr>
          <w:b/>
        </w:rPr>
        <w:t xml:space="preserve">Question: A nurse suspects emotional abuse when a parent repeatedly uses which pattern of communication with their child?</w:t>
      </w:r>
    </w:p>
    <w:p>
      <w:r>
        <w:t xml:space="preserve">(a) Praising the child for attempting new skills despite imperfection</w:t>
      </w:r>
    </w:p>
    <w:p>
      <w:r>
        <w:t xml:space="preserve">(b) Constant criticism, belittling, and statements that child is worthless</w:t>
      </w:r>
    </w:p>
    <w:p>
      <w:r>
        <w:t xml:space="preserve">(c) Explaining household rules and consequences clearly</w:t>
      </w:r>
    </w:p>
    <w:p>
      <w:r>
        <w:t xml:space="preserve">(d) Showing disappointment occasionally when child misbehaves</w:t>
      </w:r>
    </w:p>
    <w:p>
      <w:r>
        <w:t xml:space="preserve">Answer: b</w:t>
      </w:r>
    </w:p>
    <w:p>
      <w:r>
        <w:t xml:space="preserve">Solution: Chronic criticism, belittling, and consistent messages of worthlessness constitute psychological/emotional abuse. Option A is positive parenting. Option C is appropriate discipline. Option D is normal parental response. Emotional abuse involves persistent patterns of degradation, humiliation, rejection, or terrorization that destroy the child's self-esteem and sense of security. This causes profound psychological harm without visible injuries. It's often called the 'silent abuse' because evidence is behavioral, not physical. Effects include depression, anxiety, low self-worth, and difficulty forming relationships.</w:t>
      </w:r>
    </w:p>
    <w:p>
      <w:r>
        <w:t xml:space="preserve">Positive Marks: 1</w:t>
      </w:r>
    </w:p>
    <w:p>
      <w:r>
        <w:t xml:space="preserve">Negative Marks: 0.33</w:t>
      </w:r>
    </w:p>
    <w:p/>
    <w:p>
      <w:r>
        <w:rPr>
          <w:b/>
        </w:rPr>
        <w:t xml:space="preserve">Question: Which nursing intervention is INAPPROPRIATE when caring for an abused child?</w:t>
      </w:r>
    </w:p>
    <w:p>
      <w:r>
        <w:t xml:space="preserve">(a) Maintaining confidentiality of the abuse within the family</w:t>
      </w:r>
    </w:p>
    <w:p>
      <w:r>
        <w:t xml:space="preserve">(b) Reporting suspected abuse to appropriate authorities as mandated</w:t>
      </w:r>
    </w:p>
    <w:p>
      <w:r>
        <w:t xml:space="preserve">(c) Supporting the child in a nonjudgmental manner</w:t>
      </w:r>
    </w:p>
    <w:p>
      <w:r>
        <w:t xml:space="preserve">(d) Documenting findings objectively and thoroughly</w:t>
      </w:r>
    </w:p>
    <w:p>
      <w:r>
        <w:t xml:space="preserve">Answer: a</w:t>
      </w:r>
    </w:p>
    <w:p>
      <w:r>
        <w:t xml:space="preserve">Solution: Maintaining confidentiality about abuse is INAPPROPRIATE and potentially harmful. Mandatory reporting laws require disclosure to Child Protective Services/police. Confidentiality within the family perpetuates abuse and removes child from danger. Options B, C, D are appropriate interventions. The nurse's ethical and legal duty is to REPORT, not conceal, suspected abuse. Confidentiality rules do not apply to child abuse—this is an exception to privacy regulations. Protecting the child from further harm supersedes family confidentiality. Failure to report is neglect of duty and potentially criminal.</w:t>
      </w:r>
    </w:p>
    <w:p>
      <w:r>
        <w:t xml:space="preserve">Positive Marks: 1</w:t>
      </w:r>
    </w:p>
    <w:p>
      <w:r>
        <w:t xml:space="preserve">Negative Marks: 0.33</w:t>
      </w:r>
    </w:p>
    <w:p/>
    <w:p>
      <w:r>
        <w:rPr>
          <w:b/>
        </w:rPr>
        <w:t xml:space="preserve">Question: A sexually abused child presents with refusal to attend school and somatic complaints (headache, abdominal pain) without organic causes. Which nursing diagnosis is MOST appropriate?</w:t>
      </w:r>
    </w:p>
    <w:p>
      <w:r>
        <w:t xml:space="preserve">(a) Ineffective coping related to trauma and helplessness</w:t>
      </w:r>
    </w:p>
    <w:p>
      <w:r>
        <w:t xml:space="preserve">(b) Deficient knowledge related to sexual health education</w:t>
      </w:r>
    </w:p>
    <w:p>
      <w:r>
        <w:t xml:space="preserve">(c) Impaired social interaction related to introversion</w:t>
      </w:r>
    </w:p>
    <w:p>
      <w:r>
        <w:t xml:space="preserve">(d) Acute pain related to injury from sexual abuse</w:t>
      </w:r>
    </w:p>
    <w:p>
      <w:r>
        <w:t xml:space="preserve">Answer: a</w:t>
      </w:r>
    </w:p>
    <w:p>
      <w:r>
        <w:t xml:space="preserve">Solution: School refusal and psychosomatic complaints without organic pathology indicate psychological trauma manifesting as ineffective coping mechanisms. The child uses avoidance (school refusal) and somatization (psychosomatic pain). Option B assumes knowledge deficit. Option C misses the trauma element. Option D doesn't fit psychosomatic presentation. Trauma responses manifest as altered behavior, anxiety, and physical symptoms. The child's mind is expressing emotional pain through body symptoms. This requires trauma-informed psychological support, not just health education. Recognizing these symptoms as coping attempts (however maladaptive) guides appropriate intervention.</w:t>
      </w:r>
    </w:p>
    <w:p>
      <w:r>
        <w:t xml:space="preserve">Positive Marks: 1</w:t>
      </w:r>
    </w:p>
    <w:p>
      <w:r>
        <w:t xml:space="preserve">Negative Marks: 0.33</w:t>
      </w:r>
    </w:p>
    <w:p/>
    <w:p>
      <w:r>
        <w:rPr>
          <w:b/>
        </w:rPr>
        <w:t xml:space="preserve">Question: Which clinical finding is MOST specific for identifying chronic physical abuse requiring intervention?</w:t>
      </w:r>
    </w:p>
    <w:p>
      <w:r>
        <w:t xml:space="preserve">(a) Old fractures at different healing stages on skeletal survey</w:t>
      </w:r>
    </w:p>
    <w:p>
      <w:r>
        <w:t xml:space="preserve">(b) A single acute fracture from a reported fall</w:t>
      </w:r>
    </w:p>
    <w:p>
      <w:r>
        <w:t xml:space="preserve">(c) Bruising of the knee from playing sports</w:t>
      </w:r>
    </w:p>
    <w:p>
      <w:r>
        <w:t xml:space="preserve">(d) Normal age-appropriate minor injuries</w:t>
      </w:r>
    </w:p>
    <w:p>
      <w:r>
        <w:t xml:space="preserve">Answer: a</w:t>
      </w:r>
    </w:p>
    <w:p>
      <w:r>
        <w:t xml:space="preserve">Solution: Multiple fractures at different healing stages indicate repeated inflicted trauma over time—the hallmark of chronic abuse. Option B could be accidental. Option C is activity-related. Option D is normal. Skeletal surveys showing fractures in different stages of healing (varying radiodensity and callus formation) prove repeated abuse episodes. This is crucial evidence because it establishes pattern of abuse, not isolated incident. Dating fractures helps establish timeline of abuse. This radiological pattern is virtually diagnostic for non-accidental injury and mandates intensive investigation and child protection measures.</w:t>
      </w:r>
    </w:p>
    <w:p>
      <w:r>
        <w:t xml:space="preserve">Positive Marks: 1</w:t>
      </w:r>
    </w:p>
    <w:p>
      <w:r>
        <w:t xml:space="preserve">Negative Marks: 0.33</w:t>
      </w:r>
    </w:p>
    <w:p/>
    <w:p>
      <w:r>
        <w:rPr>
          <w:b/>
        </w:rPr>
        <w:t xml:space="preserve">Question: A child abuse victim is being discharged from hospital. What is the nurse's PRIORITY responsibility before discharge?</w:t>
      </w:r>
    </w:p>
    <w:p>
      <w:r>
        <w:t xml:space="preserve">(a) Ensure parents promise to attend counseling sessions</w:t>
      </w:r>
    </w:p>
    <w:p>
      <w:r>
        <w:t xml:space="preserve">(b) Provide the child with specific safety plan, phone numbers, and resources to report future abuse</w:t>
      </w:r>
    </w:p>
    <w:p>
      <w:r>
        <w:t xml:space="preserve">(c) Recommend the family relocate to a different area</w:t>
      </w:r>
    </w:p>
    <w:p>
      <w:r>
        <w:t xml:space="preserve">(d) Request the parents to sign a document accepting responsibility for abuse</w:t>
      </w:r>
    </w:p>
    <w:p>
      <w:r>
        <w:t xml:space="preserve">Answer: b</w:t>
      </w:r>
    </w:p>
    <w:p>
      <w:r>
        <w:t xml:space="preserve">Solution: Discharge safety planning is critical. The child needs concrete resources (phone numbers, safe places), understanding of reporting mechanisms, and empowerment to seek help. Option A relies on unlikely parental compliance. Option C is unrealistic. Option D has no protective value. Discharge planning for abuse victims must include: age-appropriate safety information, hotline numbers (Childline 1098 in India), trusted adults to contact, and self-protection strategies. Children must understand abuse is not their fault and they CAN report. This safety plan is protective infrastructure for the critical post-discharge period when risk may increase.</w:t>
      </w:r>
    </w:p>
    <w:p>
      <w:r>
        <w:t xml:space="preserve">Positive Marks: 1</w:t>
      </w:r>
    </w:p>
    <w:p>
      <w:r>
        <w:t xml:space="preserve">Negative Marks: 0.33</w:t>
      </w:r>
    </w:p>
    <w:p/>
    <w:p>
      <w:r>
        <w:rPr>
          <w:b/>
        </w:rPr>
        <w:t xml:space="preserve">Question: Which assessment finding in a 10-month-old infant would MOST strongly suggest non-accidental head injury?</w:t>
      </w:r>
    </w:p>
    <w:p>
      <w:r>
        <w:t xml:space="preserve">(a) Frontal bossing and anterior fontanelle size 2 cm</w:t>
      </w:r>
    </w:p>
    <w:p>
      <w:r>
        <w:t xml:space="preserve">(b) Acute subdural hematoma with retinal hemorrhages and no documented accidental history</w:t>
      </w:r>
    </w:p>
    <w:p>
      <w:r>
        <w:t xml:space="preserve">(c) Caput succedaneum after vaginal delivery</w:t>
      </w:r>
    </w:p>
    <w:p>
      <w:r>
        <w:t xml:space="preserve">(d) Cephalohematoma resolving at 6 weeks postpartum</w:t>
      </w:r>
    </w:p>
    <w:p>
      <w:r>
        <w:t xml:space="preserve">Answer: b</w:t>
      </w:r>
    </w:p>
    <w:p>
      <w:r>
        <w:t xml:space="preserve">Solution: Acute subdural hematoma + retinal hemorrhages in an infant with no plausible accidental mechanism is diagnostic for abusive head trauma. This combination is the classic triad of shaken baby syndrome. Options A, C, D are normal or birth-related findings. At 10 months, caput and cephalohematoma would be resolved. Subdural hematoma requires significant force (acceleration-deceleration from shaking/throwing). Retinal hemorrhages don't occur from falls onto furniture—they require violent head trauma. This is a medical emergency requiring immediate protective intervention, neuro-imaging, and likely separation from perpetrator.</w:t>
      </w:r>
    </w:p>
    <w:p>
      <w:r>
        <w:t xml:space="preserve">Positive Marks: 1</w:t>
      </w:r>
    </w:p>
    <w:p>
      <w:r>
        <w:t xml:space="preserve">Negative Marks: 0.33</w:t>
      </w:r>
    </w:p>
    <w:p/>
    <w:p>
      <w:r>
        <w:rPr>
          <w:b/>
        </w:rPr>
        <w:t xml:space="preserve">Question: A child presents with failure to thrive, developmental delays, and a history of inconsistent healthcare. Which BEST describes this presentation?</w:t>
      </w:r>
    </w:p>
    <w:p>
      <w:r>
        <w:t xml:space="preserve">(a) Medical neglect complicated by congenital developmental disorder</w:t>
      </w:r>
    </w:p>
    <w:p>
      <w:r>
        <w:t xml:space="preserve">(b) Normal variation in child development requiring observation only</w:t>
      </w:r>
    </w:p>
    <w:p>
      <w:r>
        <w:t xml:space="preserve">(c) Inadequate healthcare access combined with health supervision neglect</w:t>
      </w:r>
    </w:p>
    <w:p>
      <w:r>
        <w:t xml:space="preserve">(d) Acute illness causing reversible developmental regression</w:t>
      </w:r>
    </w:p>
    <w:p>
      <w:r>
        <w:t xml:space="preserve">Answer: c</w:t>
      </w:r>
    </w:p>
    <w:p>
      <w:r>
        <w:t xml:space="preserve">Solution: Failure to thrive + developmental delays + inconsistent healthcare indicates neglect of health supervision despite potential access to care. The pattern suggests caregiver failure to seek/follow medical advice, not mere poverty or access issues. Option A adds unnecessary complexity. Option B dismisses legitimate concern. Option D suggests acute illness (doesn't fit the pattern). Health supervision neglect involves parents' failure to provide preventive care, vaccinations, treatment, follow-ups despite resources being available. This neglect causes measurable harm (failure to thrive, delays). Intervention requires education, support, and if severe, child protective involvement to ensure adequate healthcare.</w:t>
      </w:r>
    </w:p>
    <w:p>
      <w:r>
        <w:t xml:space="preserve">Positive Marks: 1</w:t>
      </w:r>
    </w:p>
    <w:p>
      <w:r>
        <w:t xml:space="preserve">Negative Marks: 0.33</w:t>
      </w:r>
    </w:p>
    <w:p/>
    <w:p>
      <w:r>
        <w:rPr>
          <w:b/>
        </w:rPr>
        <w:t xml:space="preserve">Question: Which statement BEST reflects current understanding of the long-term psychological effects of childhood abuse?</w:t>
      </w:r>
    </w:p>
    <w:p>
      <w:r>
        <w:t xml:space="preserve">(a) Most abused children develop severe mental illness requiring lifelong medication</w:t>
      </w:r>
    </w:p>
    <w:p>
      <w:r>
        <w:t xml:space="preserve">(b) Effects are usually temporary and resolve without intervention by adolescence</w:t>
      </w:r>
    </w:p>
    <w:p>
      <w:r>
        <w:t xml:space="preserve">(c) Variable outcomes based on abuse type, severity, child resilience, and protective factors; intervention improves prognosis</w:t>
      </w:r>
    </w:p>
    <w:p>
      <w:r>
        <w:t xml:space="preserve">(d) Abused children inevitably become abusive parents themselves</w:t>
      </w:r>
    </w:p>
    <w:p>
      <w:r>
        <w:t xml:space="preserve">Answer: c</w:t>
      </w:r>
    </w:p>
    <w:p>
      <w:r>
        <w:t xml:space="preserve">Solution: Research shows highly variable outcomes based on trauma severity, child resilience, social support, and interventions. Option A is too absolute. Option B underestimates trauma impact. Option D perpetuates harmful myth—many abuse survivors break the cycle. Factors affecting outcomes: abuse type/duration/severity, child's developmental stage, presence of protective relationships, socioeconomic support, access to therapy. With intervention, many survivors develop normally. Protective factors include resilient temperament, supportive relationships, and early trauma-focused therapy. This nuanced understanding guides optimistic but realistic rehabilitation planning and refutes deterministic myths about abuse survivors' futures.</w:t>
      </w:r>
    </w:p>
    <w:p>
      <w:r>
        <w:t xml:space="preserve">Positive Marks: 1</w:t>
      </w:r>
    </w:p>
    <w:p>
      <w:r>
        <w:t xml:space="preserve">Negative Marks: 0.33</w:t>
      </w:r>
    </w:p>
    <w:p/>
    <w:p>
      <w:r>
        <w:rPr>
          <w:b/>
        </w:rPr>
        <w:t xml:space="preserve">Question: According to INC standards, when a nurse suspects abuse but lacks definitive proof, which action is MOST appropriate?</w:t>
      </w:r>
    </w:p>
    <w:p>
      <w:r>
        <w:t xml:space="preserve">(a) Wait for absolute certainty before reporting to avoid false accusations</w:t>
      </w:r>
    </w:p>
    <w:p>
      <w:r>
        <w:t xml:space="preserve">(b) Report reasonable suspicion to Child Protective Services as per mandatory reporting laws</w:t>
      </w:r>
    </w:p>
    <w:p>
      <w:r>
        <w:t xml:space="preserve">(c) Discuss suspicions privately with the parents to get their explanation</w:t>
      </w:r>
    </w:p>
    <w:p>
      <w:r>
        <w:t xml:space="preserve">(d) Consult only with hospital administrators before taking any action</w:t>
      </w:r>
    </w:p>
    <w:p>
      <w:r>
        <w:t xml:space="preserve">Answer: b</w:t>
      </w:r>
    </w:p>
    <w:p>
      <w:r>
        <w:t xml:space="preserve">Solution: Mandatory reporting laws require reporting of SUSPECTED abuse, not proven abuse. Reasonable suspicion suffices—nurses need not have absolute proof. Option A delays protection and violates mandatory reporting. Option C alerts perpetrators and may increase danger. Option D adds bureaucratic delay. INC code of ethics mandates reporting suspected child abuse to appropriate authorities (Child Welfare Committee, police, CPS). The burden of proof lies with investigators, not the nurse. Good faith reports made without malice are legally protected. Failure to report suspected abuse is itself a breach of professional duty and potentially criminal in some jurisdictions.</w:t>
      </w:r>
    </w:p>
    <w:p>
      <w:r>
        <w:t xml:space="preserve">Positive Marks: 1</w:t>
      </w:r>
    </w:p>
    <w:p>
      <w:r>
        <w:t xml:space="preserve">Negative Marks: 0.33</w:t>
      </w:r>
    </w:p>
    <w:sectPr>
      <w:pgSz w:w="11906" w:h="16838"/>
      <w:pgMar w:top="1134" w:right="1134" w:bottom="1134" w:left="1134"/>
    </w:sectPr>
  </w:body>
</w:document>
</file>