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correct compression to ventilation ratio for infant CPR (&lt; 1 year) is:</w:t>
      </w:r>
    </w:p>
    <w:p>
      <w:r>
        <w:t xml:space="preserve">(a) 30:2</w:t>
      </w:r>
    </w:p>
    <w:p>
      <w:r>
        <w:t xml:space="preserve">(b) 15:2</w:t>
      </w:r>
    </w:p>
    <w:p>
      <w:r>
        <w:t xml:space="preserve">(c) 100:2</w:t>
      </w:r>
    </w:p>
    <w:p>
      <w:r>
        <w:t xml:space="preserve">(d) 5:1</w:t>
      </w:r>
    </w:p>
    <w:p>
      <w:r>
        <w:t xml:space="preserve">Answer: b</w:t>
      </w:r>
    </w:p>
    <w:p>
      <w:r>
        <w:t xml:space="preserve">Solution: For infant CPR, the recommended ratio is 15 chest compressions to 2 ventilations (15:2). Option a (30:2) is correct for children and adults. Option c (100:2) and d (5:1) are incorrect ratios. The 15:2 ratio is based on PALS guidelines as infants have different oxygen demands than older children. Memory aid: Infants need more ventilations relative to compressions due to their higher metabolic rate and faster respiratory requirements.</w:t>
      </w:r>
    </w:p>
    <w:p>
      <w:r>
        <w:t xml:space="preserve">Positive Marks: 1</w:t>
      </w:r>
    </w:p>
    <w:p>
      <w:r>
        <w:t xml:space="preserve">Negative Marks: 0.33</w:t>
      </w:r>
    </w:p>
    <w:p/>
    <w:p>
      <w:r>
        <w:rPr>
          <w:b/>
        </w:rPr>
        <w:t xml:space="preserve">Question: In pediatric emergency, the recovery position is BEST used in which situation?</w:t>
      </w:r>
    </w:p>
    <w:p>
      <w:r>
        <w:t xml:space="preserve">(a) Active convulsions</w:t>
      </w:r>
    </w:p>
    <w:p>
      <w:r>
        <w:t xml:space="preserve">(b) Unconscious with intact gag reflex</w:t>
      </w:r>
    </w:p>
    <w:p>
      <w:r>
        <w:t xml:space="preserve">(c) Acute anaphylaxis</w:t>
      </w:r>
    </w:p>
    <w:p>
      <w:r>
        <w:t xml:space="preserve">(d) Cardiac arrest</w:t>
      </w:r>
    </w:p>
    <w:p>
      <w:r>
        <w:t xml:space="preserve">Answer: b</w:t>
      </w:r>
    </w:p>
    <w:p>
      <w:r>
        <w:t xml:space="preserve">Solution: The recovery position is used in unconscious children with an intact gag reflex to prevent aspiration. Option a is incorrect because active convulsions require seizure precautions, not recovery position. Option c (anaphylaxis) requires Trendelenburg position and epinephrine. Option d (cardiac arrest) requires supine position for CPR. The recovery position lateralizes the tongue and allows drainage of oral secretions, protecting the airway in non-arrest situations.</w:t>
      </w:r>
    </w:p>
    <w:p>
      <w:r>
        <w:t xml:space="preserve">Positive Marks: 1</w:t>
      </w:r>
    </w:p>
    <w:p>
      <w:r>
        <w:t xml:space="preserve">Negative Marks: 0.33</w:t>
      </w:r>
    </w:p>
    <w:p/>
    <w:p>
      <w:r>
        <w:rPr>
          <w:b/>
        </w:rPr>
        <w:t xml:space="preserve">Question: Which sign indicates a pediatric emergency REQUIRING immediate intervention?</w:t>
      </w:r>
    </w:p>
    <w:p>
      <w:r>
        <w:t xml:space="preserve">(a) Slight pallor with normal mental status</w:t>
      </w:r>
    </w:p>
    <w:p>
      <w:r>
        <w:t xml:space="preserve">(b) Central cyanosis with altered consciousness</w:t>
      </w:r>
    </w:p>
    <w:p>
      <w:r>
        <w:t xml:space="preserve">(c) Peripheral cyanosis with normal saturation</w:t>
      </w:r>
    </w:p>
    <w:p>
      <w:r>
        <w:t xml:space="preserve">(d) Mild tachycardia at rest</w:t>
      </w:r>
    </w:p>
    <w:p>
      <w:r>
        <w:t xml:space="preserve">Answer: b</w:t>
      </w:r>
    </w:p>
    <w:p>
      <w:r>
        <w:t xml:space="preserve">Solution: Central cyanosis with altered consciousness indicates severe hypoxemia and is a true emergency requiring immediate intervention. Option a (pallor with normal status) is concerning but not immediately life-threatening. Option c (peripheral cyanosis) is usually benign and related to poor perfusion rather than hypoxemia. Option d (mild tachycardia) may be stress-related and not an emergency sign. Central cyanosis reflects &lt; 5g/dL of deoxygenated hemoglobin and indicates inadequate oxygenation—a medical emergency.</w:t>
      </w:r>
    </w:p>
    <w:p>
      <w:r>
        <w:t xml:space="preserve">Positive Marks: 1</w:t>
      </w:r>
    </w:p>
    <w:p>
      <w:r>
        <w:t xml:space="preserve">Negative Marks: 0.33</w:t>
      </w:r>
    </w:p>
    <w:p/>
    <w:p>
      <w:r>
        <w:rPr>
          <w:b/>
        </w:rPr>
        <w:t xml:space="preserve">Question: The first action in pediatric emergency management (after scene safety) should be:</w:t>
      </w:r>
    </w:p>
    <w:p>
      <w:r>
        <w:t xml:space="preserve">(a) Start IV access</w:t>
      </w:r>
    </w:p>
    <w:p>
      <w:r>
        <w:t xml:space="preserve">(b) Assess airway patency</w:t>
      </w:r>
    </w:p>
    <w:p>
      <w:r>
        <w:t xml:space="preserve">(c) Take detailed history</w:t>
      </w:r>
    </w:p>
    <w:p>
      <w:r>
        <w:t xml:space="preserve">(d) Perform full examination</w:t>
      </w:r>
    </w:p>
    <w:p>
      <w:r>
        <w:t xml:space="preserve">Answer: b</w:t>
      </w:r>
    </w:p>
    <w:p>
      <w:r>
        <w:t xml:space="preserve">Solution: Airway assessment and establishment is the first priority in pediatric emergency management (ABCs—Airway, Breathing, Circulation). Option a (IV access) is important but secondary. Option c (history) and d (full exam) are deferred until immediate life threats are addressed. PALS protocol emphasizes that airway patency is the foundation—no interventions are useful without a patent airway. Remember the maxim: 'A before B, B before C.'</w:t>
      </w:r>
    </w:p>
    <w:p>
      <w:r>
        <w:t xml:space="preserve">Positive Marks: 1</w:t>
      </w:r>
    </w:p>
    <w:p>
      <w:r>
        <w:t xml:space="preserve">Negative Marks: 0.33</w:t>
      </w:r>
    </w:p>
    <w:p/>
    <w:p>
      <w:r>
        <w:rPr>
          <w:b/>
        </w:rPr>
        <w:t xml:space="preserve">Question: The correct endotracheal tube (ETT) size for a 4-year-old child is:</w:t>
      </w:r>
    </w:p>
    <w:p>
      <w:r>
        <w:t xml:space="preserve">(a) 3.0 mm</w:t>
      </w:r>
    </w:p>
    <w:p>
      <w:r>
        <w:t xml:space="preserve">(b) 3.5-4.0 mm</w:t>
      </w:r>
    </w:p>
    <w:p>
      <w:r>
        <w:t xml:space="preserve">(c) 4.5-5.0 mm</w:t>
      </w:r>
    </w:p>
    <w:p>
      <w:r>
        <w:t xml:space="preserve">(d) 5.5-6.0 mm</w:t>
      </w:r>
    </w:p>
    <w:p>
      <w:r>
        <w:t xml:space="preserve">Answer: c</w:t>
      </w:r>
    </w:p>
    <w:p>
      <w:r>
        <w:t xml:space="preserve">Solution: For a 4-year-old (age 4), the formula is: ETT size = (age/4) + 4 = (4/4) + 4 = 5 mm (range 4.5-5.0 mm). Option a (3.0 mm) is too small; used for newborns. Option b (3.5-4.0 mm) suits infants/1-year-olds. Option d (5.5-6.0 mm) is for older children (6+ years). This formula is widely used in PALS and is part of INC nursing curriculum. The tube size determines adequate ventilation without tracheal damage.</w:t>
      </w:r>
    </w:p>
    <w:p>
      <w:r>
        <w:t xml:space="preserve">Positive Marks: 1</w:t>
      </w:r>
    </w:p>
    <w:p>
      <w:r>
        <w:t xml:space="preserve">Negative Marks: 0.33</w:t>
      </w:r>
    </w:p>
    <w:p/>
    <w:p>
      <w:r>
        <w:rPr>
          <w:b/>
        </w:rPr>
        <w:t xml:space="preserve">Question: In PALS guidelines, epinephrine (IV/IO) dose for a 2-year-old child in cardiac arrest is:</w:t>
      </w:r>
    </w:p>
    <w:p>
      <w:r>
        <w:t xml:space="preserve">(a) 0.01 mg/kg of 1:1000</w:t>
      </w:r>
    </w:p>
    <w:p>
      <w:r>
        <w:t xml:space="preserve">(b) 0.1 mg/kg of 1:10,000</w:t>
      </w:r>
    </w:p>
    <w:p>
      <w:r>
        <w:t xml:space="preserve">(c) 0.01 mg/kg of 1:10,000</w:t>
      </w:r>
    </w:p>
    <w:p>
      <w:r>
        <w:t xml:space="preserve">(d) 1 mg fixed dose</w:t>
      </w:r>
    </w:p>
    <w:p>
      <w:r>
        <w:t xml:space="preserve">Answer: b</w:t>
      </w:r>
    </w:p>
    <w:p>
      <w:r>
        <w:t xml:space="preserve">Solution: The correct IV/IO epinephrine dose is 0.01 mg/kg of 1:10,000 solution (1 mg/10mL). Option a uses wrong concentration (1:1000 is for IM). Option c has incorrect dose (0.01 is for IM, not IV). Option d (fixed 1 mg) is for adults only. For a 2-year-old (~12 kg): 0.01 mg/kg × 12 kg × 10 = 1.2 mL of 1:10,000 solution. This is repeated every 3-5 minutes during resuscitation as per PALS protocol.</w:t>
      </w:r>
    </w:p>
    <w:p>
      <w:r>
        <w:t xml:space="preserve">Positive Marks: 1</w:t>
      </w:r>
    </w:p>
    <w:p>
      <w:r>
        <w:t xml:space="preserve">Negative Marks: 0.33</w:t>
      </w:r>
    </w:p>
    <w:p/>
    <w:p>
      <w:r>
        <w:rPr>
          <w:b/>
        </w:rPr>
        <w:t xml:space="preserve">Question: A 3-year-old presents with signs of hypovolemic shock. The initial fluid resuscitation using crystalloid should be:</w:t>
      </w:r>
    </w:p>
    <w:p>
      <w:r>
        <w:t xml:space="preserve">(a) 10 mL/kg over 30 minutes</w:t>
      </w:r>
    </w:p>
    <w:p>
      <w:r>
        <w:t xml:space="preserve">(b) 20 mL/kg rapid bolus over 5-15 minutes</w:t>
      </w:r>
    </w:p>
    <w:p>
      <w:r>
        <w:t xml:space="preserve">(c) 50 mL/kg over 1 hour</w:t>
      </w:r>
    </w:p>
    <w:p>
      <w:r>
        <w:t xml:space="preserve">(d) 30 mL/kg divided over 4 hours</w:t>
      </w:r>
    </w:p>
    <w:p>
      <w:r>
        <w:t xml:space="preserve">Answer: b</w:t>
      </w:r>
    </w:p>
    <w:p>
      <w:r>
        <w:t xml:space="preserve">Solution: Hypovolemic shock in children requires rapid fluid resuscitation: 20 mL/kg bolus of normal saline or Ringer's lactate over 5-15 minutes. Option a (10 mL/kg) is insufficient for shock resuscitation. Option c (50 mL/kg) risks fluid overload. Option d (30 mL/kg slow) is too delayed for shock management. The 20 mL/kg rule is standard in pediatric emergency protocols and is repeated if signs of shock persist after first bolus. This aggressive early resuscitation reduces mortality in pediatric shock.</w:t>
      </w:r>
    </w:p>
    <w:p>
      <w:r>
        <w:t xml:space="preserve">Positive Marks: 1</w:t>
      </w:r>
    </w:p>
    <w:p>
      <w:r>
        <w:t xml:space="preserve">Negative Marks: 0.33</w:t>
      </w:r>
    </w:p>
    <w:p/>
    <w:p>
      <w:r>
        <w:rPr>
          <w:b/>
        </w:rPr>
        <w:t xml:space="preserve">Question: In a child with febrile seizure, which management is MOST appropriate?</w:t>
      </w:r>
    </w:p>
    <w:p>
      <w:r>
        <w:t xml:space="preserve">(a) Immediate phenobarbital IV</w:t>
      </w:r>
    </w:p>
    <w:p>
      <w:r>
        <w:t xml:space="preserve">(b) Cooling measures and lorazepam if seizure continues &gt; 5 min</w:t>
      </w:r>
    </w:p>
    <w:p>
      <w:r>
        <w:t xml:space="preserve">(c) Maintain seizure activity to identify focus</w:t>
      </w:r>
    </w:p>
    <w:p>
      <w:r>
        <w:t xml:space="preserve">(d) Routine prophylactic anticonvulsants</w:t>
      </w:r>
    </w:p>
    <w:p>
      <w:r>
        <w:t xml:space="preserve">Answer: b</w:t>
      </w:r>
    </w:p>
    <w:p>
      <w:r>
        <w:t xml:space="preserve">Solution: Febrile seizures are managed with cooling measures (sponging, antipyretics) and benzodiazepines (lorazepam) ONLY if seizure persists &gt; 5 minutes. Option a is incorrect—routine anticonvulsants are not first-line for febrile seizures. Option c is dangerous and contraindicated. Option d causes unnecessary medication exposure. Most febrile seizures are self-limiting and last &lt; 5 minutes. The focus is on fever control and airway protection, not aggressive medication unless prolonged. Long-term prophylaxis is NOT recommended.</w:t>
      </w:r>
    </w:p>
    <w:p>
      <w:r>
        <w:t xml:space="preserve">Positive Marks: 1</w:t>
      </w:r>
    </w:p>
    <w:p>
      <w:r>
        <w:t xml:space="preserve">Negative Marks: 0.33</w:t>
      </w:r>
    </w:p>
    <w:p/>
    <w:p>
      <w:r>
        <w:rPr>
          <w:b/>
        </w:rPr>
        <w:t xml:space="preserve">Question: A 5-year-old aspirated a peanut 2 hours ago. On examination: stridor, dyspnea, and unilateral decreased breath sounds. The NEXT step is:</w:t>
      </w:r>
    </w:p>
    <w:p>
      <w:r>
        <w:t xml:space="preserve">(a) Start antibiotics immediately</w:t>
      </w:r>
    </w:p>
    <w:p>
      <w:r>
        <w:t xml:space="preserve">(b) Rigid bronchoscopy under general anesthesia</w:t>
      </w:r>
    </w:p>
    <w:p>
      <w:r>
        <w:t xml:space="preserve">(c) Chest X-ray and abdominal examination</w:t>
      </w:r>
    </w:p>
    <w:p>
      <w:r>
        <w:t xml:space="preserve">(d) Trial of dexamethasone and observation</w:t>
      </w:r>
    </w:p>
    <w:p>
      <w:r>
        <w:t xml:space="preserve">Answer: b</w:t>
      </w:r>
    </w:p>
    <w:p>
      <w:r>
        <w:t xml:space="preserve">Solution: Suspected foreign body aspiration with respiratory distress requires urgent rigid bronchoscopy for removal under controlled anesthesia. Option a (antibiotics) may follow but are not first-line. Option c (imaging) causes dangerous delay; clinical signs are confirmatory enough. Option d (observation) risks complete airway obstruction. Unilateral decreased breath sounds + stridor in context of aspiration history is definitive—bronchoscopy is the gold standard. Delaying retrieval increases risk of infection, pneumonia, and complete obstruction.</w:t>
      </w:r>
    </w:p>
    <w:p>
      <w:r>
        <w:t xml:space="preserve">Positive Marks: 1</w:t>
      </w:r>
    </w:p>
    <w:p>
      <w:r>
        <w:t xml:space="preserve">Negative Marks: 0.33</w:t>
      </w:r>
    </w:p>
    <w:p/>
    <w:p>
      <w:r>
        <w:rPr>
          <w:b/>
        </w:rPr>
        <w:t xml:space="preserve">Question: In anaphylaxis in a 4-year-old child, epinephrine IM dose (0.01 mg/kg of 1:1000) should be repeated if symptoms persist after:</w:t>
      </w:r>
    </w:p>
    <w:p>
      <w:r>
        <w:t xml:space="preserve">(a) 1 minute</w:t>
      </w:r>
    </w:p>
    <w:p>
      <w:r>
        <w:t xml:space="preserve">(b) 5-15 minutes</w:t>
      </w:r>
    </w:p>
    <w:p>
      <w:r>
        <w:t xml:space="preserve">(c) 30 minutes</w:t>
      </w:r>
    </w:p>
    <w:p>
      <w:r>
        <w:t xml:space="preserve">(d) 1 hour</w:t>
      </w:r>
    </w:p>
    <w:p>
      <w:r>
        <w:t xml:space="preserve">Answer: b</w:t>
      </w:r>
    </w:p>
    <w:p>
      <w:r>
        <w:t xml:space="preserve">Solution: Epinephrine IM in anaphylaxis can be repeated after 5-15 minutes if symptoms persist or worsen. Option a (1 minute) is too soon; insufficient time for medication absorption. Option c (30 minutes) and d (1 hour) represent dangerous delays in severe anaphylaxis. The 5-15 minute interval allows assessment of response while maintaining therapeutic epinephrine levels. This dosing interval is part of PALS and emergency protocols to prevent under-treatment of this life-threatening condition.</w:t>
      </w:r>
    </w:p>
    <w:p>
      <w:r>
        <w:t xml:space="preserve">Positive Marks: 1</w:t>
      </w:r>
    </w:p>
    <w:p>
      <w:r>
        <w:t xml:space="preserve">Negative Marks: 0.33</w:t>
      </w:r>
    </w:p>
    <w:p/>
    <w:p>
      <w:r>
        <w:rPr>
          <w:b/>
        </w:rPr>
        <w:t xml:space="preserve">Question: A 6-year-old has been in the sea for 10 minutes without supervision. On rescue: unresponsive, no pulse, water dripping from mouth. What is the CORRECT sequence?</w:t>
      </w:r>
    </w:p>
    <w:p>
      <w:r>
        <w:t xml:space="preserve">(a) Remove water from lungs, then start CPR</w:t>
      </w:r>
    </w:p>
    <w:p>
      <w:r>
        <w:t xml:space="preserve">(b) Start CPR immediately, do NOT clear airway of water</w:t>
      </w:r>
    </w:p>
    <w:p>
      <w:r>
        <w:t xml:space="preserve">(c) Place in recovery position first</w:t>
      </w:r>
    </w:p>
    <w:p>
      <w:r>
        <w:t xml:space="preserve">(d) Call for help while performing jaw thrust</w:t>
      </w:r>
    </w:p>
    <w:p>
      <w:r>
        <w:t xml:space="preserve">Answer: b</w:t>
      </w:r>
    </w:p>
    <w:p>
      <w:r>
        <w:t xml:space="preserve">Solution: In near-drowning/drowning, start CPR immediately WITHOUT attempting to clear water from the airway; water in lungs does not significantly impair ventilation. Option a delays CPR dangerously. Option c (recovery position) is incorrect in cardiac arrest. Option d splits attention during critical moments. Modern guidelines emphasize that time spent clearing the airway is time not spent on CPR, which is more important for survival. Water acts as a medium for oxygen diffusion and is rapidly absorbed. Immediate CPR is the priority.</w:t>
      </w:r>
    </w:p>
    <w:p>
      <w:r>
        <w:t xml:space="preserve">Positive Marks: 1</w:t>
      </w:r>
    </w:p>
    <w:p>
      <w:r>
        <w:t xml:space="preserve">Negative Marks: 0.33</w:t>
      </w:r>
    </w:p>
    <w:p/>
    <w:p>
      <w:r>
        <w:rPr>
          <w:b/>
        </w:rPr>
        <w:t xml:space="preserve">Question: In a 2-year-old with severe head injury and GCS score of 8, the MOST appropriate airway management is:</w:t>
      </w:r>
    </w:p>
    <w:p>
      <w:r>
        <w:t xml:space="preserve">(a) Keep child awake to monitor level of consciousness</w:t>
      </w:r>
    </w:p>
    <w:p>
      <w:r>
        <w:t xml:space="preserve">(b) Place in recovery position only</w:t>
      </w:r>
    </w:p>
    <w:p>
      <w:r>
        <w:t xml:space="preserve">(c) Intubate with cervical spine immobilization</w:t>
      </w:r>
    </w:p>
    <w:p>
      <w:r>
        <w:t xml:space="preserve">(d) Defer airway management until CT scan</w:t>
      </w:r>
    </w:p>
    <w:p>
      <w:r>
        <w:t xml:space="preserve">Answer: c</w:t>
      </w:r>
    </w:p>
    <w:p>
      <w:r>
        <w:t xml:space="preserve">Solution: GCS ≤ 8 indicates loss of protective airway reflexes; intubation is indicated with cervical spine immobilization (C-spine immobilization mandatory as head injury may involve spinal trauma). Option a worsens cerebral edema and aspiration risk. Option b provides no airway protection. Option d causes hypoxia and further brain injury. Intubation protects the airway, enables hyperventilation (controlled) to reduce ICP, and prevents aspiration. C-spine protection is essential even without known spinal injury. This is a fundamental principle in pediatric trauma management.</w:t>
      </w:r>
    </w:p>
    <w:p>
      <w:r>
        <w:t xml:space="preserve">Positive Marks: 1</w:t>
      </w:r>
    </w:p>
    <w:p>
      <w:r>
        <w:t xml:space="preserve">Negative Marks: 0.33</w:t>
      </w:r>
    </w:p>
    <w:p/>
    <w:p>
      <w:r>
        <w:rPr>
          <w:b/>
        </w:rPr>
        <w:t xml:space="preserve">Question: A child with tetanus presents with trismus and risus sardonicus. Which complication requires immediate intervention in ICU setting?</w:t>
      </w:r>
    </w:p>
    <w:p>
      <w:r>
        <w:t xml:space="preserve">(a) Laryngeal spasm causing complete airway obstruction</w:t>
      </w:r>
    </w:p>
    <w:p>
      <w:r>
        <w:t xml:space="preserve">(b) Muscle rigidity causing difficulty in movement</w:t>
      </w:r>
    </w:p>
    <w:p>
      <w:r>
        <w:t xml:space="preserve">(c) Facial muscle contraction causing distorted appearance</w:t>
      </w:r>
    </w:p>
    <w:p>
      <w:r>
        <w:t xml:space="preserve">(d) Fever from dysautonomia</w:t>
      </w:r>
    </w:p>
    <w:p>
      <w:r>
        <w:t xml:space="preserve">Answer: a</w:t>
      </w:r>
    </w:p>
    <w:p>
      <w:r>
        <w:t xml:space="preserve">Solution: Laryngeal spasm in tetanus is life-threatening and requires immediate airway intervention (intubation ± tracheostomy). Option b (muscle rigidity) is managed supportively. Option c (facial appearance) is distressing but not immediately life-threatening. Option d (fever) requires supportive care. Laryngeal spasm can occur suddenly and completely obstruct the airway, leading to rapid death if not anticipated and managed. ICU monitoring, neuromuscular blockade, and mechanical ventilation are standard for severe tetanus. This is a medical emergency requiring ICU care.</w:t>
      </w:r>
    </w:p>
    <w:p>
      <w:r>
        <w:t xml:space="preserve">Positive Marks: 1</w:t>
      </w:r>
    </w:p>
    <w:p>
      <w:r>
        <w:t xml:space="preserve">Negative Marks: 0.33</w:t>
      </w:r>
    </w:p>
    <w:p/>
    <w:p>
      <w:r>
        <w:rPr>
          <w:b/>
        </w:rPr>
        <w:t xml:space="preserve">Question: A 3-year-old with septic shock shows signs of inadequate perfusion despite adequate fluid resuscitation. The next pharmacological agent is:</w:t>
      </w:r>
    </w:p>
    <w:p>
      <w:r>
        <w:t xml:space="preserve">(a) Dopamine 5-10 mcg/kg/min</w:t>
      </w:r>
    </w:p>
    <w:p>
      <w:r>
        <w:t xml:space="preserve">(b) Norepinephrine 0.1-2 mcg/kg/min</w:t>
      </w:r>
    </w:p>
    <w:p>
      <w:r>
        <w:t xml:space="preserve">(c) Hydrocortisone 50 mg/kg/day</w:t>
      </w:r>
    </w:p>
    <w:p>
      <w:r>
        <w:t xml:space="preserve">(d) Atropine 0.02 mg/kg</w:t>
      </w:r>
    </w:p>
    <w:p>
      <w:r>
        <w:t xml:space="preserve">Answer: a</w:t>
      </w:r>
    </w:p>
    <w:p>
      <w:r>
        <w:t xml:space="preserve">Solution: After fluid resuscitation, dopamine 5-10 mcg/kg/min is first-line inotrope in pediatric septic shock for its dose-dependent effects (low dose: renal perfusion; mid-dose: inotropy; high dose: vasoconstriction). Option b (norepinephrine) is second-line. Option c (hydrocortisone) is adjunctive for refractory shock. Option d (atropine) is for bradycardia/conduction blocks, not shock. Dopamine's versatility makes it ideal for initial inotropic support. Current guidelines support early vasopressor use in refractory shock after fluid optimization.</w:t>
      </w:r>
    </w:p>
    <w:p>
      <w:r>
        <w:t xml:space="preserve">Positive Marks: 1</w:t>
      </w:r>
    </w:p>
    <w:p>
      <w:r>
        <w:t xml:space="preserve">Negative Marks: 0.33</w:t>
      </w:r>
    </w:p>
    <w:p/>
    <w:p>
      <w:r>
        <w:rPr>
          <w:b/>
        </w:rPr>
        <w:t xml:space="preserve">Question: In PALS, what is the maximum duration without achieving return of spontaneous circulation (ROSC) beyond which resuscitation is typically discontinued in hospital setting?</w:t>
      </w:r>
    </w:p>
    <w:p>
      <w:r>
        <w:t xml:space="preserve">(a) 10 minutes</w:t>
      </w:r>
    </w:p>
    <w:p>
      <w:r>
        <w:t xml:space="preserve">(b) 20 minutes</w:t>
      </w:r>
    </w:p>
    <w:p>
      <w:r>
        <w:t xml:space="preserve">(c) 30-45 minutes</w:t>
      </w:r>
    </w:p>
    <w:p>
      <w:r>
        <w:t xml:space="preserve">(d) &gt; 60 minutes</w:t>
      </w:r>
    </w:p>
    <w:p>
      <w:r>
        <w:t xml:space="preserve">Answer: c</w:t>
      </w:r>
    </w:p>
    <w:p>
      <w:r>
        <w:t xml:space="preserve">Solution: In pediatric cardiac arrest, resuscitation is continued for 30-45 minutes or longer if a reversible cause is identified (e.g., hypothermia, toxin, tamponade). Option a (10 min) is too short. Option b (20 min) is shorter than recommended. Option d (&gt; 60 min) may be excessive unless special circumstances exist. The key is identifying REVERSIBLE causes—hypothermia arrests can recover after prolonged resuscitation ('not dead until warm and dead'). Decision to discontinue is individualized based on initial rhythm, cause, and response to interventions.</w:t>
      </w:r>
    </w:p>
    <w:p>
      <w:r>
        <w:t xml:space="preserve">Positive Marks: 1</w:t>
      </w:r>
    </w:p>
    <w:p>
      <w:r>
        <w:t xml:space="preserve">Negative Marks: 0.33</w:t>
      </w:r>
    </w:p>
    <w:p/>
    <w:p>
      <w:r>
        <w:rPr>
          <w:b/>
        </w:rPr>
        <w:t xml:space="preserve">Question: A 1-year-old with severe dehydration (10%) from diarrhea presents with weak pulses, delayed capillary refill (3-4 sec), and decreased urine output. This represents which degree of shock?</w:t>
      </w:r>
    </w:p>
    <w:p>
      <w:r>
        <w:t xml:space="preserve">(a) Compensated shock</w:t>
      </w:r>
    </w:p>
    <w:p>
      <w:r>
        <w:t xml:space="preserve">(b) Uncompensated (decompensated) shock</w:t>
      </w:r>
    </w:p>
    <w:p>
      <w:r>
        <w:t xml:space="preserve">(c) Hypovolemic shock only</w:t>
      </w:r>
    </w:p>
    <w:p>
      <w:r>
        <w:t xml:space="preserve">(d) Septic shock</w:t>
      </w:r>
    </w:p>
    <w:p>
      <w:r>
        <w:t xml:space="preserve">Answer: b</w:t>
      </w:r>
    </w:p>
    <w:p>
      <w:r>
        <w:t xml:space="preserve">Solution: Weak pulses, delayed capillary refill (&gt; 2 sec), and oliguria indicate uncompensated (decompensated) shock—the body's compensatory mechanisms are failing. Option a (compensated) shows tachycardia only, without these severe signs. Option c (hypovolemic shock only) is a cause, not a classification by stage. Option d (septic) is a different type unrelated to acute diarrheal losses. Uncompensated shock is a medical emergency requiring aggressive fluid resuscitation, vasopressors, and ICU admission. This stage precedes irreversible shock and potential death.</w:t>
      </w:r>
    </w:p>
    <w:p>
      <w:r>
        <w:t xml:space="preserve">Positive Marks: 1</w:t>
      </w:r>
    </w:p>
    <w:p>
      <w:r>
        <w:t xml:space="preserve">Negative Marks: 0.33</w:t>
      </w:r>
    </w:p>
    <w:p/>
    <w:p>
      <w:r>
        <w:rPr>
          <w:b/>
        </w:rPr>
        <w:t xml:space="preserve">Question: In a child with suspected epiglottitis who is drooling, in tripod position, and with inspiratory stridor—the SAFEST approach to secure airway is:</w:t>
      </w:r>
    </w:p>
    <w:p>
      <w:r>
        <w:t xml:space="preserve">(a) Attempt oral intubation in the ward</w:t>
      </w:r>
    </w:p>
    <w:p>
      <w:r>
        <w:t xml:space="preserve">(b) Flexible bronchoscopic intubation in ICU</w:t>
      </w:r>
    </w:p>
    <w:p>
      <w:r>
        <w:t xml:space="preserve">(c) Immediate tracheostomy under local anesthesia</w:t>
      </w:r>
    </w:p>
    <w:p>
      <w:r>
        <w:t xml:space="preserve">(d) Dexamethasone and nebulized epinephrine alone</w:t>
      </w:r>
    </w:p>
    <w:p>
      <w:r>
        <w:t xml:space="preserve">Answer: b</w:t>
      </w:r>
    </w:p>
    <w:p>
      <w:r>
        <w:t xml:space="preserve">Solution: Flexible bronchoscopic intubation in ICU/OR is safest for suspected epiglottitis as it maintains child's natural airway patency while visualizing the epiglottis. Option a (oral intubation in ward) risks triggering complete obstruction and death. Option c (tracheostomy) is invasive when less traumatic approach available. Option d (medication alone) is inadequate for severe airway compromise. Flexible scope allows atraumatic passage and emergency backup plans. The child must remain calm, upright, and transferred to ICU before any intervention. This is a classical teaching point: don't agitate the child with epiglottitis.</w:t>
      </w:r>
    </w:p>
    <w:p>
      <w:r>
        <w:t xml:space="preserve">Positive Marks: 1</w:t>
      </w:r>
    </w:p>
    <w:p>
      <w:r>
        <w:t xml:space="preserve">Negative Marks: 0.33</w:t>
      </w:r>
    </w:p>
    <w:p/>
    <w:p>
      <w:r>
        <w:rPr>
          <w:b/>
        </w:rPr>
        <w:t xml:space="preserve">Question: A 2-year-old has ingested unknown quantity of ibuprofen 1 hour ago. Which is the MOST appropriate initial management?</w:t>
      </w:r>
    </w:p>
    <w:p>
      <w:r>
        <w:t xml:space="preserve">(a) Immediate gastric lavage with activated charcoal</w:t>
      </w:r>
    </w:p>
    <w:p>
      <w:r>
        <w:t xml:space="preserve">(b) Induce vomiting using ipecac syrup</w:t>
      </w:r>
    </w:p>
    <w:p>
      <w:r>
        <w:t xml:space="preserve">(c) Activated charcoal (1 g/kg) if child is conscious with intact gag reflex</w:t>
      </w:r>
    </w:p>
    <w:p>
      <w:r>
        <w:t xml:space="preserve">(d) Observe and support; no specific treatment</w:t>
      </w:r>
    </w:p>
    <w:p>
      <w:r>
        <w:t xml:space="preserve">Answer: c</w:t>
      </w:r>
    </w:p>
    <w:p>
      <w:r>
        <w:t xml:space="preserve">Solution: Activated charcoal (1 g/kg) is given if child is conscious, alert, and has intact gag reflex within few hours of ingestion. Option a (gastric lavage) is now discouraged due to aspiration risk and questionable benefit. Option b (ipecac) causes harm and is contraindicated. Option d (observation only) may miss toxic effects. Activated charcoal adsorbs ibuprofen in the GI tract, reducing absorption. It must be given when child can swallow safely. Most ibuprofen overdoses in toddlers are managed supportively, but charcoal reduces systemic toxicity. Supportive care includes monitoring renal function and electrolytes.</w:t>
      </w:r>
    </w:p>
    <w:p>
      <w:r>
        <w:t xml:space="preserve">Positive Marks: 1</w:t>
      </w:r>
    </w:p>
    <w:p>
      <w:r>
        <w:t xml:space="preserve">Negative Marks: 0.33</w:t>
      </w:r>
    </w:p>
    <w:p/>
    <w:p>
      <w:r>
        <w:rPr>
          <w:b/>
        </w:rPr>
        <w:t xml:space="preserve">Question: A 4-year-old presents with acute stridor and suspected croup. Which clinical finding would suggest need for nebulized epinephrine?</w:t>
      </w:r>
    </w:p>
    <w:p>
      <w:r>
        <w:t xml:space="preserve">(a) Mild dyspnea only during agitation</w:t>
      </w:r>
    </w:p>
    <w:p>
      <w:r>
        <w:t xml:space="preserve">(b) Stridor at rest with respiratory distress</w:t>
      </w:r>
    </w:p>
    <w:p>
      <w:r>
        <w:t xml:space="preserve">(c) Hoarse voice with occasional cough</w:t>
      </w:r>
    </w:p>
    <w:p>
      <w:r>
        <w:t xml:space="preserve">(d) Low-grade fever with mild symptoms</w:t>
      </w:r>
    </w:p>
    <w:p>
      <w:r>
        <w:t xml:space="preserve">Answer: b</w:t>
      </w:r>
    </w:p>
    <w:p>
      <w:r>
        <w:t xml:space="preserve">Solution: Stridor at rest combined with respiratory distress indicates moderate-severe croup requiring nebulized epinephrine (1:1000, 0.5 mL/kg, max 5 mL). Option a (mild dyspnea with agitation) suggests mild croup—manage with dexamethasone only. Option c (hoarse voice, cough) is typical mild croup. Option d (fever, mild symptoms) also suggests mild disease. Rest stridor = increased work of breathing and airway edema; epinephrine (alpha2 effect) reduces edema acutely. This is a standard intervention in moderate-severe croup, typically given with systemic dexamethasone for synergistic effect in managing pediatric emergency airway compromise.</w:t>
      </w:r>
    </w:p>
    <w:p>
      <w:r>
        <w:t xml:space="preserve">Positive Marks: 1</w:t>
      </w:r>
    </w:p>
    <w:p>
      <w:r>
        <w:t xml:space="preserve">Negative Marks: 0.33</w:t>
      </w:r>
    </w:p>
    <w:p/>
    <w:p>
      <w:r>
        <w:rPr>
          <w:b/>
        </w:rPr>
        <w:t xml:space="preserve">Question: A 2-year-old child in cardiac arrest (weight 12 kg) is being resuscitated. According to PALS guidelines, what is the correct dose of intravenous epinephrine for this child?</w:t>
      </w:r>
    </w:p>
    <w:p>
      <w:r>
        <w:t xml:space="preserve">(a) 0.12 mg using 1:10,000 solution</w:t>
      </w:r>
    </w:p>
    <w:p>
      <w:r>
        <w:t xml:space="preserve">(b) 1.2 mg using 1:1000 solution</w:t>
      </w:r>
    </w:p>
    <w:p>
      <w:r>
        <w:t xml:space="preserve">(c) 0.1 mg using 1:10,000 solution</w:t>
      </w:r>
    </w:p>
    <w:p>
      <w:r>
        <w:t xml:space="preserve">(d) 2.4 mg using 1:1000 solution</w:t>
      </w:r>
    </w:p>
    <w:p>
      <w:r>
        <w:t xml:space="preserve">Answer: a</w:t>
      </w:r>
    </w:p>
    <w:p>
      <w:r>
        <w:t xml:space="preserve">Solution: The first dose of intravenous or intraosseous epinephrine in pediatric cardiac arrest is 0.01 mg/kg using 1:10,000 solution. For this 12 kg child: 0.01 × 12 = 0.12 mg. Option b is incorrect because 1:1000 concentration is used exclusively for intramuscular epinephrine in anaphylaxis management, not for IV/IO administration during cardiac arrest. Option c represents an insufficient dose (0.1 mg) resulting from calculation error. Option d provides an excessive dose with incorrect concentration. Memory aid: IV/IO epi in cardiac arrest = 1:10,000 (dilute), whereas IM epi for anaphylaxis = 1:1000 (concentrated).</w:t>
      </w:r>
    </w:p>
    <w:p>
      <w:r>
        <w:t xml:space="preserve">Positive Marks: 1</w:t>
      </w:r>
    </w:p>
    <w:p>
      <w:r>
        <w:t xml:space="preserve">Negative Marks: 0.33</w:t>
      </w:r>
    </w:p>
    <w:sectPr>
      <w:pgSz w:w="11906" w:h="16838"/>
      <w:pgMar w:top="1134" w:right="1134" w:bottom="1134" w:left="1134"/>
    </w:sectPr>
  </w:body>
</w:document>
</file>