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conversion disorder primarily characterized by?</w:t>
      </w:r>
    </w:p>
    <w:p>
      <w:r>
        <w:t xml:space="preserve">(a) Physical symptoms with a psychological cause but no organic pathology</w:t>
      </w:r>
    </w:p>
    <w:p>
      <w:r>
        <w:t xml:space="preserve">(b) Loss of consciousness lasting for weeks without memory recovery</w:t>
      </w:r>
    </w:p>
    <w:p>
      <w:r>
        <w:t xml:space="preserve">(c) Persistent hallucinations and delusions without insight</w:t>
      </w:r>
    </w:p>
    <w:p>
      <w:r>
        <w:t xml:space="preserve">(d) Panic attacks triggered by specific environmental objects</w:t>
      </w:r>
    </w:p>
    <w:p>
      <w:r>
        <w:t xml:space="preserve">Answer: a</w:t>
      </w:r>
    </w:p>
    <w:p>
      <w:r>
        <w:t xml:space="preserve">Solution: Conversion disorder is defined as expression of psychological conflict through physical symptoms that mimic medical illness but lack organic pathology. Option B describes dissociative fugue, option C indicates psychotic disorders like schizophrenia, and option D describes panic disorder—all distinct entities. Conversion is unique in expressing psychological distress somatically.</w:t>
      </w:r>
    </w:p>
    <w:p>
      <w:r>
        <w:t xml:space="preserve">Positive Marks: 1</w:t>
      </w:r>
    </w:p>
    <w:p>
      <w:r>
        <w:t xml:space="preserve">Negative Marks: 0.33</w:t>
      </w:r>
    </w:p>
    <w:p/>
    <w:p>
      <w:r>
        <w:rPr>
          <w:b/>
        </w:rPr>
        <w:t xml:space="preserve">Question: Dissociative amnesia is characterized by:</w:t>
      </w:r>
    </w:p>
    <w:p>
      <w:r>
        <w:t xml:space="preserve">(a) Memory loss for a specific period related to a traumatic or stressful event</w:t>
      </w:r>
    </w:p>
    <w:p>
      <w:r>
        <w:t xml:space="preserve">(b) Gradual deterioration of all memories over months to years</w:t>
      </w:r>
    </w:p>
    <w:p>
      <w:r>
        <w:t xml:space="preserve">(c) Inability to learn and retain new information</w:t>
      </w:r>
    </w:p>
    <w:p>
      <w:r>
        <w:t xml:space="preserve">(d) Loss of ability to recognize familiar people and places</w:t>
      </w:r>
    </w:p>
    <w:p>
      <w:r>
        <w:t xml:space="preserve">Answer: a</w:t>
      </w:r>
    </w:p>
    <w:p>
      <w:r>
        <w:t xml:space="preserve">Solution: Dissociative amnesia involves inability to recall important autobiographical information following a stressor, creating gaps in memory for specific periods. Option B suggests neurodegenerative diseases, option C indicates learning disorders, option D describes prosopagnosia or dementia. The stressor-related amnesia is pathognomonic for dissociative amnesia.</w:t>
      </w:r>
    </w:p>
    <w:p>
      <w:r>
        <w:t xml:space="preserve">Positive Marks: 1</w:t>
      </w:r>
    </w:p>
    <w:p>
      <w:r>
        <w:t xml:space="preserve">Negative Marks: 0.33</w:t>
      </w:r>
    </w:p>
    <w:p/>
    <w:p>
      <w:r>
        <w:rPr>
          <w:b/>
        </w:rPr>
        <w:t xml:space="preserve">Question: Which of the following is a common motor symptom in conversion disorder?</w:t>
      </w:r>
    </w:p>
    <w:p>
      <w:r>
        <w:t xml:space="preserve">(a) Paralysis or weakness of limbs without neurological basis</w:t>
      </w:r>
    </w:p>
    <w:p>
      <w:r>
        <w:t xml:space="preserve">(b) Tachycardia and palpitations with tremor</w:t>
      </w:r>
    </w:p>
    <w:p>
      <w:r>
        <w:t xml:space="preserve">(c) Persistent elevated blood pressure</w:t>
      </w:r>
    </w:p>
    <w:p>
      <w:r>
        <w:t xml:space="preserve">(d) Photophobia and sensitivity to light</w:t>
      </w:r>
    </w:p>
    <w:p>
      <w:r>
        <w:t xml:space="preserve">Answer: a</w:t>
      </w:r>
    </w:p>
    <w:p>
      <w:r>
        <w:t xml:space="preserve">Solution: Motor symptoms in conversion include pseudoparalysis, weakness, or paralysis that don't follow anatomical neurological patterns. Options B and C are autonomic symptoms typical of anxiety disorders, option D is a sensory symptom in migraine. Conversion motor symptoms violate known neuroanatomy, distinguishing them from organic disease.</w:t>
      </w:r>
    </w:p>
    <w:p>
      <w:r>
        <w:t xml:space="preserve">Positive Marks: 1</w:t>
      </w:r>
    </w:p>
    <w:p>
      <w:r>
        <w:t xml:space="preserve">Negative Marks: 0.33</w:t>
      </w:r>
    </w:p>
    <w:p/>
    <w:p>
      <w:r>
        <w:rPr>
          <w:b/>
        </w:rPr>
        <w:t xml:space="preserve">Question: What is the typical age of onset for conversion disorder?</w:t>
      </w:r>
    </w:p>
    <w:p>
      <w:r>
        <w:t xml:space="preserve">(a) Late adolescence to early adulthood (15-35 years of age)</w:t>
      </w:r>
    </w:p>
    <w:p>
      <w:r>
        <w:t xml:space="preserve">(b) Early childhood only (below 10 years of age)</w:t>
      </w:r>
    </w:p>
    <w:p>
      <w:r>
        <w:t xml:space="preserve">(c) Late adulthood (above 60 years of age)</w:t>
      </w:r>
    </w:p>
    <w:p>
      <w:r>
        <w:t xml:space="preserve">(d) Infancy and toddlerhood (below 3 years)</w:t>
      </w:r>
    </w:p>
    <w:p>
      <w:r>
        <w:t xml:space="preserve">Answer: a</w:t>
      </w:r>
    </w:p>
    <w:p>
      <w:r>
        <w:t xml:space="preserve">Solution: Conversion disorder typically begins in late adolescence or early adulthood (peak 15-35 years). Onset in pure childhood is rare, and new cases after 60 are uncommon without previous episodes. This peak incidence in young adulthood correlates with increased psychosocial stressors of that developmental period.</w:t>
      </w:r>
    </w:p>
    <w:p>
      <w:r>
        <w:t xml:space="preserve">Positive Marks: 1</w:t>
      </w:r>
    </w:p>
    <w:p>
      <w:r>
        <w:t xml:space="preserve">Negative Marks: 0.33</w:t>
      </w:r>
    </w:p>
    <w:p/>
    <w:p>
      <w:r>
        <w:rPr>
          <w:b/>
        </w:rPr>
        <w:t xml:space="preserve">Question: Belle indifférence in conversion disorder refers to:</w:t>
      </w:r>
    </w:p>
    <w:p>
      <w:r>
        <w:t xml:space="preserve">(a) The patient's remarkable calmness or unusual lack of concern about their symptoms</w:t>
      </w:r>
    </w:p>
    <w:p>
      <w:r>
        <w:t xml:space="preserve">(b) The patient's extreme anxiety and distress about their symptoms</w:t>
      </w:r>
    </w:p>
    <w:p>
      <w:r>
        <w:t xml:space="preserve">(c) The complete loss of consciousness and memory</w:t>
      </w:r>
    </w:p>
    <w:p>
      <w:r>
        <w:t xml:space="preserve">(d) The patient's anger and aggression toward family members</w:t>
      </w:r>
    </w:p>
    <w:p>
      <w:r>
        <w:t xml:space="preserve">Answer: a</w:t>
      </w:r>
    </w:p>
    <w:p>
      <w:r>
        <w:t xml:space="preserve">Solution: Belle indifférence is a characteristic (though not pathognomonic) feature where patients display inappropriate emotional indifference to disabling conversion symptoms. Option B describes appropriate emotional response to illness, option C indicates dissociative coma, option D describes behavioral disturbance unrelated to symptom formation. This lack of affect is striking in conversion.</w:t>
      </w:r>
    </w:p>
    <w:p>
      <w:r>
        <w:t xml:space="preserve">Positive Marks: 1</w:t>
      </w:r>
    </w:p>
    <w:p>
      <w:r>
        <w:t xml:space="preserve">Negative Marks: 0.33</w:t>
      </w:r>
    </w:p>
    <w:p/>
    <w:p>
      <w:r>
        <w:rPr>
          <w:b/>
        </w:rPr>
        <w:t xml:space="preserve">Question: According to Freud's psychodynamic theory, conversion disorder results from:</w:t>
      </w:r>
    </w:p>
    <w:p>
      <w:r>
        <w:t xml:space="preserve">(a) Repression of intrapsychic conflict into physical symptoms as a defense mechanism</w:t>
      </w:r>
    </w:p>
    <w:p>
      <w:r>
        <w:t xml:space="preserve">(b) Direct viral or bacterial infection of the nervous system</w:t>
      </w:r>
    </w:p>
    <w:p>
      <w:r>
        <w:t xml:space="preserve">(c) Genetic predisposition to neurological disease</w:t>
      </w:r>
    </w:p>
    <w:p>
      <w:r>
        <w:t xml:space="preserve">(d) Nutritional deficiency and metabolic imbalance</w:t>
      </w:r>
    </w:p>
    <w:p>
      <w:r>
        <w:t xml:space="preserve">Answer: a</w:t>
      </w:r>
    </w:p>
    <w:p>
      <w:r>
        <w:t xml:space="preserve">Solution: Freud theorized that unconscious psychological conflicts are 'converted' into physical symptoms as an adaptive defense mechanism. Options B, C, and D represent medical/biological explanations that do not account for the psychological mechanism underlying symptom development. This psychodynamic model explains why symptoms vary and appear non-organic.</w:t>
      </w:r>
    </w:p>
    <w:p>
      <w:r>
        <w:t xml:space="preserve">Positive Marks: 1</w:t>
      </w:r>
    </w:p>
    <w:p>
      <w:r>
        <w:t xml:space="preserve">Negative Marks: 0.33</w:t>
      </w:r>
    </w:p>
    <w:p/>
    <w:p>
      <w:r>
        <w:rPr>
          <w:b/>
        </w:rPr>
        <w:t xml:space="preserve">Question: Primary gain in conversion and dissociative disorders refers to:</w:t>
      </w:r>
    </w:p>
    <w:p>
      <w:r>
        <w:t xml:space="preserve">(a) Unconscious reduction of anxiety through symptom formation as a defense mechanism</w:t>
      </w:r>
    </w:p>
    <w:p>
      <w:r>
        <w:t xml:space="preserve">(b) Conscious sympathy and attention received from family members</w:t>
      </w:r>
    </w:p>
    <w:p>
      <w:r>
        <w:t xml:space="preserve">(c) Exemption from work or social responsibilities due to illness</w:t>
      </w:r>
    </w:p>
    <w:p>
      <w:r>
        <w:t xml:space="preserve">(d) Monetary compensation or disability benefits from illness</w:t>
      </w:r>
    </w:p>
    <w:p>
      <w:r>
        <w:t xml:space="preserve">Answer: a</w:t>
      </w:r>
    </w:p>
    <w:p>
      <w:r>
        <w:t xml:space="preserve">Solution: Primary gain is the unconscious psychological benefit of symptom formation itself—anxiety reduction through defense mechanisms. Options B, C, and D are secondary gains, which are external advantages consciously appreciated that maintain symptoms. Distinguishing primary from secondary gains is crucial for treatment planning in these disorders.</w:t>
      </w:r>
    </w:p>
    <w:p>
      <w:r>
        <w:t xml:space="preserve">Positive Marks: 1</w:t>
      </w:r>
    </w:p>
    <w:p>
      <w:r>
        <w:t xml:space="preserve">Negative Marks: 0.33</w:t>
      </w:r>
    </w:p>
    <w:p/>
    <w:p>
      <w:r>
        <w:rPr>
          <w:b/>
        </w:rPr>
        <w:t xml:space="preserve">Question: Which of the following is the PRIMARY distinguishing feature between conversion and dissociative disorders?</w:t>
      </w:r>
    </w:p>
    <w:p>
      <w:r>
        <w:t xml:space="preserve">(a) In conversion, symptoms are physical; in dissociative, symptoms involve consciousness, memory, or identity</w:t>
      </w:r>
    </w:p>
    <w:p>
      <w:r>
        <w:t xml:space="preserve">(b) Conversion disorder occurs exclusively in females, while dissociative disorders occur in both genders</w:t>
      </w:r>
    </w:p>
    <w:p>
      <w:r>
        <w:t xml:space="preserve">(c) Dissociative disorders always require a documented history of trauma</w:t>
      </w:r>
    </w:p>
    <w:p>
      <w:r>
        <w:t xml:space="preserve">(d) Conversion disorder always has sudden onset, while dissociative disorders have gradual onset</w:t>
      </w:r>
    </w:p>
    <w:p>
      <w:r>
        <w:t xml:space="preserve">Answer: a</w:t>
      </w:r>
    </w:p>
    <w:p>
      <w:r>
        <w:t xml:space="preserve">Solution: Conversion primarily manifests as physical symptoms (motor/sensory), while dissociative disorders involve alterations in consciousness, memory, identity, or awareness. Option B is incorrect (both occur in both genders), option C is inaccurate (trauma not always documented), option D is false (both can have variable onsets). This distinction is fundamental to classification.</w:t>
      </w:r>
    </w:p>
    <w:p>
      <w:r>
        <w:t xml:space="preserve">Positive Marks: 1</w:t>
      </w:r>
    </w:p>
    <w:p>
      <w:r>
        <w:t xml:space="preserve">Negative Marks: 0.33</w:t>
      </w:r>
    </w:p>
    <w:p/>
    <w:p>
      <w:r>
        <w:rPr>
          <w:b/>
        </w:rPr>
        <w:t xml:space="preserve">Question: Which of the following is a significant predisposing factor for dissociative and conversion disorders?</w:t>
      </w:r>
    </w:p>
    <w:p>
      <w:r>
        <w:t xml:space="preserve">(a) History of psychological trauma or significant psychological stress</w:t>
      </w:r>
    </w:p>
    <w:p>
      <w:r>
        <w:t xml:space="preserve">(b) High intelligence quotient and academic achievement</w:t>
      </w:r>
    </w:p>
    <w:p>
      <w:r>
        <w:t xml:space="preserve">(c) Regular engagement in physical exercise and sports</w:t>
      </w:r>
    </w:p>
    <w:p>
      <w:r>
        <w:t xml:space="preserve">(d) High socioeconomic status and stable family background</w:t>
      </w:r>
    </w:p>
    <w:p>
      <w:r>
        <w:t xml:space="preserve">Answer: a</w:t>
      </w:r>
    </w:p>
    <w:p>
      <w:r>
        <w:t xml:space="preserve">Solution: Psychological trauma, chronic stress, and life adversity are well-established predisposing factors for dissociative and conversion disorders. Intelligence level and exercise habits are not established risk factors; interestingly, higher socioeconomic status may be protective rather than predisposing. Early adverse experiences are strongly associated with later dissociative symptomatology.</w:t>
      </w:r>
    </w:p>
    <w:p>
      <w:r>
        <w:t xml:space="preserve">Positive Marks: 1</w:t>
      </w:r>
    </w:p>
    <w:p>
      <w:r>
        <w:t xml:space="preserve">Negative Marks: 0.33</w:t>
      </w:r>
    </w:p>
    <w:p/>
    <w:p>
      <w:r>
        <w:rPr>
          <w:b/>
        </w:rPr>
        <w:t xml:space="preserve">Question: A patient presents with sudden onset of blindness in one eye with completely normal ophthalmologic examination. What type of conversion symptom is this?</w:t>
      </w:r>
    </w:p>
    <w:p>
      <w:r>
        <w:t xml:space="preserve">(a) Sensory conversion symptom affecting afferent (sensory) pathways</w:t>
      </w:r>
    </w:p>
    <w:p>
      <w:r>
        <w:t xml:space="preserve">(b) Motor conversion symptom affecting efferent (motor) pathways</w:t>
      </w:r>
    </w:p>
    <w:p>
      <w:r>
        <w:t xml:space="preserve">(c) Autonomic conversion symptom affecting vegetative functions</w:t>
      </w:r>
    </w:p>
    <w:p>
      <w:r>
        <w:t xml:space="preserve">(d) Cognitive conversion symptom affecting mental processes</w:t>
      </w:r>
    </w:p>
    <w:p>
      <w:r>
        <w:t xml:space="preserve">Answer: a</w:t>
      </w:r>
    </w:p>
    <w:p>
      <w:r>
        <w:t xml:space="preserve">Solution: Blindness, anesthesia, analgesia, and deafness are sensory (afferent) conversion symptoms affecting sensation. Motor symptoms involve weakness or paralysis (option B), autonomic symptoms affect heart rate or blood pressure (option C), cognitive symptoms are not typical conversion presentations (option D). Sensory symptoms occur without corresponding neurological findings on examination.</w:t>
      </w:r>
    </w:p>
    <w:p>
      <w:r>
        <w:t xml:space="preserve">Positive Marks: 1</w:t>
      </w:r>
    </w:p>
    <w:p>
      <w:r>
        <w:t xml:space="preserve">Negative Marks: 0.33</w:t>
      </w:r>
    </w:p>
    <w:p/>
    <w:p>
      <w:r>
        <w:rPr>
          <w:b/>
        </w:rPr>
        <w:t xml:space="preserve">Question: Dissociative Identity Disorder (DID) is characterized by:</w:t>
      </w:r>
    </w:p>
    <w:p>
      <w:r>
        <w:t xml:space="preserve">(a) Presence of two or more distinct personality states with gaps in recall for important personal information</w:t>
      </w:r>
    </w:p>
    <w:p>
      <w:r>
        <w:t xml:space="preserve">(b) Temporary loss of consciousness lasting minutes to hours only</w:t>
      </w:r>
    </w:p>
    <w:p>
      <w:r>
        <w:t xml:space="preserve">(c) Permanent and irreversible memory loss for entire life events</w:t>
      </w:r>
    </w:p>
    <w:p>
      <w:r>
        <w:t xml:space="preserve">(d) Hallucinations and delusions without accompanying memory gaps</w:t>
      </w:r>
    </w:p>
    <w:p>
      <w:r>
        <w:t xml:space="preserve">Answer: a</w:t>
      </w:r>
    </w:p>
    <w:p>
      <w:r>
        <w:t xml:space="preserve">Solution: DID involves presence of two or more distinct identity states and recurrent gaps in recall for important personal information, events, or skills. Option B describes isolated dissociative episodes without defining DID, option C suggests permanent dementia, option D describes psychotic disorders. The switching between identities and amnesia barriers are pathognomonic for DID.</w:t>
      </w:r>
    </w:p>
    <w:p>
      <w:r>
        <w:t xml:space="preserve">Positive Marks: 1</w:t>
      </w:r>
    </w:p>
    <w:p>
      <w:r>
        <w:t xml:space="preserve">Negative Marks: 0.33</w:t>
      </w:r>
    </w:p>
    <w:p/>
    <w:p>
      <w:r>
        <w:rPr>
          <w:b/>
        </w:rPr>
        <w:t xml:space="preserve">Question: Depersonalization in dissociative disorders refers to:</w:t>
      </w:r>
    </w:p>
    <w:p>
      <w:r>
        <w:t xml:space="preserve">(a) Persistent experience of unreality or detachment from one's body, thoughts, or feelings</w:t>
      </w:r>
    </w:p>
    <w:p>
      <w:r>
        <w:t xml:space="preserve">(b) Loss of recognition of familiar people or family members</w:t>
      </w:r>
    </w:p>
    <w:p>
      <w:r>
        <w:t xml:space="preserve">(c) Development of false beliefs about being persecuted or followed</w:t>
      </w:r>
    </w:p>
    <w:p>
      <w:r>
        <w:t xml:space="preserve">(d) Visual or auditory hallucinations of threatening figures</w:t>
      </w:r>
    </w:p>
    <w:p>
      <w:r>
        <w:t xml:space="preserve">Answer: a</w:t>
      </w:r>
    </w:p>
    <w:p>
      <w:r>
        <w:t xml:space="preserve">Solution: Depersonalization is altered consciousness where patients feel detached from their body or mental processes while maintaining reality testing. Option B describes prosopagnosia, option C indicates persecutory delusions in psychosis, option D describes hallucinations in psychotic disorders. Depersonalization patients retain insight into unreality of experience.</w:t>
      </w:r>
    </w:p>
    <w:p>
      <w:r>
        <w:t xml:space="preserve">Positive Marks: 1</w:t>
      </w:r>
    </w:p>
    <w:p>
      <w:r>
        <w:t xml:space="preserve">Negative Marks: 0.33</w:t>
      </w:r>
    </w:p>
    <w:p/>
    <w:p>
      <w:r>
        <w:rPr>
          <w:b/>
        </w:rPr>
        <w:t xml:space="preserve">Question: According to DSM-5 diagnostic criteria, conversion disorder requires:</w:t>
      </w:r>
    </w:p>
    <w:p>
      <w:r>
        <w:t xml:space="preserve">(a) Altered motor/sensory symptoms inconsistent with neurological patterns, preceded by identifiable stressor</w:t>
      </w:r>
    </w:p>
    <w:p>
      <w:r>
        <w:t xml:space="preserve">(b) Sudden onset with complete loss of consciousness and awareness</w:t>
      </w:r>
    </w:p>
    <w:p>
      <w:r>
        <w:t xml:space="preserve">(c) Presence of command hallucinations directing behavior</w:t>
      </w:r>
    </w:p>
    <w:p>
      <w:r>
        <w:t xml:space="preserve">(d) Permanent and irreversible neurological deficits on examination</w:t>
      </w:r>
    </w:p>
    <w:p>
      <w:r>
        <w:t xml:space="preserve">Answer: a</w:t>
      </w:r>
    </w:p>
    <w:p>
      <w:r>
        <w:t xml:space="preserve">Solution: DSM-5 requires one or more symptoms of altered voluntary motor or sensory function, clinical findings inconsistent with recognized disease, functional impairment, and temporal relationship with psychological stressor. Option B describes loss of consciousness atypical for conversion, option C indicates psychotic symptoms, option D describes established neurological disease. Temporal stressor relationship strengthens diagnosis.</w:t>
      </w:r>
    </w:p>
    <w:p>
      <w:r>
        <w:t xml:space="preserve">Positive Marks: 1</w:t>
      </w:r>
    </w:p>
    <w:p>
      <w:r>
        <w:t xml:space="preserve">Negative Marks: 0.33</w:t>
      </w:r>
    </w:p>
    <w:p/>
    <w:p>
      <w:r>
        <w:rPr>
          <w:b/>
        </w:rPr>
        <w:t xml:space="preserve">Question: The neurobiological mechanism underlying dissociative amnesia most likely involves:</w:t>
      </w:r>
    </w:p>
    <w:p>
      <w:r>
        <w:t xml:space="preserve">(a) Disruption of hippocampal-dependent memory consolidation due to amygdala hyperactivity during trauma</w:t>
      </w:r>
    </w:p>
    <w:p>
      <w:r>
        <w:t xml:space="preserve">(b) Simple decay and degradation of all brain neurons over time</w:t>
      </w:r>
    </w:p>
    <w:p>
      <w:r>
        <w:t xml:space="preserve">(c) Nutritional depletion affecting synaptic plasticity</w:t>
      </w:r>
    </w:p>
    <w:p>
      <w:r>
        <w:t xml:space="preserve">(d) Chronic vitamin deficiency causing demyelination</w:t>
      </w:r>
    </w:p>
    <w:p>
      <w:r>
        <w:t xml:space="preserve">Answer: a</w:t>
      </w:r>
    </w:p>
    <w:p>
      <w:r>
        <w:t xml:space="preserve">Solution: Neuroimaging in dissociative amnesia shows altered connectivity between hippocampus (memory consolidation) and amygdala (emotional processing), with amygdala hyperactivity suppressing hippocampal function. Options B, C, and D represent incorrect biological mechanisms without scientific support for dissociative amnesia. This neurocircuitry disruption explains selective memory loss during trauma.</w:t>
      </w:r>
    </w:p>
    <w:p>
      <w:r>
        <w:t xml:space="preserve">Positive Marks: 1</w:t>
      </w:r>
    </w:p>
    <w:p>
      <w:r>
        <w:t xml:space="preserve">Negative Marks: 0.33</w:t>
      </w:r>
    </w:p>
    <w:p/>
    <w:p>
      <w:r>
        <w:rPr>
          <w:b/>
        </w:rPr>
        <w:t xml:space="preserve">Question: A patient with conversion disorder presents with sensory anesthesia in a non-anatomical 'glove and stocking' distribution rather than following dermatomes. What does this suggest?</w:t>
      </w:r>
    </w:p>
    <w:p>
      <w:r>
        <w:t xml:space="preserve">(a) Non-anatomical sensory loss characteristic of conversion, not true organic neurological disease</w:t>
      </w:r>
    </w:p>
    <w:p>
      <w:r>
        <w:t xml:space="preserve">(b) Subcortical gray matter lesion in the thalamus or brainstem</w:t>
      </w:r>
    </w:p>
    <w:p>
      <w:r>
        <w:t xml:space="preserve">(c) Peripheral nerve damage with specific nerve distribution</w:t>
      </w:r>
    </w:p>
    <w:p>
      <w:r>
        <w:t xml:space="preserve">(d) Spinal cord compression at cervical or thoracic levels</w:t>
      </w:r>
    </w:p>
    <w:p>
      <w:r>
        <w:t xml:space="preserve">Answer: a</w:t>
      </w:r>
    </w:p>
    <w:p>
      <w:r>
        <w:t xml:space="preserve">Solution: Non-anatomical 'glove and stocking' sensory loss is pathognomonic for conversion disorder and distinguishes it from organic pathology. Organic conditions produce anatomically consistent findings following dermatomes (option B), peripheral nerve territories (option C), or spinal levels (option D). This functionally-determined pattern violates neuroanatomy, making organic disease unlikely. This is a key diagnostic feature.</w:t>
      </w:r>
    </w:p>
    <w:p>
      <w:r>
        <w:t xml:space="preserve">Positive Marks: 1</w:t>
      </w:r>
    </w:p>
    <w:p>
      <w:r>
        <w:t xml:space="preserve">Negative Marks: 0.33</w:t>
      </w:r>
    </w:p>
    <w:p/>
    <w:p>
      <w:r>
        <w:rPr>
          <w:b/>
        </w:rPr>
        <w:t xml:space="preserve">Question: Other Specified Dissociative Disorder (OSDD) diagnosis is most appropriate when:</w:t>
      </w:r>
    </w:p>
    <w:p>
      <w:r>
        <w:t xml:space="preserve">(a) Dissociative symptoms are present but don't fully meet criteria for DID, dissociative amnesia, or depersonalization disorder</w:t>
      </w:r>
    </w:p>
    <w:p>
      <w:r>
        <w:t xml:space="preserve">(b) The patient has had only a single isolated dissociative episode in their lifetime</w:t>
      </w:r>
    </w:p>
    <w:p>
      <w:r>
        <w:t xml:space="preserve">(c) Symptoms are exclusively due to substance use or medical conditions</w:t>
      </w:r>
    </w:p>
    <w:p>
      <w:r>
        <w:t xml:space="preserve">(d) The patient is completely unaware of or denies experiencing any dissociative symptoms</w:t>
      </w:r>
    </w:p>
    <w:p>
      <w:r>
        <w:t xml:space="preserve">Answer: a</w:t>
      </w:r>
    </w:p>
    <w:p>
      <w:r>
        <w:t xml:space="preserve">Solution: OSDD is a residual category for dissociative presentations causing significant distress that don't fully meet criteria for other specific dissociative disorders. Option B is incorrect (OSDD requires recurrent symptoms), option C indicates substance-induced or medical disorders, option D contradicts diagnostic requirements. OSDD includes presentations like dissociative fugue or rapid-switching DID variants.</w:t>
      </w:r>
    </w:p>
    <w:p>
      <w:r>
        <w:t xml:space="preserve">Positive Marks: 1</w:t>
      </w:r>
    </w:p>
    <w:p>
      <w:r>
        <w:t xml:space="preserve">Negative Marks: 0.33</w:t>
      </w:r>
    </w:p>
    <w:p/>
    <w:p>
      <w:r>
        <w:rPr>
          <w:b/>
        </w:rPr>
        <w:t xml:space="preserve">Question: What is the clinical significance of temporal relationship between stressor and symptom onset in diagnosing conversion disorder?</w:t>
      </w:r>
    </w:p>
    <w:p>
      <w:r>
        <w:t xml:space="preserve">(a) Temporal relationship with stressor strengthens diagnosis and supports psychological rather than organic etiology</w:t>
      </w:r>
    </w:p>
    <w:p>
      <w:r>
        <w:t xml:space="preserve">(b) The timing of stressor onset is clinically irrelevant to conversion disorder diagnosis</w:t>
      </w:r>
    </w:p>
    <w:p>
      <w:r>
        <w:t xml:space="preserve">(c) Symptoms must begin exactly at the precise moment of stress for conversion diagnosis</w:t>
      </w:r>
    </w:p>
    <w:p>
      <w:r>
        <w:t xml:space="preserve">(d) Stressors occurring in early childhood nullify conversion diagnosis in adults</w:t>
      </w:r>
    </w:p>
    <w:p>
      <w:r>
        <w:t xml:space="preserve">Answer: a</w:t>
      </w:r>
    </w:p>
    <w:p>
      <w:r>
        <w:t xml:space="preserve">Solution: DSM-5 criteria specify temporal relationship between stressor and symptom onset (typically within days to weeks) strengthens diagnosis and supports psychological causation. Option B is incorrect (timing matters significantly), option C is too stringent (temporal window is flexible), option D is factually incorrect (childhood stressors can predispose to adult conversion). Stressor proximity is diagnostic evidence.</w:t>
      </w:r>
    </w:p>
    <w:p>
      <w:r>
        <w:t xml:space="preserve">Positive Marks: 1</w:t>
      </w:r>
    </w:p>
    <w:p>
      <w:r>
        <w:t xml:space="preserve">Negative Marks: 0.33</w:t>
      </w:r>
    </w:p>
    <w:p/>
    <w:p>
      <w:r>
        <w:rPr>
          <w:b/>
        </w:rPr>
        <w:t xml:space="preserve">Question: A patient with dissociative symptoms shows significantly reduced prefrontal cortex activity during trauma script recall on neuroimaging. This finding suggests:</w:t>
      </w:r>
    </w:p>
    <w:p>
      <w:r>
        <w:t xml:space="preserve">(a) Decreased top-down regulation of emotional arousal and impaired memory consolidation during trauma processing</w:t>
      </w:r>
    </w:p>
    <w:p>
      <w:r>
        <w:t xml:space="preserve">(b) Complete absence of any neurological involvement in dissociative symptoms</w:t>
      </w:r>
    </w:p>
    <w:p>
      <w:r>
        <w:t xml:space="preserve">(c) Irreversible brain damage requiring emergency surgical intervention</w:t>
      </w:r>
    </w:p>
    <w:p>
      <w:r>
        <w:t xml:space="preserve">(d) Evidence of malingering and intentional symptom production by the patient</w:t>
      </w:r>
    </w:p>
    <w:p>
      <w:r>
        <w:t xml:space="preserve">Answer: a</w:t>
      </w:r>
    </w:p>
    <w:p>
      <w:r>
        <w:t xml:space="preserve">Solution: Neuroimaging in dissociative disorders shows decreased prefrontal cortex activation (impaired executive control) during trauma recall, allowing unopposed amygdala activity and dissociative symptoms. Option B contradicts the finding, option C is unjustified (structural damage not implied), option D misinterprets neurobiological findings as malingering. This demonstrates biological basis of dissociation.</w:t>
      </w:r>
    </w:p>
    <w:p>
      <w:r>
        <w:t xml:space="preserve">Positive Marks: 1</w:t>
      </w:r>
    </w:p>
    <w:p>
      <w:r>
        <w:t xml:space="preserve">Negative Marks: 0.33</w:t>
      </w:r>
    </w:p>
    <w:p/>
    <w:p>
      <w:r>
        <w:rPr>
          <w:b/>
        </w:rPr>
        <w:t xml:space="preserve">Question: A patient with conversion disorder presents with 'pseudoseizures' appearing similar to epileptic seizures. Which feature BEST distinguishes conversion pseudoseizures from true epileptic seizures?</w:t>
      </w:r>
    </w:p>
    <w:p>
      <w:r>
        <w:t xml:space="preserve">(a) Absence of EEG abnormalities during event, maintained social awareness, and inconsistent seizure characteristics between episodes</w:t>
      </w:r>
    </w:p>
    <w:p>
      <w:r>
        <w:t xml:space="preserve">(b) Consistent presence of tongue biting and urinary incontinence in every pseudoseizure event</w:t>
      </w:r>
    </w:p>
    <w:p>
      <w:r>
        <w:t xml:space="preserve">(c) Always preceded by characteristic visual aura similar to migraine</w:t>
      </w:r>
    </w:p>
    <w:p>
      <w:r>
        <w:t xml:space="preserve">(d) Associated with acute focal neurological deficits on examination</w:t>
      </w:r>
    </w:p>
    <w:p>
      <w:r>
        <w:t xml:space="preserve">Answer: a</w:t>
      </w:r>
    </w:p>
    <w:p>
      <w:r>
        <w:t xml:space="preserve">Solution: Pseudoseizures characteristically show no epileptiform EEG activity, maintained environmental awareness, and variable seizure patterns between episodes. True seizures show EEG abnormalities; option B features occur inconsistently in pseudoseizures. Auras don't distinguish (option C), and focal deficits suggest organic disease (option D). Mnemonic: 'No EEG, Knows Environment, Varied pattern' = Pseudoseizure in conversion disorder.</w:t>
      </w:r>
    </w:p>
    <w:p>
      <w:r>
        <w:t xml:space="preserve">Positive Marks: 1</w:t>
      </w:r>
    </w:p>
    <w:p>
      <w:r>
        <w:t xml:space="preserve">Negative Marks: 0.33</w:t>
      </w:r>
    </w:p>
    <w:p/>
    <w:p>
      <w:r>
        <w:rPr>
          <w:b/>
        </w:rPr>
        <w:t xml:space="preserve">Question: A 31-year-old patient with a dissociative disorder reports: 'I feel like I'm watching myself from outside my body. My surroundings seem unreal and distant, like watching through foggy glass.' Which dissociative experience does this BEST describe?</w:t>
      </w:r>
    </w:p>
    <w:p>
      <w:r>
        <w:t xml:space="preserve">(a) Depersonalization only - detachment from self</w:t>
      </w:r>
    </w:p>
    <w:p>
      <w:r>
        <w:t xml:space="preserve">(b) Derealization only - detachment from environment</w:t>
      </w:r>
    </w:p>
    <w:p>
      <w:r>
        <w:t xml:space="preserve">(c) Both depersonalization and derealization occurring together</w:t>
      </w:r>
    </w:p>
    <w:p>
      <w:r>
        <w:t xml:space="preserve">(d) Dissociative amnesia with preserved awareness</w:t>
      </w:r>
    </w:p>
    <w:p>
      <w:r>
        <w:t xml:space="preserve">Answer: c</w:t>
      </w:r>
    </w:p>
    <w:p>
      <w:r>
        <w:t xml:space="preserve">Solution: The patient describes both phenomena: depersonalization ('watching myself from outside') involves detachment from one's body and self, while derealization ('surroundings unreal, foggy') involves detachment from the external environment. Option a misses the environmental unreality component. Option b misses the out-of-body/self-detachment experience. Option d describes dissociative amnesia involving memory loss, which isn't described here. Key mnemonic: 'Depersonalization = self feels unreal; Derealization = world feels unreal.' Both can occur simultaneously in dissociative disorders, creating the characteristic sense of observing oneself and surroundings as if removed from reality.</w:t>
      </w:r>
    </w:p>
    <w:p>
      <w:r>
        <w:t xml:space="preserve">Positive Marks: 1</w:t>
      </w:r>
    </w:p>
    <w:p>
      <w:r>
        <w:t xml:space="preserve">Negative Marks: 0.33</w:t>
      </w:r>
    </w:p>
    <w:sectPr>
      <w:pgSz w:w="11906" w:h="16838"/>
      <w:pgMar w:top="1134" w:right="1134" w:bottom="1134" w:left="1134"/>
    </w:sectPr>
  </w:body>
</w:document>
</file>