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cardinal feature that distinguishes Generalized Anxiety Disorder (GAD) from other anxiety disorders?</w:t>
      </w:r>
    </w:p>
    <w:p>
      <w:r>
        <w:t xml:space="preserve">(a) Anxiety lasting for at least 6 months, present most days, with worry about multiple life domains</w:t>
      </w:r>
    </w:p>
    <w:p>
      <w:r>
        <w:t xml:space="preserve">(b) Sudden, unexpected panic attacks occurring without any trigger</w:t>
      </w:r>
    </w:p>
    <w:p>
      <w:r>
        <w:t xml:space="preserve">(c) Persistent fear of specific objects or situations</w:t>
      </w:r>
    </w:p>
    <w:p>
      <w:r>
        <w:t xml:space="preserve">(d) Recurrent unwanted thoughts followed by compulsive behaviors</w:t>
      </w:r>
    </w:p>
    <w:p>
      <w:r>
        <w:t xml:space="preserve">Answer: a</w:t>
      </w:r>
    </w:p>
    <w:p>
      <w:r>
        <w:t xml:space="preserve">Solution: GAD is characterized by persistent, excessive worry lasting ≥6 months about multiple areas (work, health, finances, family) without specific triggers. Option b describes panic disorder (episodic attacks), c describes specific phobias, and d describes OCD. The key distinguishing feature is generalized, pervasive worry rather than focused fears or episodic attacks. Memory aid: 'G' in GAD = 'Generalized across many domains'.</w:t>
      </w:r>
    </w:p>
    <w:p>
      <w:r>
        <w:t xml:space="preserve">Positive Marks: 1</w:t>
      </w:r>
    </w:p>
    <w:p>
      <w:r>
        <w:t xml:space="preserve">Negative Marks: 0.33</w:t>
      </w:r>
    </w:p>
    <w:p/>
    <w:p>
      <w:r>
        <w:rPr>
          <w:b/>
        </w:rPr>
        <w:t xml:space="preserve">Question: What is the typical age of onset for Panic Disorder?</w:t>
      </w:r>
    </w:p>
    <w:p>
      <w:r>
        <w:t xml:space="preserve">(a) Late childhood (8-12 years)</w:t>
      </w:r>
    </w:p>
    <w:p>
      <w:r>
        <w:t xml:space="preserve">(b) Late adolescence to early adulthood (15-30 years)</w:t>
      </w:r>
    </w:p>
    <w:p>
      <w:r>
        <w:t xml:space="preserve">(c) Middle age (40-50 years)</w:t>
      </w:r>
    </w:p>
    <w:p>
      <w:r>
        <w:t xml:space="preserve">(d) Older adulthood (&gt;60 years)</w:t>
      </w:r>
    </w:p>
    <w:p>
      <w:r>
        <w:t xml:space="preserve">Answer: b</w:t>
      </w:r>
    </w:p>
    <w:p>
      <w:r>
        <w:t xml:space="preserve">Solution: Panic disorder typically begins in late adolescence or early adulthood (15-35 years, peak 20-30 years). Early childhood onset is rare for panic disorder. Middle age and older adulthood can see onset but are less typical. The prevalence decreases with age. This is important for age-appropriate assessment and prognosis discussions with patients.</w:t>
      </w:r>
    </w:p>
    <w:p>
      <w:r>
        <w:t xml:space="preserve">Positive Marks: 1</w:t>
      </w:r>
    </w:p>
    <w:p>
      <w:r>
        <w:t xml:space="preserve">Negative Marks: 0.33</w:t>
      </w:r>
    </w:p>
    <w:p/>
    <w:p>
      <w:r>
        <w:rPr>
          <w:b/>
        </w:rPr>
        <w:t xml:space="preserve">Question: Which neurotransmitter system is primarily implicated in the pathophysiology of Generalized Anxiety Disorder?</w:t>
      </w:r>
    </w:p>
    <w:p>
      <w:r>
        <w:t xml:space="preserve">(a) Dopamine system</w:t>
      </w:r>
    </w:p>
    <w:p>
      <w:r>
        <w:t xml:space="preserve">(b) GABA-ergic system</w:t>
      </w:r>
    </w:p>
    <w:p>
      <w:r>
        <w:t xml:space="preserve">(c) Acetylcholine system</w:t>
      </w:r>
    </w:p>
    <w:p>
      <w:r>
        <w:t xml:space="preserve">(d) Histamine system</w:t>
      </w:r>
    </w:p>
    <w:p>
      <w:r>
        <w:t xml:space="preserve">Answer: b</w:t>
      </w:r>
    </w:p>
    <w:p>
      <w:r>
        <w:t xml:space="preserve">Solution: The GABAergic system, which provides inhibitory neurotransmission, is central to anxiety regulation. Dysfunction in GABA receptors leads to inadequate inhibition of anxious thoughts. This is why benzodiazepines (GABA agonists) are effective in acute anxiety management. Dopamine is involved in pleasure/reward, acetylcholine in cognition, and histamine in arousal. Memory aid: 'GABA = Brake on the Brain'.</w:t>
      </w:r>
    </w:p>
    <w:p>
      <w:r>
        <w:t xml:space="preserve">Positive Marks: 1</w:t>
      </w:r>
    </w:p>
    <w:p>
      <w:r>
        <w:t xml:space="preserve">Negative Marks: 0.33</w:t>
      </w:r>
    </w:p>
    <w:p/>
    <w:p>
      <w:r>
        <w:rPr>
          <w:b/>
        </w:rPr>
        <w:t xml:space="preserve">Question: What is the minimum duration of symptoms required for a diagnosis of Generalized Anxiety Disorder according to DSM-5?</w:t>
      </w:r>
    </w:p>
    <w:p>
      <w:r>
        <w:t xml:space="preserve">(a) 1 month</w:t>
      </w:r>
    </w:p>
    <w:p>
      <w:r>
        <w:t xml:space="preserve">(b) 3 months</w:t>
      </w:r>
    </w:p>
    <w:p>
      <w:r>
        <w:t xml:space="preserve">(c) 6 months</w:t>
      </w:r>
    </w:p>
    <w:p>
      <w:r>
        <w:t xml:space="preserve">(d) 12 months</w:t>
      </w:r>
    </w:p>
    <w:p>
      <w:r>
        <w:t xml:space="preserve">Answer: c</w:t>
      </w:r>
    </w:p>
    <w:p>
      <w:r>
        <w:t xml:space="preserve">Solution: DSM-5 diagnostic criteria for GAD require symptoms lasting for at least 6 months. One month is insufficient for GAD diagnosis (though might indicate acute stress reaction). Three months is too short. Twelve months exceeds the minimum requirement though symptoms may persist longer. This 6-month duration helps differentiate GAD from adjustment disorders or normal stress responses.</w:t>
      </w:r>
    </w:p>
    <w:p>
      <w:r>
        <w:t xml:space="preserve">Positive Marks: 1</w:t>
      </w:r>
    </w:p>
    <w:p>
      <w:r>
        <w:t xml:space="preserve">Negative Marks: 0.33</w:t>
      </w:r>
    </w:p>
    <w:p/>
    <w:p>
      <w:r>
        <w:rPr>
          <w:b/>
        </w:rPr>
        <w:t xml:space="preserve">Question: A patient with Panic Disorder experiences a sudden onset of palpitations, sweating, trembling, and fear of dying lasting 10 minutes. Which brain structure is primarily responsible for triggering this 'fight-or-flight' response?</w:t>
      </w:r>
    </w:p>
    <w:p>
      <w:r>
        <w:t xml:space="preserve">(a) Cerebellum</w:t>
      </w:r>
    </w:p>
    <w:p>
      <w:r>
        <w:t xml:space="preserve">(b) Amygdala</w:t>
      </w:r>
    </w:p>
    <w:p>
      <w:r>
        <w:t xml:space="preserve">(c) Hippocampus</w:t>
      </w:r>
    </w:p>
    <w:p>
      <w:r>
        <w:t xml:space="preserve">(d) Cerebral cortex</w:t>
      </w:r>
    </w:p>
    <w:p>
      <w:r>
        <w:t xml:space="preserve">Answer: b</w:t>
      </w:r>
    </w:p>
    <w:p>
      <w:r>
        <w:t xml:space="preserve">Solution: The amygdala is the 'alarm center' of the brain that processes threat/fear signals and triggers the autonomic nervous system response. In panic disorder, the amygdala becomes hyperactive to non-threatening stimuli. The cerebellum controls coordination, hippocampus manages memory, and cerebral cortex handles rational thinking. Hyperactivity of amygdala with decreased prefrontal cortex regulation characterizes panic disorder.</w:t>
      </w:r>
    </w:p>
    <w:p>
      <w:r>
        <w:t xml:space="preserve">Positive Marks: 1</w:t>
      </w:r>
    </w:p>
    <w:p>
      <w:r>
        <w:t xml:space="preserve">Negative Marks: 0.33</w:t>
      </w:r>
    </w:p>
    <w:p/>
    <w:p>
      <w:r>
        <w:rPr>
          <w:b/>
        </w:rPr>
        <w:t xml:space="preserve">Question: Which of the following is a cognitive symptom specific to Panic Disorder that distinguishes it from GAD?</w:t>
      </w:r>
    </w:p>
    <w:p>
      <w:r>
        <w:t xml:space="preserve">(a) Persistent worry about multiple life situations</w:t>
      </w:r>
    </w:p>
    <w:p>
      <w:r>
        <w:t xml:space="preserve">(b) Fear of losing control or dying during the panic attack itself</w:t>
      </w:r>
    </w:p>
    <w:p>
      <w:r>
        <w:t xml:space="preserve">(c) Chronic muscle tension lasting weeks</w:t>
      </w:r>
    </w:p>
    <w:p>
      <w:r>
        <w:t xml:space="preserve">(d) Sleep disturbance affecting work performance</w:t>
      </w:r>
    </w:p>
    <w:p>
      <w:r>
        <w:t xml:space="preserve">Answer: b</w:t>
      </w:r>
    </w:p>
    <w:p>
      <w:r>
        <w:t xml:space="preserve">Solution: Panic disorder features catastrophic cognitions during acute attacks—fear of death, losing control, or going mad. GAD involves persistent worry about future events. Muscle tension and sleep disturbance occur in both. The key cognitive distinction: panic disorder = catastrophic fear during the attack; GAD = generalized worry about multiple domains. This difference helps guide therapeutic interventions and patient education.</w:t>
      </w:r>
    </w:p>
    <w:p>
      <w:r>
        <w:t xml:space="preserve">Positive Marks: 1</w:t>
      </w:r>
    </w:p>
    <w:p>
      <w:r>
        <w:t xml:space="preserve">Negative Marks: 0.33</w:t>
      </w:r>
    </w:p>
    <w:p/>
    <w:p>
      <w:r>
        <w:rPr>
          <w:b/>
        </w:rPr>
        <w:t xml:space="preserve">Question: In Generalized Anxiety Disorder, physical symptoms commonly include hyperarousal manifestations. Which of the following is NOT typically associated with the hyperarousal state in GAD?</w:t>
      </w:r>
    </w:p>
    <w:p>
      <w:r>
        <w:t xml:space="preserve">(a) Increased muscle tension and fatigue</w:t>
      </w:r>
    </w:p>
    <w:p>
      <w:r>
        <w:t xml:space="preserve">(b) Sleep disturbance with difficulty initiating sleep</w:t>
      </w:r>
    </w:p>
    <w:p>
      <w:r>
        <w:t xml:space="preserve">(c) Sudden episodes of severe chest pain with radiating pattern</w:t>
      </w:r>
    </w:p>
    <w:p>
      <w:r>
        <w:t xml:space="preserve">(d) Difficulty concentrating and irritability</w:t>
      </w:r>
    </w:p>
    <w:p>
      <w:r>
        <w:t xml:space="preserve">Answer: c</w:t>
      </w:r>
    </w:p>
    <w:p>
      <w:r>
        <w:t xml:space="preserve">Solution: Options a, b, and d are hallmark hyperarousal symptoms in GAD. Sudden episodes of severe radiating chest pain suggest acute cardiac events or panic attacks, not the chronic hyperarousal of GAD. In GAD, chest discomfort is usually mild tension-related, not sudden and severe. This distinction helps nurses differentiate medical emergencies from anxiety manifestations and guide appropriate assessment and interventions.</w:t>
      </w:r>
    </w:p>
    <w:p>
      <w:r>
        <w:t xml:space="preserve">Positive Marks: 1</w:t>
      </w:r>
    </w:p>
    <w:p>
      <w:r>
        <w:t xml:space="preserve">Negative Marks: 0.33</w:t>
      </w:r>
    </w:p>
    <w:p/>
    <w:p>
      <w:r>
        <w:rPr>
          <w:b/>
        </w:rPr>
        <w:t xml:space="preserve">Question: Which assessment scale is specifically designed to measure the severity of anxiety symptoms in Generalized Anxiety Disorder and is most commonly used in clinical practice?</w:t>
      </w:r>
    </w:p>
    <w:p>
      <w:r>
        <w:t xml:space="preserve">(a) Hamilton Anxiety Rating Scale (HAM-A)</w:t>
      </w:r>
    </w:p>
    <w:p>
      <w:r>
        <w:t xml:space="preserve">(b) Yale-Brown Obsessive Compulsive Scale (Y-BOCS)</w:t>
      </w:r>
    </w:p>
    <w:p>
      <w:r>
        <w:t xml:space="preserve">(c) Panic Disorder Severity Scale (PDSS)</w:t>
      </w:r>
    </w:p>
    <w:p>
      <w:r>
        <w:t xml:space="preserve">(d) Post-traumatic Stress Disorder Checklist (PCL)</w:t>
      </w:r>
    </w:p>
    <w:p>
      <w:r>
        <w:t xml:space="preserve">Answer: a</w:t>
      </w:r>
    </w:p>
    <w:p>
      <w:r>
        <w:t xml:space="preserve">Solution: The Hamilton Anxiety Rating Scale (HAM-A) is the gold standard for assessing and monitoring anxiety severity across anxiety disorders including GAD. Y-BOCS is for OCD, PDSS specifically for panic disorder, and PCL for PTSD. Though PDSS exists for panic, HAM-A remains most broadly used for both GAD and general anxiety assessment. This tool helps track treatment response and prognosis in nursing practice.</w:t>
      </w:r>
    </w:p>
    <w:p>
      <w:r>
        <w:t xml:space="preserve">Positive Marks: 1</w:t>
      </w:r>
    </w:p>
    <w:p>
      <w:r>
        <w:t xml:space="preserve">Negative Marks: 0.33</w:t>
      </w:r>
    </w:p>
    <w:p/>
    <w:p>
      <w:r>
        <w:rPr>
          <w:b/>
        </w:rPr>
        <w:t xml:space="preserve">Question: A 28-year-old woman reports experiencing shortness of breath, dizziness, and intense fear of having a heart attack during sudden, unexpected episodes lasting 15-20 minutes. These episodes occur 2-3 times weekly. Which medication class would be the first-line pharmacological treatment?</w:t>
      </w:r>
    </w:p>
    <w:p>
      <w:r>
        <w:t xml:space="preserve">(a) Benzodiazepines alone</w:t>
      </w:r>
    </w:p>
    <w:p>
      <w:r>
        <w:t xml:space="preserve">(b) Selective Serotonin Reuptake Inhibitors (SSRIs)</w:t>
      </w:r>
    </w:p>
    <w:p>
      <w:r>
        <w:t xml:space="preserve">(c) Tricyclic antidepressants</w:t>
      </w:r>
    </w:p>
    <w:p>
      <w:r>
        <w:t xml:space="preserve">(d) Antipsychotics</w:t>
      </w:r>
    </w:p>
    <w:p>
      <w:r>
        <w:t xml:space="preserve">Answer: b</w:t>
      </w:r>
    </w:p>
    <w:p>
      <w:r>
        <w:t xml:space="preserve">Solution: SSRIs (like sertraline, paroxetine) are first-line for panic disorder due to efficacy and safety profile. Benzodiazepines provide rapid relief but carry dependence risk and are adjunctive. Tricyclics have more side effects and are second-line. Antipsychotics are not indicated. SSRIs take 2-4 weeks for effect but provide sustained improvement. Benzodiazepines may be used initially while awaiting SSRI efficacy, but SSRIs are the standard first-line choice.</w:t>
      </w:r>
    </w:p>
    <w:p>
      <w:r>
        <w:t xml:space="preserve">Positive Marks: 1</w:t>
      </w:r>
    </w:p>
    <w:p>
      <w:r>
        <w:t xml:space="preserve">Negative Marks: 0.33</w:t>
      </w:r>
    </w:p>
    <w:p/>
    <w:p>
      <w:r>
        <w:rPr>
          <w:b/>
        </w:rPr>
        <w:t xml:space="preserve">Question: Which cognitive-behavioral technique is particularly effective for panic disorder by interrupting the panic cycle of catastrophic thoughts leading to physical symptoms?</w:t>
      </w:r>
    </w:p>
    <w:p>
      <w:r>
        <w:t xml:space="preserve">(a) Systematic desensitization to specific phobias</w:t>
      </w:r>
    </w:p>
    <w:p>
      <w:r>
        <w:t xml:space="preserve">(b) Exposure therapy combined with cognitive restructuring</w:t>
      </w:r>
    </w:p>
    <w:p>
      <w:r>
        <w:t xml:space="preserve">(c) Flooding in feared situations</w:t>
      </w:r>
    </w:p>
    <w:p>
      <w:r>
        <w:t xml:space="preserve">(d) Token economy for behavior modification</w:t>
      </w:r>
    </w:p>
    <w:p>
      <w:r>
        <w:t xml:space="preserve">Answer: b</w:t>
      </w:r>
    </w:p>
    <w:p>
      <w:r>
        <w:t xml:space="preserve">Solution: Exposure therapy (gradually facing feared situations) combined with cognitive restructuring (challenging catastrophic thoughts like 'I will die') breaks the panic cycle. Systematic desensitization is for specific phobias, flooding is too intense for initial panic treatment, and token economy is for other psychiatric conditions. CBT with these components achieves 60-80% symptom reduction in panic disorder. This is the evidence-based psychological intervention.</w:t>
      </w:r>
    </w:p>
    <w:p>
      <w:r>
        <w:t xml:space="preserve">Positive Marks: 1</w:t>
      </w:r>
    </w:p>
    <w:p>
      <w:r>
        <w:t xml:space="preserve">Negative Marks: 0.33</w:t>
      </w:r>
    </w:p>
    <w:p/>
    <w:p>
      <w:r>
        <w:rPr>
          <w:b/>
        </w:rPr>
        <w:t xml:space="preserve">Question: A patient with Generalized Anxiety Disorder reports constant worry about health, finances, relationships, and work performance. According to DSM-5 criteria, how many areas of worry are required for GAD diagnosis?</w:t>
      </w:r>
    </w:p>
    <w:p>
      <w:r>
        <w:t xml:space="preserve">(a) Worry in exactly one area with high intensity</w:t>
      </w:r>
    </w:p>
    <w:p>
      <w:r>
        <w:t xml:space="preserve">(b) Worry in at least two or more areas</w:t>
      </w:r>
    </w:p>
    <w:p>
      <w:r>
        <w:t xml:space="preserve">(c) Worry in at least four or more areas</w:t>
      </w:r>
    </w:p>
    <w:p>
      <w:r>
        <w:t xml:space="preserve">(d) Worry must encompass all major life domains</w:t>
      </w:r>
    </w:p>
    <w:p>
      <w:r>
        <w:t xml:space="preserve">Answer: b</w:t>
      </w:r>
    </w:p>
    <w:p>
      <w:r>
        <w:t xml:space="preserve">Solution: DSM-5 requires anxiety and worry about multiple aspects of daily life (at least two areas). The worry doesn't need to cover every domain, just be generalized across several (typically 2-4 major areas). Option a describes focused anxiety, option c is overly restrictive, and option d is too broad. The 'generalized' nature across multiple life domains is the defining feature distinguishing GAD from specific phobias.</w:t>
      </w:r>
    </w:p>
    <w:p>
      <w:r>
        <w:t xml:space="preserve">Positive Marks: 1</w:t>
      </w:r>
    </w:p>
    <w:p>
      <w:r>
        <w:t xml:space="preserve">Negative Marks: 0.33</w:t>
      </w:r>
    </w:p>
    <w:p/>
    <w:p>
      <w:r>
        <w:rPr>
          <w:b/>
        </w:rPr>
        <w:t xml:space="preserve">Question: In Panic Disorder, the phenomenon where a patient avoids situations where previous panic attacks occurred is called:</w:t>
      </w:r>
    </w:p>
    <w:p>
      <w:r>
        <w:t xml:space="preserve">(a) Phobic avoidance</w:t>
      </w:r>
    </w:p>
    <w:p>
      <w:r>
        <w:t xml:space="preserve">(b) Agoraphobia</w:t>
      </w:r>
    </w:p>
    <w:p>
      <w:r>
        <w:t xml:space="preserve">(c) Generalization</w:t>
      </w:r>
    </w:p>
    <w:p>
      <w:r>
        <w:t xml:space="preserve">(d) Sensitization</w:t>
      </w:r>
    </w:p>
    <w:p>
      <w:r>
        <w:t xml:space="preserve">Answer: b</w:t>
      </w:r>
    </w:p>
    <w:p>
      <w:r>
        <w:t xml:space="preserve">Solution: Agoraphobia is avoidance of places/situations where escape might be difficult or help unavailable if panic occurs (e.g., crowded places, public transport). Phobic avoidance is avoidance of specific phobic stimuli. Generalization is spreading anxiety to similar situations. Sensitization is increased responsiveness. Agoraphobia develops in 30-50% of panic disorder patients and significantly impairs functioning, making it a critical nursing assessment and intervention focus.</w:t>
      </w:r>
    </w:p>
    <w:p>
      <w:r>
        <w:t xml:space="preserve">Positive Marks: 1</w:t>
      </w:r>
    </w:p>
    <w:p>
      <w:r>
        <w:t xml:space="preserve">Negative Marks: 0.33</w:t>
      </w:r>
    </w:p>
    <w:p/>
    <w:p>
      <w:r>
        <w:rPr>
          <w:b/>
        </w:rPr>
        <w:t xml:space="preserve">Question: Which physiological response occurs during a panic attack that patients often misinterpret as a cardiac emergency?</w:t>
      </w:r>
    </w:p>
    <w:p>
      <w:r>
        <w:t xml:space="preserve">(a) Decreased heart rate with hypotension</w:t>
      </w:r>
    </w:p>
    <w:p>
      <w:r>
        <w:t xml:space="preserve">(b) Tachycardia with increased myocardial oxygen demand simulating angina</w:t>
      </w:r>
    </w:p>
    <w:p>
      <w:r>
        <w:t xml:space="preserve">(c) Bradycardia with arrhythmias</w:t>
      </w:r>
    </w:p>
    <w:p>
      <w:r>
        <w:t xml:space="preserve">(d) Sustained hypertension with slow pulse</w:t>
      </w:r>
    </w:p>
    <w:p>
      <w:r>
        <w:t xml:space="preserve">Answer: b</w:t>
      </w:r>
    </w:p>
    <w:p>
      <w:r>
        <w:t xml:space="preserve">Solution: During panic, sympathetic activation causes tachycardia and increased cardiac workload, mimicking angina. The amygdala's false alarm response triggers this, not actual cardiac pathology. Decreased heart rate, bradycardia, or sustained hypertension with bradycardia don't match panic physiology. Distinguishing panic-related chest pain from cardiac ischemia requires ECG and cardiac workup initially. This misinterpretation perpetuates the panic cycle—'chest pain means heart attack' → more anxiety.</w:t>
      </w:r>
    </w:p>
    <w:p>
      <w:r>
        <w:t xml:space="preserve">Positive Marks: 1</w:t>
      </w:r>
    </w:p>
    <w:p>
      <w:r>
        <w:t xml:space="preserve">Negative Marks: 0.33</w:t>
      </w:r>
    </w:p>
    <w:p/>
    <w:p>
      <w:r>
        <w:rPr>
          <w:b/>
        </w:rPr>
        <w:t xml:space="preserve">Question: A nurse is planning care for a patient with Generalized Anxiety Disorder experiencing hyperarousal symptoms. Which nursing intervention would be most effective for managing the chronic muscle tension component?</w:t>
      </w:r>
    </w:p>
    <w:p>
      <w:r>
        <w:t xml:space="preserve">(a) Administering PRN benzodiazepines every 2 hours</w:t>
      </w:r>
    </w:p>
    <w:p>
      <w:r>
        <w:t xml:space="preserve">(b) Teaching progressive muscle relaxation and graded exposure to feared situations</w:t>
      </w:r>
    </w:p>
    <w:p>
      <w:r>
        <w:t xml:space="preserve">(c) Restricting physical activity to prevent overstimulation</w:t>
      </w:r>
    </w:p>
    <w:p>
      <w:r>
        <w:t xml:space="preserve">(d) Encouraging sleep deprivation to reset circadian rhythms</w:t>
      </w:r>
    </w:p>
    <w:p>
      <w:r>
        <w:t xml:space="preserve">Answer: b</w:t>
      </w:r>
    </w:p>
    <w:p>
      <w:r>
        <w:t xml:space="preserve">Solution: Progressive muscle relaxation (PMR) directly addresses muscle tension by teaching systematic tensing and releasing of muscle groups, reducing physical hyperarousal. Graded exposure helps with cognitive components. Frequent benzodiazepines risk dependence and tolerance. Restricting activity worsens deconditioning. Sleep deprivation increases anxiety. PMR combined with exposure is evidence-based, patient-controlled, and promotes self-efficacy—essential components of nursing interventions for chronic anxiety.</w:t>
      </w:r>
    </w:p>
    <w:p>
      <w:r>
        <w:t xml:space="preserve">Positive Marks: 1</w:t>
      </w:r>
    </w:p>
    <w:p>
      <w:r>
        <w:t xml:space="preserve">Negative Marks: 0.33</w:t>
      </w:r>
    </w:p>
    <w:p/>
    <w:p>
      <w:r>
        <w:rPr>
          <w:b/>
        </w:rPr>
        <w:t xml:space="preserve">Question: Which of the following comorbid conditions is MOST commonly associated with Panic Disorder and significantly complicates treatment outcomes?</w:t>
      </w:r>
    </w:p>
    <w:p>
      <w:r>
        <w:t xml:space="preserve">(a) Type 2 diabetes mellitus</w:t>
      </w:r>
    </w:p>
    <w:p>
      <w:r>
        <w:t xml:space="preserve">(b) Major Depressive Disorder</w:t>
      </w:r>
    </w:p>
    <w:p>
      <w:r>
        <w:t xml:space="preserve">(c) Hypothyroidism</w:t>
      </w:r>
    </w:p>
    <w:p>
      <w:r>
        <w:t xml:space="preserve">(d) Rheumatoid arthritis</w:t>
      </w:r>
    </w:p>
    <w:p>
      <w:r>
        <w:t xml:space="preserve">Answer: b</w:t>
      </w:r>
    </w:p>
    <w:p>
      <w:r>
        <w:t xml:space="preserve">Solution: Major Depressive Disorder (MDD) occurs in 50-70% of panic disorder cases, worsening prognosis and requiring modified treatment. While medical conditions (diabetes, hypothyroidism, arthritis) may coexist, psychiatric comorbidity—especially depression—is most treatment-relevant. The combination of panic and depression indicates more severe illness, higher suicide risk, and need for integrated psychiatric-somatic care. Screening for depression should be routine in panic disorder patients.</w:t>
      </w:r>
    </w:p>
    <w:p>
      <w:r>
        <w:t xml:space="preserve">Positive Marks: 1</w:t>
      </w:r>
    </w:p>
    <w:p>
      <w:r>
        <w:t xml:space="preserve">Negative Marks: 0.33</w:t>
      </w:r>
    </w:p>
    <w:p/>
    <w:p>
      <w:r>
        <w:rPr>
          <w:b/>
        </w:rPr>
        <w:t xml:space="preserve">Question: A patient with Panic Disorder experiences a panic attack and visits the emergency department. The nurse notes the patient's catastrophic thought pattern. Which cognitive distortion is the patient demonstrating?</w:t>
      </w:r>
    </w:p>
    <w:p>
      <w:r>
        <w:t xml:space="preserve">(a) Projection: attributing own thoughts to others</w:t>
      </w:r>
    </w:p>
    <w:p>
      <w:r>
        <w:t xml:space="preserve">(b) Catastrophizing: assuming the worst possible outcome will occur</w:t>
      </w:r>
    </w:p>
    <w:p>
      <w:r>
        <w:t xml:space="preserve">(c) Displacement: shifting emotions to an unrelated person</w:t>
      </w:r>
    </w:p>
    <w:p>
      <w:r>
        <w:t xml:space="preserve">(d) Rationalization: creating false logical explanations</w:t>
      </w:r>
    </w:p>
    <w:p>
      <w:r>
        <w:t xml:space="preserve">Answer: b</w:t>
      </w:r>
    </w:p>
    <w:p>
      <w:r>
        <w:t xml:space="preserve">Solution: Catastrophizing is the core cognitive distortion in panic—interpreting bodily sensations as life-threatening ('palpitations = heart attack,' 'dizziness = stroke'). Projection, displacement, and rationalization are different defense mechanisms. Identifying and challenging catastrophic thoughts is central to cognitive therapy for panic. Nurses can help patients reality-test these thoughts and develop alternative explanations for physical symptoms.</w:t>
      </w:r>
    </w:p>
    <w:p>
      <w:r>
        <w:t xml:space="preserve">Positive Marks: 1</w:t>
      </w:r>
    </w:p>
    <w:p>
      <w:r>
        <w:t xml:space="preserve">Negative Marks: 0.33</w:t>
      </w:r>
    </w:p>
    <w:p/>
    <w:p>
      <w:r>
        <w:rPr>
          <w:b/>
        </w:rPr>
        <w:t xml:space="preserve">Question: According to INC B.Sc Nursing curriculum, the primary nursing diagnosis for a patient with Generalized Anxiety Disorder experiencing persistent worry and hypervigilance would be:</w:t>
      </w:r>
    </w:p>
    <w:p>
      <w:r>
        <w:t xml:space="preserve">(a) Acute pain related to muscle tension</w:t>
      </w:r>
    </w:p>
    <w:p>
      <w:r>
        <w:t xml:space="preserve">(b) Anxiety related to multiple life stressors as evidenced by persistent worry, difficulty concentrating, and hypervigilance</w:t>
      </w:r>
    </w:p>
    <w:p>
      <w:r>
        <w:t xml:space="preserve">(c) Insomnia related to caffeine intake</w:t>
      </w:r>
    </w:p>
    <w:p>
      <w:r>
        <w:t xml:space="preserve">(d) Deficient knowledge related to anxiety management techniques</w:t>
      </w:r>
    </w:p>
    <w:p>
      <w:r>
        <w:t xml:space="preserve">Answer: b</w:t>
      </w:r>
    </w:p>
    <w:p>
      <w:r>
        <w:t xml:space="preserve">Solution: The primary diagnosis addresses the core problem—anxiety with specific manifestations (worry, concentration difficulty, hypervigilance). Acute pain is a symptom, not the primary diagnosis. Insomnia and knowledge deficits are secondary issues. Proper nursing diagnosis formulation includes: problem (anxiety), etiology (multiple stressors), and symptoms (worry, hypervigilance). This guides comprehensive care planning and appropriate interventions including CBT, relaxation, and psychoeducation.</w:t>
      </w:r>
    </w:p>
    <w:p>
      <w:r>
        <w:t xml:space="preserve">Positive Marks: 1</w:t>
      </w:r>
    </w:p>
    <w:p>
      <w:r>
        <w:t xml:space="preserve">Negative Marks: 0.33</w:t>
      </w:r>
    </w:p>
    <w:p/>
    <w:p>
      <w:r>
        <w:rPr>
          <w:b/>
        </w:rPr>
        <w:t xml:space="preserve">Question: Which factor is considered a major protective factor that reduces the risk and severity of Generalized Anxiety Disorder and Panic Disorder?</w:t>
      </w:r>
    </w:p>
    <w:p>
      <w:r>
        <w:t xml:space="preserve">(a) Perfectionist personality traits and high achiever status</w:t>
      </w:r>
    </w:p>
    <w:p>
      <w:r>
        <w:t xml:space="preserve">(b) Strong social support, effective coping skills, and sense of personal control</w:t>
      </w:r>
    </w:p>
    <w:p>
      <w:r>
        <w:t xml:space="preserve">(c) Avoidance of stressful situations and minimal life challenges</w:t>
      </w:r>
    </w:p>
    <w:p>
      <w:r>
        <w:t xml:space="preserve">(d) Regular use of caffeine and stimulant medications</w:t>
      </w:r>
    </w:p>
    <w:p>
      <w:r>
        <w:t xml:space="preserve">Answer: b</w:t>
      </w:r>
    </w:p>
    <w:p>
      <w:r>
        <w:t xml:space="preserve">Solution: Strong social support, active coping strategies, and internal locus of control (belief in personal agency) are well-established protective factors reducing anxiety severity. Perfectionism and high achievement increase anxiety risk. Avoidance worsens long-term outcomes through negative reinforcement. Stimulants increase anxiety. Building protective factors—particularly support systems and coping skills—is crucial in nursing interventions and patient education for anxiety disorders.</w:t>
      </w:r>
    </w:p>
    <w:p>
      <w:r>
        <w:t xml:space="preserve">Positive Marks: 1</w:t>
      </w:r>
    </w:p>
    <w:p>
      <w:r>
        <w:t xml:space="preserve">Negative Marks: 0.33</w:t>
      </w:r>
    </w:p>
    <w:p/>
    <w:p>
      <w:r>
        <w:rPr>
          <w:b/>
        </w:rPr>
        <w:t xml:space="preserve">Question: A 26-year-old woman presents with recurrent unexpected panic attacks occurring 2-3 times per week, experiencing palpitations, sweating, trembling, and intense fear of dying. According to DSM-5 criteria, what is the minimum duration of concern about future panic attacks required for a diagnosis of panic disorder?</w:t>
      </w:r>
    </w:p>
    <w:p>
      <w:r>
        <w:t xml:space="preserve">(a) At least 1 week of repeated panic attacks</w:t>
      </w:r>
    </w:p>
    <w:p>
      <w:r>
        <w:t xml:space="preserve">(b) At least 2 weeks of persistent anxiety symptoms</w:t>
      </w:r>
    </w:p>
    <w:p>
      <w:r>
        <w:t xml:space="preserve">(c) At least 1 month of worry about additional panic attacks or behavioral changes related to attacks</w:t>
      </w:r>
    </w:p>
    <w:p>
      <w:r>
        <w:t xml:space="preserve">(d) At least 3 months of continuous panic episodes</w:t>
      </w:r>
    </w:p>
    <w:p>
      <w:r>
        <w:t xml:space="preserve">Answer: c</w:t>
      </w:r>
    </w:p>
    <w:p>
      <w:r>
        <w:t xml:space="preserve">Solution: DSM-5 diagnostic criteria for panic disorder require at least 1 month of persistent concern about having additional panic attacks or significant behavioral changes related to the attacks (such as avoidance). Option (a) is incorrect as 1 week is insufficient for diagnosis; a single panic attack does not constitute panic disorder. Option (b) is incorrect as 2 weeks falls short of the DSM-5 minimum threshold. Option (d) is incorrect; 3 months is not the required timeframe. The critical distinction is that an isolated panic attack is normal, but panic disorder requires sustained anticipatory anxiety persisting for at least 1 month. MNEMONIC: 'One panic = event; One month of worry = disorder.'</w:t>
      </w:r>
    </w:p>
    <w:p>
      <w:r>
        <w:t xml:space="preserve">Positive Marks: 1</w:t>
      </w:r>
    </w:p>
    <w:p>
      <w:r>
        <w:t xml:space="preserve">Negative Marks: 0.33</w:t>
      </w:r>
    </w:p>
    <w:p/>
    <w:p>
      <w:r>
        <w:rPr>
          <w:b/>
        </w:rPr>
        <w:t xml:space="preserve">Question: A nursing instructor explains the neurobiological differences between panic disorder and generalized anxiety disorder to students preparing for NORCET. Which statement accurately describes the autonomic nervous system activation pattern distinguishing these two conditions?</w:t>
      </w:r>
    </w:p>
    <w:p>
      <w:r>
        <w:t xml:space="preserve">(a) Panic disorder involves sudden, intense sympathetic activation from unexpected triggers, whereas GAD involves chronic, low-grade sympathetic activation sustained by persistent worry</w:t>
      </w:r>
    </w:p>
    <w:p>
      <w:r>
        <w:t xml:space="preserve">(b) Panic disorder primarily affects parasympathetic nervous system function, while GAD predominantly affects sympathetic nervous system function</w:t>
      </w:r>
    </w:p>
    <w:p>
      <w:r>
        <w:t xml:space="preserve">(c) Both panic disorder and GAD activate identical autonomic response pathways that cannot be differentiated physiologically or temporally</w:t>
      </w:r>
    </w:p>
    <w:p>
      <w:r>
        <w:t xml:space="preserve">(d) Panic disorder manifests exclusively through respiratory symptoms, whereas GAD manifests exclusively through gastrointestinal and muscular symptoms</w:t>
      </w:r>
    </w:p>
    <w:p>
      <w:r>
        <w:t xml:space="preserve">Answer: a</w:t>
      </w:r>
    </w:p>
    <w:p>
      <w:r>
        <w:t xml:space="preserve">Solution: The fundamental pathophysiological difference lies in the temporal pattern and intensity of sympathetic activation. Panic disorder presents with sudden, intense 'fight-flight' sympathetic surges (tachycardia, hyperventilation, sweating) occurring spontaneously or triggered by feared situations. Generalized anxiety disorder involves chronic, continuous low-grade sympathetic arousal maintained by persistent worry and anticipatory anxiety throughout the day. Option (b) is incorrect as both conditions primarily involve sympathetic, not parasympathetic, activation. Option (c) is false; the disorders are clearly distinguished by their temporal patterns—acute versus chronic. Option (d) is clinically inaccurate; both conditions present with mixed autonomic symptoms (respiratory, cardiovascular, gastrointestinal), and symptoms overlap significantly. MNEMONIC: 'Panic = Pounce (acute surge); GAD = Grind (chronic simmer)' to differentiate activation patterns.</w:t>
      </w:r>
    </w:p>
    <w:p>
      <w:r>
        <w:t xml:space="preserve">Positive Marks: 1</w:t>
      </w:r>
    </w:p>
    <w:p>
      <w:r>
        <w:t xml:space="preserve">Negative Marks: 0.33</w:t>
      </w:r>
    </w:p>
    <w:sectPr>
      <w:pgSz w:w="11906" w:h="16838"/>
      <w:pgMar w:top="1134" w:right="1134" w:bottom="1134" w:left="1134"/>
    </w:sectPr>
  </w:body>
</w:document>
</file>