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DSM-5 criteria, what is the minimum duration required for diagnosing insomnia disorder?</w:t>
      </w:r>
    </w:p>
    <w:p>
      <w:r>
        <w:t xml:space="preserve">(a) At least 1 week of difficulty sleeping despite adequate sleep opportunity</w:t>
      </w:r>
    </w:p>
    <w:p>
      <w:r>
        <w:t xml:space="preserve">(b) At least 1 month of difficulty sleeping despite adequate sleep opportunity</w:t>
      </w:r>
    </w:p>
    <w:p>
      <w:r>
        <w:t xml:space="preserve">(c) At least 3 months of difficulty sleeping despite adequate sleep opportunity</w:t>
      </w:r>
    </w:p>
    <w:p>
      <w:r>
        <w:t xml:space="preserve">(d) At least 6 months of difficulty sleeping despite adequate sleep opportunity</w:t>
      </w:r>
    </w:p>
    <w:p>
      <w:r>
        <w:t xml:space="preserve">Answer: c</w:t>
      </w:r>
    </w:p>
    <w:p>
      <w:r>
        <w:t xml:space="preserve">Solution: DSM-5 insomnia criteria require symptoms for minimum 3 months, occurring ≥3 nights weekly, causing clinically significant distress or impairment. Option A (1 week) defines transient insomnia. Option B (1 month) is short-term insomnia. Option D (6 months) is unnecessarily prolonged. The 3-month minimum distinguishes clinical insomnia from temporary sleep disruption. Mnemonic: '3-3-3'—3 months, 3+ nights/week, DSM-5 criteria.</w:t>
      </w:r>
    </w:p>
    <w:p>
      <w:r>
        <w:t xml:space="preserve">Positive Marks: 1</w:t>
      </w:r>
    </w:p>
    <w:p>
      <w:r>
        <w:t xml:space="preserve">Negative Marks: 0.33</w:t>
      </w:r>
    </w:p>
    <w:p/>
    <w:p>
      <w:r>
        <w:rPr>
          <w:b/>
        </w:rPr>
        <w:t xml:space="preserve">Question: Which EEG pattern specifically characterizes Stage 2 NREM sleep?</w:t>
      </w:r>
    </w:p>
    <w:p>
      <w:r>
        <w:t xml:space="preserve">(a) Low voltage, mixed frequency activity with rapid eye movements</w:t>
      </w:r>
    </w:p>
    <w:p>
      <w:r>
        <w:t xml:space="preserve">(b) Sleep spindles and K-complexes with background theta activity</w:t>
      </w:r>
    </w:p>
    <w:p>
      <w:r>
        <w:t xml:space="preserve">(c) High amplitude delta waves (0.5-2 Hz) representing deep sleep</w:t>
      </w:r>
    </w:p>
    <w:p>
      <w:r>
        <w:t xml:space="preserve">(d) Theta waves with sleep onset, slow rolling eye movements</w:t>
      </w:r>
    </w:p>
    <w:p>
      <w:r>
        <w:t xml:space="preserve">Answer: b</w:t>
      </w:r>
    </w:p>
    <w:p>
      <w:r>
        <w:t xml:space="preserve">Solution: Stage 2 NREM is defined by sleep spindles (12-14 Hz bursts) and K-complexes (sharp negative wave followed by positive deflection) on EEG. Option A describes REM sleep. Option C describes Stage 3 NREM (deep/slow-wave sleep). Option D describes Stage 1 NREM. Sleep spindles reflect memory consolidation and sensory gating; K-complexes indicate arousal threshold regulation.</w:t>
      </w:r>
    </w:p>
    <w:p>
      <w:r>
        <w:t xml:space="preserve">Positive Marks: 1</w:t>
      </w:r>
    </w:p>
    <w:p>
      <w:r>
        <w:t xml:space="preserve">Negative Marks: 0.33</w:t>
      </w:r>
    </w:p>
    <w:p/>
    <w:p>
      <w:r>
        <w:rPr>
          <w:b/>
        </w:rPr>
        <w:t xml:space="preserve">Question: What percentage of total sleep time is normally occupied by REM sleep in healthy adults?</w:t>
      </w:r>
    </w:p>
    <w:p>
      <w:r>
        <w:t xml:space="preserve">(a) 10-15% of total sleep time</w:t>
      </w:r>
    </w:p>
    <w:p>
      <w:r>
        <w:t xml:space="preserve">(b) 20-25% of total sleep time</w:t>
      </w:r>
    </w:p>
    <w:p>
      <w:r>
        <w:t xml:space="preserve">(c) 30-35% of total sleep time</w:t>
      </w:r>
    </w:p>
    <w:p>
      <w:r>
        <w:t xml:space="preserve">(d) 40-45% of total sleep time</w:t>
      </w:r>
    </w:p>
    <w:p>
      <w:r>
        <w:t xml:space="preserve">Answer: b</w:t>
      </w:r>
    </w:p>
    <w:p>
      <w:r>
        <w:t xml:space="preserve">Solution: REM sleep comprises 20-25% of total adult sleep time, occurring in 4-6 cycles nightly with longer durations toward morning. Option A (10-15%) is below normal. Options C and D represent abnormally elevated REM percentages. REM sleep duration increases with depression and narcolepsy. Mnemonic: 'REM 25'—approximately 25% of sleep; crucial for emotional processing and memory consolidation.</w:t>
      </w:r>
    </w:p>
    <w:p>
      <w:r>
        <w:t xml:space="preserve">Positive Marks: 1</w:t>
      </w:r>
    </w:p>
    <w:p>
      <w:r>
        <w:t xml:space="preserve">Negative Marks: 0.33</w:t>
      </w:r>
    </w:p>
    <w:p/>
    <w:p>
      <w:r>
        <w:rPr>
          <w:b/>
        </w:rPr>
        <w:t xml:space="preserve">Question: Which nursing intervention exemplifies evidence-based sleep hygiene for promoting better sleep quality?</w:t>
      </w:r>
    </w:p>
    <w:p>
      <w:r>
        <w:t xml:space="preserve">(a) Encouraging use of mobile devices 30 minutes before bedtime for relaxation</w:t>
      </w:r>
    </w:p>
    <w:p>
      <w:r>
        <w:t xml:space="preserve">(b) Maintaining consistent sleep-wake schedule seven days weekly</w:t>
      </w:r>
    </w:p>
    <w:p>
      <w:r>
        <w:t xml:space="preserve">(c) Consuming caffeine 4-5 hours before scheduled bedtime</w:t>
      </w:r>
    </w:p>
    <w:p>
      <w:r>
        <w:t xml:space="preserve">(d) Performing vigorous exercise 1 hour immediately before sleep</w:t>
      </w:r>
    </w:p>
    <w:p>
      <w:r>
        <w:t xml:space="preserve">Answer: b</w:t>
      </w:r>
    </w:p>
    <w:p>
      <w:r>
        <w:t xml:space="preserve">Solution: Maintaining consistent sleep-wake schedules (even weekends) synchronizes circadian rhythm and improves sleep architecture. Option A (mobile use) suppresses melatonin via blue light. Option C (caffeine 4-5 hrs prior) still disrupts sleep onset. Option D (vigorous exercise 1 hr before) causes physiological arousal; optimal timing is 3+ hours pre-sleep. Key sleep hygiene: consistent timing, dark/cool bedroom, avoid stimulants 6+ hours before bed.</w:t>
      </w:r>
    </w:p>
    <w:p>
      <w:r>
        <w:t xml:space="preserve">Positive Marks: 1</w:t>
      </w:r>
    </w:p>
    <w:p>
      <w:r>
        <w:t xml:space="preserve">Negative Marks: 0.33</w:t>
      </w:r>
    </w:p>
    <w:p/>
    <w:p>
      <w:r>
        <w:rPr>
          <w:b/>
        </w:rPr>
        <w:t xml:space="preserve">Question: A 34-year-old male experiences sudden episodes of complete muscle atonia lasting 10-30 seconds triggered by laughing or startlement, with full consciousness maintained. Which diagnosis is most consistent?</w:t>
      </w:r>
    </w:p>
    <w:p>
      <w:r>
        <w:t xml:space="preserve">(a) Narcolepsy without cataplexy</w:t>
      </w:r>
    </w:p>
    <w:p>
      <w:r>
        <w:t xml:space="preserve">(b) Narcolepsy with cataplexy</w:t>
      </w:r>
    </w:p>
    <w:p>
      <w:r>
        <w:t xml:space="preserve">(c) REM sleep behavior disorder</w:t>
      </w:r>
    </w:p>
    <w:p>
      <w:r>
        <w:t xml:space="preserve">(d) Obstructive sleep apnea with arousal</w:t>
      </w:r>
    </w:p>
    <w:p>
      <w:r>
        <w:t xml:space="preserve">Answer: b</w:t>
      </w:r>
    </w:p>
    <w:p>
      <w:r>
        <w:t xml:space="preserve">Solution: Cataplexy—sudden muscle atonia triggered by emotions (laughter, surprise, anger)—is pathognomonic for narcolepsy with cataplexy, caused by hypocretin neuron loss. Patient remains conscious during attacks. Narcolepsy without cataplexy lacks this feature. REM sleep behavior disorder involves dream enactment, not triggered atonia. OSA presents with apnea/snoring. Cataplexy indicates narcolepsy Type 1. Diagnostic marker: low CSF hypocretin-1 (&lt;110 pg/mL).</w:t>
      </w:r>
    </w:p>
    <w:p>
      <w:r>
        <w:t xml:space="preserve">Positive Marks: 1</w:t>
      </w:r>
    </w:p>
    <w:p>
      <w:r>
        <w:t xml:space="preserve">Negative Marks: 0.33</w:t>
      </w:r>
    </w:p>
    <w:p/>
    <w:p>
      <w:r>
        <w:rPr>
          <w:b/>
        </w:rPr>
        <w:t xml:space="preserve">Question: During polysomnography, a patient shows complete cessation of airflow despite persistent diaphragmatic effort and thoracic wall movement. Which sleep apnea type is demonstrated?</w:t>
      </w:r>
    </w:p>
    <w:p>
      <w:r>
        <w:t xml:space="preserve">(a) Central sleep apnea with loss of respiratory drive</w:t>
      </w:r>
    </w:p>
    <w:p>
      <w:r>
        <w:t xml:space="preserve">(b) Obstructive sleep apnea with airway collapse</w:t>
      </w:r>
    </w:p>
    <w:p>
      <w:r>
        <w:t xml:space="preserve">(c) Mixed sleep apnea with transition phase</w:t>
      </w:r>
    </w:p>
    <w:p>
      <w:r>
        <w:t xml:space="preserve">(d) Complex sleep apnea during CPAP therapy</w:t>
      </w:r>
    </w:p>
    <w:p>
      <w:r>
        <w:t xml:space="preserve">Answer: b</w:t>
      </w:r>
    </w:p>
    <w:p>
      <w:r>
        <w:t xml:space="preserve">Solution: Obstructive sleep apnea (OSA) shows airflow cessation despite continued respiratory effort—hallmark is airway obstruction despite persistent diaphragmatic effort. Central sleep apnea shows absent respiratory effort. Mixed combines both. Complex OSA develops during CPAP treatment. OSA prevalence: 15-30% of general population; major cardiovascular risk. Diagnostic: AHI ≥5 events/hour; severe ≥30 events/hour. Risk factors: obesity, male gender, anatomic narrowing.</w:t>
      </w:r>
    </w:p>
    <w:p>
      <w:r>
        <w:t xml:space="preserve">Positive Marks: 1</w:t>
      </w:r>
    </w:p>
    <w:p>
      <w:r>
        <w:t xml:space="preserve">Negative Marks: 0.33</w:t>
      </w:r>
    </w:p>
    <w:p/>
    <w:p>
      <w:r>
        <w:rPr>
          <w:b/>
        </w:rPr>
        <w:t xml:space="preserve">Question: A 27-year-old healthcare worker awakens in a different room having no recollection of complex activities performed during sleep, with parents reporting episodes of door-unlocking and wandering. Which parasomnia is indicated?</w:t>
      </w:r>
    </w:p>
    <w:p>
      <w:r>
        <w:t xml:space="preserve">(a) Nightmare disorder with poor recall upon awakening</w:t>
      </w:r>
    </w:p>
    <w:p>
      <w:r>
        <w:t xml:space="preserve">(b) Non-REM sleep arousal disorder (sleepwalking)</w:t>
      </w:r>
    </w:p>
    <w:p>
      <w:r>
        <w:t xml:space="preserve">(c) REM sleep behavior disorder with dream enactment</w:t>
      </w:r>
    </w:p>
    <w:p>
      <w:r>
        <w:t xml:space="preserve">(d) Sleep-related hypoventilation syndrome</w:t>
      </w:r>
    </w:p>
    <w:p>
      <w:r>
        <w:t xml:space="preserve">Answer: b</w:t>
      </w:r>
    </w:p>
    <w:p>
      <w:r>
        <w:t xml:space="preserve">Solution: Non-REM sleep arousal disorder (sleepwalking/somnambulism) involves complex purposeful-appearing behaviors during deep NREM sleep (Stages 1-2) with complete amnesia. Nightmares occur in REM with recall. REM sleep behavior disorder shows dream-related actions with partial awareness. Sleep apnea causes respiratory changes, not ambulation. Sleepwalking peaks in children; 10% continues into adulthood. Triggers: sleep deprivation, stress, fever, alcohol.</w:t>
      </w:r>
    </w:p>
    <w:p>
      <w:r>
        <w:t xml:space="preserve">Positive Marks: 1</w:t>
      </w:r>
    </w:p>
    <w:p>
      <w:r>
        <w:t xml:space="preserve">Negative Marks: 0.33</w:t>
      </w:r>
    </w:p>
    <w:p/>
    <w:p>
      <w:r>
        <w:rPr>
          <w:b/>
        </w:rPr>
        <w:t xml:space="preserve">Question: A patient newly prescribed fluoxetine 20mg daily for depression reports marked worsening of sleep onset insomnia within one week. What is the primary mechanism causing this side effect?</w:t>
      </w:r>
    </w:p>
    <w:p>
      <w:r>
        <w:t xml:space="preserve">(a) Increased serotonin levels stimulating wakefulness-promoting neurons in brainstem</w:t>
      </w:r>
    </w:p>
    <w:p>
      <w:r>
        <w:t xml:space="preserve">(b) Direct blockade of GABA receptors in the thalamus</w:t>
      </w:r>
    </w:p>
    <w:p>
      <w:r>
        <w:t xml:space="preserve">(c) Inhibition of melatonin production in the pineal gland</w:t>
      </w:r>
    </w:p>
    <w:p>
      <w:r>
        <w:t xml:space="preserve">(d) Activation of dopamine receptors in the prefrontal cortex</w:t>
      </w:r>
    </w:p>
    <w:p>
      <w:r>
        <w:t xml:space="preserve">Answer: a</w:t>
      </w:r>
    </w:p>
    <w:p>
      <w:r>
        <w:t xml:space="preserve">Solution: SSRIs like fluoxetine increase serotonin in multiple brain regions; heightened serotonergic activity stimulates wakefulness-promoting neurons (locus coeruleus, raphe nuclei) while inhibiting sleep-promoting GABAergic neurons. This is paradoxical but expected, especially at initiation. Option B (GABA blockade) is mechanism of stimulants, not SSRIs. Option C (melatonin inhibition) is not primary SSRI mechanism. Option D (dopamine activation) is not typical. Nursing counsel: take in morning; insomnia often improves after 2-4 weeks.</w:t>
      </w:r>
    </w:p>
    <w:p>
      <w:r>
        <w:t xml:space="preserve">Positive Marks: 1</w:t>
      </w:r>
    </w:p>
    <w:p>
      <w:r>
        <w:t xml:space="preserve">Negative Marks: 0.33</w:t>
      </w:r>
    </w:p>
    <w:p/>
    <w:p>
      <w:r>
        <w:rPr>
          <w:b/>
        </w:rPr>
        <w:t xml:space="preserve">Question: A 42-year-old patient reports irresistible leg movements and creeping sensations in legs primarily during evening hours, finding relief only through constant leg movement. Which disorder is characterized by these symptoms?</w:t>
      </w:r>
    </w:p>
    <w:p>
      <w:r>
        <w:t xml:space="preserve">(a) Narcolepsy with sleep attacks during daytime</w:t>
      </w:r>
    </w:p>
    <w:p>
      <w:r>
        <w:t xml:space="preserve">(b) Restless leg syndrome (Willis-Ekbom disease)</w:t>
      </w:r>
    </w:p>
    <w:p>
      <w:r>
        <w:t xml:space="preserve">(c) Periodic leg movement disorder during sleep only</w:t>
      </w:r>
    </w:p>
    <w:p>
      <w:r>
        <w:t xml:space="preserve">(d) Sleep-related leg cramps causing awakening</w:t>
      </w:r>
    </w:p>
    <w:p>
      <w:r>
        <w:t xml:space="preserve">Answer: b</w:t>
      </w:r>
    </w:p>
    <w:p>
      <w:r>
        <w:t xml:space="preserve">Solution: Restless leg syndrome (Willis-Ekbom disease) features uncomfortable leg sensations (creeping, tingling, aching) with irresistible urge to move legs, worse in evening/night, relieved by movement. Primarily affects wakefulness (unlike PLMD which occurs during sleep). Pathophysiology: dopamine system dysfunction (especially in striatum). First-line treatment: dopamine agonists (pramipexole, ropinirole). Iron deficiency exacerbates condition. Mnemonic: 'RLS = Restlessness when Lying Still'.</w:t>
      </w:r>
    </w:p>
    <w:p>
      <w:r>
        <w:t xml:space="preserve">Positive Marks: 1</w:t>
      </w:r>
    </w:p>
    <w:p>
      <w:r>
        <w:t xml:space="preserve">Negative Marks: 0.33</w:t>
      </w:r>
    </w:p>
    <w:p/>
    <w:p>
      <w:r>
        <w:rPr>
          <w:b/>
        </w:rPr>
        <w:t xml:space="preserve">Question: A 58-year-old airline pilot with complete blindness presents with extreme difficulty maintaining synchronized sleep-wake schedule despite consistent home routine. Which circadian rhythm sleep disorder best explains this presentation?</w:t>
      </w:r>
    </w:p>
    <w:p>
      <w:r>
        <w:t xml:space="preserve">(a) Jet lag type circadian rhythm disorder from frequent travel</w:t>
      </w:r>
    </w:p>
    <w:p>
      <w:r>
        <w:t xml:space="preserve">(b) Delayed sleep phase disorder with progressively later sleep times</w:t>
      </w:r>
    </w:p>
    <w:p>
      <w:r>
        <w:t xml:space="preserve">(c) Non-24-hour sleep-wake rhythm disorder in blind individuals</w:t>
      </w:r>
    </w:p>
    <w:p>
      <w:r>
        <w:t xml:space="preserve">(d) Shift work type circadian rhythm disorder affecting third-shift workers</w:t>
      </w:r>
    </w:p>
    <w:p>
      <w:r>
        <w:t xml:space="preserve">Answer: c</w:t>
      </w:r>
    </w:p>
    <w:p>
      <w:r>
        <w:t xml:space="preserve">Solution: Non-24-hour sleep-wake rhythm disorder occurs in blind individuals lacking light perception, preventing entrainment to 24-hour light-dark cycle. Internal rhythm 'free-runs' beyond 24 hours, causing progressive sleep-wake time shifts. Jet lag (option A) requires rapid travel. Delayed sleep phase shows chronically late times but remains synchronized. Shift work affects scheduled workers. Melatonin timing and light therapy ineffective in complete blindness; vitamin B12 supplementation sometimes helps.</w:t>
      </w:r>
    </w:p>
    <w:p>
      <w:r>
        <w:t xml:space="preserve">Positive Marks: 1</w:t>
      </w:r>
    </w:p>
    <w:p>
      <w:r>
        <w:t xml:space="preserve">Negative Marks: 0.33</w:t>
      </w:r>
    </w:p>
    <w:p/>
    <w:p>
      <w:r>
        <w:rPr>
          <w:b/>
        </w:rPr>
        <w:t xml:space="preserve">Question: A 5-year-old child awakens screaming with intense autonomic arousal (tachycardia, diaphoresis, piloereciton), showing no memory of nightmares upon morning questioning, with episodes occurring during the first sleep cycle. What is the diagnosis?</w:t>
      </w:r>
    </w:p>
    <w:p>
      <w:r>
        <w:t xml:space="preserve">(a) Nightmare disorder with vivid dream recall</w:t>
      </w:r>
    </w:p>
    <w:p>
      <w:r>
        <w:t xml:space="preserve">(b) Sleep terror disorder (night terrors) without dream content recall</w:t>
      </w:r>
    </w:p>
    <w:p>
      <w:r>
        <w:t xml:space="preserve">(c) Nocturnal seizure disorder with tonic-clonic activity</w:t>
      </w:r>
    </w:p>
    <w:p>
      <w:r>
        <w:t xml:space="preserve">(d) Sleepwalking with secondary anxiety</w:t>
      </w:r>
    </w:p>
    <w:p>
      <w:r>
        <w:t xml:space="preserve">Answer: b</w:t>
      </w:r>
    </w:p>
    <w:p>
      <w:r>
        <w:t xml:space="preserve">Solution: Sleep terror disorder (night terrors) features sudden arousal from deep NREM sleep (Stages 3) with intense fear, screaming, and marked autonomic activation, but complete amnesia for content. Nightmares occur in REM with vivid dream recall. Seizures show EEG abnormalities and stereotyped motor patterns. Sleepwalking lacks intense fear response. Night terrors peak age 3-8 years; 1-6% prevalence. Triggers: sleep deprivation, fever, stress. Reassurance and safety (protect from self-injury during episode) are management priorities.</w:t>
      </w:r>
    </w:p>
    <w:p>
      <w:r>
        <w:t xml:space="preserve">Positive Marks: 1</w:t>
      </w:r>
    </w:p>
    <w:p>
      <w:r>
        <w:t xml:space="preserve">Negative Marks: 0.33</w:t>
      </w:r>
    </w:p>
    <w:p/>
    <w:p>
      <w:r>
        <w:rPr>
          <w:b/>
        </w:rPr>
        <w:t xml:space="preserve">Question: Which neurochemical system dysfunction is the primary pathophysiologic basis of narcolepsy Type 1?</w:t>
      </w:r>
    </w:p>
    <w:p>
      <w:r>
        <w:t xml:space="preserve">(a) Cholinergic deficiency in basal forebrain</w:t>
      </w:r>
    </w:p>
    <w:p>
      <w:r>
        <w:t xml:space="preserve">(b) Hypocretin (orexin) neuron loss in lateral hypothalamus</w:t>
      </w:r>
    </w:p>
    <w:p>
      <w:r>
        <w:t xml:space="preserve">(c) Glutamate receptor hypofunction in thalamus</w:t>
      </w:r>
    </w:p>
    <w:p>
      <w:r>
        <w:t xml:space="preserve">(d) GABA receptor dysregulation in anterior cingulate</w:t>
      </w:r>
    </w:p>
    <w:p>
      <w:r>
        <w:t xml:space="preserve">Answer: b</w:t>
      </w:r>
    </w:p>
    <w:p>
      <w:r>
        <w:t xml:space="preserve">Solution: Narcolepsy Type 1 results from selective degeneration of hypocretin (orexin)-producing neurons in lateral hypothalamus, reducing CSF hypocretin-1 to ≤110 pg/mL. Hypocretin promotes wakefulness and REM muscle tone; loss causes excessive daytime sleepiness and cataplexy. Genetic predisposition (HLA-DQB1*06:02) and autoimmune factors contribute to neuronal loss. CSF hypocretin measurement is diagnostic gold standard. Option A (cholinergic deficiency) causes different sleep disorder profile.</w:t>
      </w:r>
    </w:p>
    <w:p>
      <w:r>
        <w:t xml:space="preserve">Positive Marks: 1</w:t>
      </w:r>
    </w:p>
    <w:p>
      <w:r>
        <w:t xml:space="preserve">Negative Marks: 0.33</w:t>
      </w:r>
    </w:p>
    <w:p/>
    <w:p>
      <w:r>
        <w:rPr>
          <w:b/>
        </w:rPr>
        <w:t xml:space="preserve">Question: During comprehensive sleep assessment, which clinical finding would necessitate urgent physician referral beyond behavioral sleep interventions?</w:t>
      </w:r>
    </w:p>
    <w:p>
      <w:r>
        <w:t xml:space="preserve">(a) Sleep latency 45-60 minutes with anxiety about sleep onset</w:t>
      </w:r>
    </w:p>
    <w:p>
      <w:r>
        <w:t xml:space="preserve">(b) Witnessed episodes of 15-20 second apnea with loud snoring and severe daytime somnolence</w:t>
      </w:r>
    </w:p>
    <w:p>
      <w:r>
        <w:t xml:space="preserve">(c) Early morning awakening at 4:30 AM on tricyclic antidepressant</w:t>
      </w:r>
    </w:p>
    <w:p>
      <w:r>
        <w:t xml:space="preserve">(d) Occasional vivid nightmares related to occupational stress</w:t>
      </w:r>
    </w:p>
    <w:p>
      <w:r>
        <w:t xml:space="preserve">Answer: b</w:t>
      </w:r>
    </w:p>
    <w:p>
      <w:r>
        <w:t xml:space="preserve">Solution: Apnea episodes with snoring and excessive daytime somnolence suggest obstructive sleep apnea—a medical emergency requiring sleep study, as untreated OSA increases cardiovascular events (MI, stroke), sudden death risk, and cognitive decline. Option A (prolonged latency) responsive to sleep hygiene/CBT-I. Option C (early awakening) is expected antidepressant effect. Option D (stress nightmares) resolves with stressor management. OSA screening: STOP-BANG questionnaire; diagnostic: polysomnography.</w:t>
      </w:r>
    </w:p>
    <w:p>
      <w:r>
        <w:t xml:space="preserve">Positive Marks: 1</w:t>
      </w:r>
    </w:p>
    <w:p>
      <w:r>
        <w:t xml:space="preserve">Negative Marks: 0.33</w:t>
      </w:r>
    </w:p>
    <w:p/>
    <w:p>
      <w:r>
        <w:rPr>
          <w:b/>
        </w:rPr>
        <w:t xml:space="preserve">Question: When implementing cognitive-behavioral therapy for insomnia (CBT-I), which intervention is most effective for patients with sleep-onset insomnia?</w:t>
      </w:r>
    </w:p>
    <w:p>
      <w:r>
        <w:t xml:space="preserve">(a) Sleep extension—increasing total time in bed to 9-10 hours nightly</w:t>
      </w:r>
    </w:p>
    <w:p>
      <w:r>
        <w:t xml:space="preserve">(b) Stimulus control therapy—using bed exclusively for sleep and intimacy</w:t>
      </w:r>
    </w:p>
    <w:p>
      <w:r>
        <w:t xml:space="preserve">(c) Paradoxical intention—attempting to remain awake to reduce performance anxiety</w:t>
      </w:r>
    </w:p>
    <w:p>
      <w:r>
        <w:t xml:space="preserve">(d) Frequent daytime napping—compensating for reduced nighttime sleep</w:t>
      </w:r>
    </w:p>
    <w:p>
      <w:r>
        <w:t xml:space="preserve">Answer: b</w:t>
      </w:r>
    </w:p>
    <w:p>
      <w:r>
        <w:t xml:space="preserve">Solution: Stimulus control therapy (gold-standard CBT-I component) limits bed use to sleep/intimacy only, strengthening sleep-wake associations; patients practice leaving bed if awake &gt;15 minutes, creating learned association between bed and sleep. Sleep extension (option A) treats maintenance insomnia. Paradoxical intention (option C) addresses anxiety-driven insomnia. Napping (option D) perpetuates nighttime insomnia. CBT-I combines stimulus control, sleep restriction, cognitive restructuring, and sleep hygiene with 60-80% efficacy rates, superior to medications long-term.</w:t>
      </w:r>
    </w:p>
    <w:p>
      <w:r>
        <w:t xml:space="preserve">Positive Marks: 1</w:t>
      </w:r>
    </w:p>
    <w:p>
      <w:r>
        <w:t xml:space="preserve">Negative Marks: 0.33</w:t>
      </w:r>
    </w:p>
    <w:p/>
    <w:p>
      <w:r>
        <w:rPr>
          <w:b/>
        </w:rPr>
        <w:t xml:space="preserve">Question: A 48-year-old patient receiving both sertraline (SSRI) and alprazolam (benzodiazepine) for comorbid depression and insomnia reports increased confusion and morning grogginess. What is the priority nursing concern?</w:t>
      </w:r>
    </w:p>
    <w:p>
      <w:r>
        <w:t xml:space="preserve">(a) Risk of serotonin syndrome requiring emergency intervention</w:t>
      </w:r>
    </w:p>
    <w:p>
      <w:r>
        <w:t xml:space="preserve">(b) Excessive central nervous system depression with respiratory depression risk</w:t>
      </w:r>
    </w:p>
    <w:p>
      <w:r>
        <w:t xml:space="preserve">(c) Increased serotonin reuptake inhibition paradoxically worsening insomnia</w:t>
      </w:r>
    </w:p>
    <w:p>
      <w:r>
        <w:t xml:space="preserve">(d) Benzodiazepine metabolism acceleration reducing drug efficacy</w:t>
      </w:r>
    </w:p>
    <w:p>
      <w:r>
        <w:t xml:space="preserve">Answer: b</w:t>
      </w:r>
    </w:p>
    <w:p>
      <w:r>
        <w:t xml:space="preserve">Solution: SSRI + benzodiazepine combination causes significant CNS depression, cognitive impairment, respiratory depression risk, and falls—especially concerning in middle-aged/older patients. Serotonin syndrome (option A) is rare with this combination. Option C is incorrect mechanism. Option D (accelerated metabolism) doesn't occur. Nursing interventions: reduce benzodiazepine dose, monitor respiratory status, fall precautions, counsel against alcohol/driving. CBT-I is preferred over chronic benzodiazepines. FDA black-box warning for opioid combinations exists.</w:t>
      </w:r>
    </w:p>
    <w:p>
      <w:r>
        <w:t xml:space="preserve">Positive Marks: 1</w:t>
      </w:r>
    </w:p>
    <w:p>
      <w:r>
        <w:t xml:space="preserve">Negative Marks: 0.33</w:t>
      </w:r>
    </w:p>
    <w:p/>
    <w:p>
      <w:r>
        <w:rPr>
          <w:b/>
        </w:rPr>
        <w:t xml:space="preserve">Question: Polysomnography reveals preserved muscle tone and vigorous purposeful movements during REM sleep without characteristic REM atonia. Additionally, patient reports vivid dream-enacting behaviors. Which diagnosis is indicated?</w:t>
      </w:r>
    </w:p>
    <w:p>
      <w:r>
        <w:t xml:space="preserve">(a) Narcolepsy with cataplexy showing REM intrusion</w:t>
      </w:r>
    </w:p>
    <w:p>
      <w:r>
        <w:t xml:space="preserve">(b) REM sleep behavior disorder with loss of atonia</w:t>
      </w:r>
    </w:p>
    <w:p>
      <w:r>
        <w:t xml:space="preserve">(c) Obstructive sleep apnea with micro-arousals</w:t>
      </w:r>
    </w:p>
    <w:p>
      <w:r>
        <w:t xml:space="preserve">(d) Periodic leg movement disorder during REM</w:t>
      </w:r>
    </w:p>
    <w:p>
      <w:r>
        <w:t xml:space="preserve">Answer: b</w:t>
      </w:r>
    </w:p>
    <w:p>
      <w:r>
        <w:t xml:space="preserve">Solution: REM sleep behavior disorder (RBD) shows absent REM atonia (normally paralyzes voluntary muscles except diaphragm), allowing dream enactment—patients act out dreams with potential self-injury. Results from pontine brainstem (locus coeruleus) pathology. Associated with Parkinson's disease and other alpha-synucleinopathies; 50-80% develop neurodegenerative disease within 10 years. Narcolepsy preserves atonia. PLMD shows stereotyped leg movements. RBD requires CNS protective strategies (padded bed, remove hazardous objects).</w:t>
      </w:r>
    </w:p>
    <w:p>
      <w:r>
        <w:t xml:space="preserve">Positive Marks: 1</w:t>
      </w:r>
    </w:p>
    <w:p>
      <w:r>
        <w:t xml:space="preserve">Negative Marks: 0.33</w:t>
      </w:r>
    </w:p>
    <w:p/>
    <w:p>
      <w:r>
        <w:rPr>
          <w:b/>
        </w:rPr>
        <w:t xml:space="preserve">Question: A 56-year-old obese male with hypertension presents with morning headaches, witnessed apnea episodes, and daytime somnolence. Polysomnography shows 38 apnea-hypopnea events per hour (AHI 38). Which severity classification is appropriate?</w:t>
      </w:r>
    </w:p>
    <w:p>
      <w:r>
        <w:t xml:space="preserve">(a) Mild obstructive sleep apnea (AHI 5-14 events/hour)</w:t>
      </w:r>
    </w:p>
    <w:p>
      <w:r>
        <w:t xml:space="preserve">(b) Moderate obstructive sleep apnea (AHI 15-29 events/hour)</w:t>
      </w:r>
    </w:p>
    <w:p>
      <w:r>
        <w:t xml:space="preserve">(c) Severe obstructive sleep apnea (AHI ≥30 events/hour)</w:t>
      </w:r>
    </w:p>
    <w:p>
      <w:r>
        <w:t xml:space="preserve">(d) Critical obstructive sleep apnea (AHI ≥50 events/hour)</w:t>
      </w:r>
    </w:p>
    <w:p>
      <w:r>
        <w:t xml:space="preserve">Answer: c</w:t>
      </w:r>
    </w:p>
    <w:p>
      <w:r>
        <w:t xml:space="preserve">Solution: Severe OSA is defined by AHI ≥30 events/hour; this patient's AHI 38 indicates severe classification requiring immediate PAP therapy initiation (CPAP, BiPAP, or APAP). Morning headaches reflect nocturnal hypoxemia/hypercapnia. Severe OSA carries significantly increased risk for myocardial infarction, stroke, arrhythmias, and sudden death. Mild OSA (option A) may benefit from positional therapy. Moderate OSA (option B) may use oral appliances initially. Critical OSA (≥50) has highest mortality risk.</w:t>
      </w:r>
    </w:p>
    <w:p>
      <w:r>
        <w:t xml:space="preserve">Positive Marks: 1</w:t>
      </w:r>
    </w:p>
    <w:p>
      <w:r>
        <w:t xml:space="preserve">Negative Marks: 0.33</w:t>
      </w:r>
    </w:p>
    <w:p/>
    <w:p>
      <w:r>
        <w:rPr>
          <w:b/>
        </w:rPr>
        <w:t xml:space="preserve">Question: A patient has taken zopiclone (Z-drug hypnotic) nightly for 20 months without dose escalation. Which long-term complication is the primary nursing concern for chronic benzodiazepine-like hypnotic use?</w:t>
      </w:r>
    </w:p>
    <w:p>
      <w:r>
        <w:t xml:space="preserve">(a) Development of permanent, irreversible brain damage</w:t>
      </w:r>
    </w:p>
    <w:p>
      <w:r>
        <w:t xml:space="preserve">(b) Conversion to polysubstance addiction through cross-tolerance</w:t>
      </w:r>
    </w:p>
    <w:p>
      <w:r>
        <w:t xml:space="preserve">(c) Physical dependence, tolerance, and rebound insomnia upon discontinuation</w:t>
      </w:r>
    </w:p>
    <w:p>
      <w:r>
        <w:t xml:space="preserve">(d) Complete elimination of natural sleep architecture permanently</w:t>
      </w:r>
    </w:p>
    <w:p>
      <w:r>
        <w:t xml:space="preserve">Answer: c</w:t>
      </w:r>
    </w:p>
    <w:p>
      <w:r>
        <w:t xml:space="preserve">Solution: Chronic benzodiazepine/Z-drug use causes physical dependence and tolerance (potential dose escalation), with rebound insomnia and withdrawal symptoms upon discontinuation. While this patient remains stable without escalation, long-term risks include cognitive impairment, dementia risk increase, and falls. Permanent brain damage (option A) is overstated. Cross-addiction to opioids (option B) is incorrect pathway. Sleep architecture (option D) recovers with gradual tapering. Nursing management: gradual taper over weeks/months combined with CBT-I; typically 10-25% weekly reductions.</w:t>
      </w:r>
    </w:p>
    <w:p>
      <w:r>
        <w:t xml:space="preserve">Positive Marks: 1</w:t>
      </w:r>
    </w:p>
    <w:p>
      <w:r>
        <w:t xml:space="preserve">Negative Marks: 0.33</w:t>
      </w:r>
    </w:p>
    <w:p/>
    <w:p>
      <w:r>
        <w:rPr>
          <w:b/>
        </w:rPr>
        <w:t xml:space="preserve">Question: A 30-year-old woman with bipolar II disorder reports needing only 4 hours sleep nightly during hypomanic episodes but feeling completely rested and functioning optimally without fatigue or distress. How does this differ from insomnia?</w:t>
      </w:r>
    </w:p>
    <w:p>
      <w:r>
        <w:t xml:space="preserve">(a) Earlier morning awakening without ability to return to sleep</w:t>
      </w:r>
    </w:p>
    <w:p>
      <w:r>
        <w:t xml:space="preserve">(b) Decreased need for sleep without accompanying fatigue or functional impairment</w:t>
      </w:r>
    </w:p>
    <w:p>
      <w:r>
        <w:t xml:space="preserve">(c) Difficulty maintaining consolidated sleep throughout the night</w:t>
      </w:r>
    </w:p>
    <w:p>
      <w:r>
        <w:t xml:space="preserve">(d) Increased total sleep duration with fragmentation and arousals</w:t>
      </w:r>
    </w:p>
    <w:p>
      <w:r>
        <w:t xml:space="preserve">Answer: b</w:t>
      </w:r>
    </w:p>
    <w:p>
      <w:r>
        <w:t xml:space="preserve">Solution: Decreased need for sleep (not feeling rested after markedly shortened sleep duration) is hallmark of bipolar mania/hypomania—distinctly different from insomnia where reduced sleep causes distress and dysfunction. Patient feels rested, energized, and functions well despite reduced sleep. Early awakening (option A) occurs in depression. Options C and D describe insomnia characteristics. Critical clinical distinction: treating decreased sleep need with hypnotics worsens mania; mood stabilizers are appropriate. This is diagnostic feature for DSM-5 bipolar criteria.</w:t>
      </w:r>
    </w:p>
    <w:p>
      <w:r>
        <w:t xml:space="preserve">Positive Marks: 1</w:t>
      </w:r>
    </w:p>
    <w:p>
      <w:r>
        <w:t xml:space="preserve">Negative Marks: 0.33</w:t>
      </w:r>
    </w:p>
    <w:p/>
    <w:p>
      <w:r>
        <w:rPr>
          <w:b/>
        </w:rPr>
        <w:t xml:space="preserve">Question: During polysomnographic analysis, a patient with insomnia shows significantly increased Stage 1 NREM sleep (15% of total), frequent micro-arousals (35 arousals/hour), and reduced Stage 3 deep sleep (5% of total). What does this architecture indicate?</w:t>
      </w:r>
    </w:p>
    <w:p>
      <w:r>
        <w:t xml:space="preserve">(a) Normal sleep physiology with adequate restorative sleep</w:t>
      </w:r>
    </w:p>
    <w:p>
      <w:r>
        <w:t xml:space="preserve">(b) Severe sleep fragmentation and poor sleep quality</w:t>
      </w:r>
    </w:p>
    <w:p>
      <w:r>
        <w:t xml:space="preserve">(c) Prolonged sleep onset latency without architectural disturbance</w:t>
      </w:r>
    </w:p>
    <w:p>
      <w:r>
        <w:t xml:space="preserve">(d) Increased REM density suggesting mood disorder</w:t>
      </w:r>
    </w:p>
    <w:p>
      <w:r>
        <w:t xml:space="preserve">Answer: b</w:t>
      </w:r>
    </w:p>
    <w:p>
      <w:r>
        <w:t xml:space="preserve">Solution: Elevated Stage 1 NREM (normal 5-10%), frequent arousals, and reduced deep sleep (normal 15-20%) indicate fragmented sleep with poor restorative quality—hallmark of insomnia. Patients spend insufficient time in deep Stage 3 (critical for physical restoration) and REM (memory consolidation), remaining in light, easily disrupted Stage 1. Option A describes normal architecture. Option C (prolonged latency) occurs without architecture changes. Option D (REM density) indicates depression. Polysomnography differentiates primary insomnia from sleep apnea and other disorders. Mnemonic: 'Fragmented = Stage 1 up, Stage 3 down'.</w:t>
      </w:r>
    </w:p>
    <w:p>
      <w:r>
        <w:t xml:space="preserve">Positive Marks: 1</w:t>
      </w:r>
    </w:p>
    <w:p>
      <w:r>
        <w:t xml:space="preserve">Negative Marks: 0.33</w:t>
      </w:r>
    </w:p>
    <w:sectPr>
      <w:pgSz w:w="11906" w:h="16838"/>
      <w:pgMar w:top="1134" w:right="1134" w:bottom="1134" w:left="1134"/>
    </w:sectPr>
  </w:body>
</w:document>
</file>