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investigations is NOT routinely recommended during the first antenatal visit according to INC guidelines?</w:t>
      </w:r>
    </w:p>
    <w:p>
      <w:r>
        <w:t xml:space="preserve">(a) a) Blood grouping and Rh typing</w:t>
      </w:r>
    </w:p>
    <w:p>
      <w:r>
        <w:t xml:space="preserve">(b) b) Hemoglobin estimation</w:t>
      </w:r>
    </w:p>
    <w:p>
      <w:r>
        <w:t xml:space="preserve">(c) c) Fetal echocardiography</w:t>
      </w:r>
    </w:p>
    <w:p>
      <w:r>
        <w:t xml:space="preserve">(d) d) VDRL test</w:t>
      </w:r>
    </w:p>
    <w:p>
      <w:r>
        <w:t xml:space="preserve">Answer: c</w:t>
      </w:r>
    </w:p>
    <w:p>
      <w:r>
        <w:t xml:space="preserve">Solution: Fetal echocardiography is a specialized investigation performed only in high-risk pregnancies or when cardiac abnormalities are suspected, not as a routine first-visit screening test. Blood grouping, Rh typing, hemoglobin estimation, and VDRL are all mandatory routine investigations at the first visit. Fetal echocardiography requires specialized expertise and is not part of standard first-visit protocol.</w:t>
      </w:r>
    </w:p>
    <w:p>
      <w:r>
        <w:t xml:space="preserve">Positive Marks: 1</w:t>
      </w:r>
    </w:p>
    <w:p>
      <w:r>
        <w:t xml:space="preserve">Negative Marks: 0.33</w:t>
      </w:r>
    </w:p>
    <w:p/>
    <w:p>
      <w:r>
        <w:rPr>
          <w:b/>
        </w:rPr>
        <w:t xml:space="preserve">Question: The combined screening test for Down syndrome in the first trimester includes maternal serum markers measured between which weeks of gestation?</w:t>
      </w:r>
    </w:p>
    <w:p>
      <w:r>
        <w:t xml:space="preserve">(a) a) 8-10 weeks</w:t>
      </w:r>
    </w:p>
    <w:p>
      <w:r>
        <w:t xml:space="preserve">(b) b) 11-13 weeks</w:t>
      </w:r>
    </w:p>
    <w:p>
      <w:r>
        <w:t xml:space="preserve">(c) c) 14-16 weeks</w:t>
      </w:r>
    </w:p>
    <w:p>
      <w:r>
        <w:t xml:space="preserve">(d) d) 18-20 weeks</w:t>
      </w:r>
    </w:p>
    <w:p>
      <w:r>
        <w:t xml:space="preserve">Answer: b</w:t>
      </w:r>
    </w:p>
    <w:p>
      <w:r>
        <w:t xml:space="preserve">Solution: Combined screening (first trimester screening) is performed between 11-13 weeks gestation with nuchal translucency ultrasound and maternal serum markers (PAPP-A and hCG). Options a) and c) are incorrect timings—8-10 weeks is too early for reliable PAPP-A measurement, and 14-16 weeks falls into the second trimester. Option d) 18-20 weeks is when quad screen is performed, not combined screening.</w:t>
      </w:r>
    </w:p>
    <w:p>
      <w:r>
        <w:t xml:space="preserve">Positive Marks: 1</w:t>
      </w:r>
    </w:p>
    <w:p>
      <w:r>
        <w:t xml:space="preserve">Negative Marks: 0.33</w:t>
      </w:r>
    </w:p>
    <w:p/>
    <w:p>
      <w:r>
        <w:rPr>
          <w:b/>
        </w:rPr>
        <w:t xml:space="preserve">Question: Which maternal serum marker is DECREASED in pregnancies with Down syndrome during the second trimester?</w:t>
      </w:r>
    </w:p>
    <w:p>
      <w:r>
        <w:t xml:space="preserve">(a) a) Human chorionic gonadotropin (hCG)</w:t>
      </w:r>
    </w:p>
    <w:p>
      <w:r>
        <w:t xml:space="preserve">(b) b) Unconjugated estriol (uE3)</w:t>
      </w:r>
    </w:p>
    <w:p>
      <w:r>
        <w:t xml:space="preserve">(c) c) Alpha-fetoprotein (AFP)</w:t>
      </w:r>
    </w:p>
    <w:p>
      <w:r>
        <w:t xml:space="preserve">(d) d) Placental lactogen (hPL)</w:t>
      </w:r>
    </w:p>
    <w:p>
      <w:r>
        <w:t xml:space="preserve">Answer: b</w:t>
      </w:r>
    </w:p>
    <w:p>
      <w:r>
        <w:t xml:space="preserve">Solution: In Down syndrome, unconjugated estriol (uE3) is significantly decreased. The typical pattern is low AFP, low uE3, high hCG, and high inhibin A (quad screen). Option a) is elevated, not decreased. Option c) is decreased but less specific than uE3. Option d) hPL is not part of standard screening markers for chromosomal abnormalities.</w:t>
      </w:r>
    </w:p>
    <w:p>
      <w:r>
        <w:t xml:space="preserve">Positive Marks: 1</w:t>
      </w:r>
    </w:p>
    <w:p>
      <w:r>
        <w:t xml:space="preserve">Negative Marks: 0.33</w:t>
      </w:r>
    </w:p>
    <w:p/>
    <w:p>
      <w:r>
        <w:rPr>
          <w:b/>
        </w:rPr>
        <w:t xml:space="preserve">Question: A 28-year-old primigravida presents for routine antenatal screening at 16 weeks. After abnormal triple screen results suggesting increased risk of Down syndrome, she is counseled. Which investigation would provide definitive diagnosis?</w:t>
      </w:r>
    </w:p>
    <w:p>
      <w:r>
        <w:t xml:space="preserve">(a) a) Repeat ultrasound scan</w:t>
      </w:r>
    </w:p>
    <w:p>
      <w:r>
        <w:t xml:space="preserve">(b) b) Amniocentesis with karyotyping</w:t>
      </w:r>
    </w:p>
    <w:p>
      <w:r>
        <w:t xml:space="preserve">(c) c) Second trimester serum screening</w:t>
      </w:r>
    </w:p>
    <w:p>
      <w:r>
        <w:t xml:space="preserve">(d) d) Doppler studies</w:t>
      </w:r>
    </w:p>
    <w:p>
      <w:r>
        <w:t xml:space="preserve">Answer: b</w:t>
      </w:r>
    </w:p>
    <w:p>
      <w:r>
        <w:t xml:space="preserve">Solution: Amniocentesis with karyotyping (cytogenetic analysis) provides definitive diagnosis of chromosomal abnormalities like Down syndrome. Ultrasound screening (option a) is non-invasive but not diagnostic. Repeat screening (option c) merely confirms risk. Doppler studies (option d) assess placental function, not chromosomal status. Amniocentesis is the gold standard invasive diagnostic test when abnormal screening necessitates confirmation.</w:t>
      </w:r>
    </w:p>
    <w:p>
      <w:r>
        <w:t xml:space="preserve">Positive Marks: 1</w:t>
      </w:r>
    </w:p>
    <w:p>
      <w:r>
        <w:t xml:space="preserve">Negative Marks: 0.33</w:t>
      </w:r>
    </w:p>
    <w:p/>
    <w:p>
      <w:r>
        <w:rPr>
          <w:b/>
        </w:rPr>
        <w:t xml:space="preserve">Question: The accuracy of dating scan (first trimester ultrasound for gestational age estimation) is approximately:</w:t>
      </w:r>
    </w:p>
    <w:p>
      <w:r>
        <w:t xml:space="preserve">(a) a) ±2 days</w:t>
      </w:r>
    </w:p>
    <w:p>
      <w:r>
        <w:t xml:space="preserve">(b) b) ±5 days</w:t>
      </w:r>
    </w:p>
    <w:p>
      <w:r>
        <w:t xml:space="preserve">(c) c) ±10 days</w:t>
      </w:r>
    </w:p>
    <w:p>
      <w:r>
        <w:t xml:space="preserve">(d) d) ±3-4 weeks</w:t>
      </w:r>
    </w:p>
    <w:p>
      <w:r>
        <w:t xml:space="preserve">Answer: b</w:t>
      </w:r>
    </w:p>
    <w:p>
      <w:r>
        <w:t xml:space="preserve">Solution: First trimester dating scan has accuracy of ±3-5 days, with ±5 days being the commonly cited standard margin of error. Option a) is overly optimistic. Options c) and d) represent accuracy of second and third trimester scans (±2 weeks and ±4 weeks respectively). Earlier in pregnancy, ultrasound dating is most accurate; accuracy decreases as pregnancy advances.</w:t>
      </w:r>
    </w:p>
    <w:p>
      <w:r>
        <w:t xml:space="preserve">Positive Marks: 1</w:t>
      </w:r>
    </w:p>
    <w:p>
      <w:r>
        <w:t xml:space="preserve">Negative Marks: 0.33</w:t>
      </w:r>
    </w:p>
    <w:p/>
    <w:p>
      <w:r>
        <w:rPr>
          <w:b/>
        </w:rPr>
        <w:t xml:space="preserve">Question: A pregnant woman at 20 weeks is undergoing routine anatomy scan. Which of the following structures should NOT be routinely assessed during the second trimester morphology scan?</w:t>
      </w:r>
    </w:p>
    <w:p>
      <w:r>
        <w:t xml:space="preserve">(a) a) Fetal cardiac chambers</w:t>
      </w:r>
    </w:p>
    <w:p>
      <w:r>
        <w:t xml:space="preserve">(b) b) Renal function and urine output</w:t>
      </w:r>
    </w:p>
    <w:p>
      <w:r>
        <w:t xml:space="preserve">(c) c) Spinal alignment and posterior fossa</w:t>
      </w:r>
    </w:p>
    <w:p>
      <w:r>
        <w:t xml:space="preserve">(d) d) Limb bones and digits</w:t>
      </w:r>
    </w:p>
    <w:p>
      <w:r>
        <w:t xml:space="preserve">Answer: b</w:t>
      </w:r>
    </w:p>
    <w:p>
      <w:r>
        <w:t xml:space="preserve">Solution: Fetal renal function and urine output cannot be directly assessed during standard ultrasound; these are indirect inferences from amniotic fluid volume. Cardiac anatomy (4-chamber and outflow tracts), spine assessment, and limb/digit examination are all essential components of the anatomy scan. Fetal renal function assessment requires specialized Doppler and biochemical analysis, not routine morphology scan.</w:t>
      </w:r>
    </w:p>
    <w:p>
      <w:r>
        <w:t xml:space="preserve">Positive Marks: 1</w:t>
      </w:r>
    </w:p>
    <w:p>
      <w:r>
        <w:t xml:space="preserve">Negative Marks: 0.33</w:t>
      </w:r>
    </w:p>
    <w:p/>
    <w:p>
      <w:r>
        <w:rPr>
          <w:b/>
        </w:rPr>
        <w:t xml:space="preserve">Question: Which of the following investigations is most appropriate for assessment of fetal well-being in the third trimester in a case of suspected intrauterine growth restriction (IUGR)?</w:t>
      </w:r>
    </w:p>
    <w:p>
      <w:r>
        <w:t xml:space="preserve">(a) a) Amniocentesis</w:t>
      </w:r>
    </w:p>
    <w:p>
      <w:r>
        <w:t xml:space="preserve">(b) b) Umbilical artery Doppler study</w:t>
      </w:r>
    </w:p>
    <w:p>
      <w:r>
        <w:t xml:space="preserve">(c) c) Amniocentesis with lung maturity studies</w:t>
      </w:r>
    </w:p>
    <w:p>
      <w:r>
        <w:t xml:space="preserve">(d) d) Triple screen serology</w:t>
      </w:r>
    </w:p>
    <w:p>
      <w:r>
        <w:t xml:space="preserve">Answer: b</w:t>
      </w:r>
    </w:p>
    <w:p>
      <w:r>
        <w:t xml:space="preserve">Solution: Doppler studies (especially umbilical artery, middle cerebral artery, and ductus venosus) are the non-invasive gold standard for assessing placental insufficiency and fetal compromise in IUGR. Amniocentesis (options a and c) is invasive and not indicated for IUGR assessment. Serology (option d) is relevant for infection screening, not IUGR assessment. Doppler detects abnormal placental resistance patterns indicating fetal distress.</w:t>
      </w:r>
    </w:p>
    <w:p>
      <w:r>
        <w:t xml:space="preserve">Positive Marks: 1</w:t>
      </w:r>
    </w:p>
    <w:p>
      <w:r>
        <w:t xml:space="preserve">Negative Marks: 0.33</w:t>
      </w:r>
    </w:p>
    <w:p/>
    <w:p>
      <w:r>
        <w:rPr>
          <w:b/>
        </w:rPr>
        <w:t xml:space="preserve">Question: A 32-year-old pregnant woman presents at 15 weeks with maternal age ≥35 years and prior Down syndrome child. For definitive prenatal diagnosis, the most appropriate test is:</w:t>
      </w:r>
    </w:p>
    <w:p>
      <w:r>
        <w:t xml:space="preserve">(a) a) Maternal serum screening</w:t>
      </w:r>
    </w:p>
    <w:p>
      <w:r>
        <w:t xml:space="preserve">(b) b) Chorionic villus sampling (CVS)</w:t>
      </w:r>
    </w:p>
    <w:p>
      <w:r>
        <w:t xml:space="preserve">(c) c) Fetal movement counting</w:t>
      </w:r>
    </w:p>
    <w:p>
      <w:r>
        <w:t xml:space="preserve">(d) d) Repeat ultrasound at 20 weeks</w:t>
      </w:r>
    </w:p>
    <w:p>
      <w:r>
        <w:t xml:space="preserve">Answer: b</w:t>
      </w:r>
    </w:p>
    <w:p>
      <w:r>
        <w:t xml:space="preserve">Solution: CVS can be performed between 11-13 weeks (transcervical or transabdominal) and provides rapid karyotype results, making it ideal for advanced maternal age and high-risk history. Maternal serum screening (option a) provides risk assessment only, not diagnosis. Fetal movement counting (option c) is too early at 15 weeks. Repeat ultrasound (option d) is screening, not diagnostic. CVS offers earlier genetic diagnosis than amniocentesis while carrying slightly higher miscarriage risk.</w:t>
      </w:r>
    </w:p>
    <w:p>
      <w:r>
        <w:t xml:space="preserve">Positive Marks: 1</w:t>
      </w:r>
    </w:p>
    <w:p>
      <w:r>
        <w:t xml:space="preserve">Negative Marks: 0.33</w:t>
      </w:r>
    </w:p>
    <w:p/>
    <w:p>
      <w:r>
        <w:rPr>
          <w:b/>
        </w:rPr>
        <w:t xml:space="preserve">Question: During the 75g oral glucose tolerance test (OGTT) for gestational diabetes screening at 24-28 weeks, what is the diagnostic threshold for fasting blood glucose?</w:t>
      </w:r>
    </w:p>
    <w:p>
      <w:r>
        <w:t xml:space="preserve">(a) a) ≥90 mg/dL</w:t>
      </w:r>
    </w:p>
    <w:p>
      <w:r>
        <w:t xml:space="preserve">(b) b) ≥100 mg/dL</w:t>
      </w:r>
    </w:p>
    <w:p>
      <w:r>
        <w:t xml:space="preserve">(c) c) ≥110 mg/dL</w:t>
      </w:r>
    </w:p>
    <w:p>
      <w:r>
        <w:t xml:space="preserve">(d) d) ≥126 mg/dL</w:t>
      </w:r>
    </w:p>
    <w:p>
      <w:r>
        <w:t xml:space="preserve">Answer: c</w:t>
      </w:r>
    </w:p>
    <w:p>
      <w:r>
        <w:t xml:space="preserve">Solution: In OGTT, fasting blood glucose threshold for gestational diabetes diagnosis is ≥110 mg/dL (≥6.1 mmol/L) as per IADPSG criteria adopted in India. Option a) 90 mg/dL is the threshold for impaired fasting glucose, not GDM. Option b) 100 mg/dL is used in some protocols but 110 mg/dL is standard. Option d) 126 mg/dL is diagnostic for overt diabetes, not gestational diabetes in pregnancy.</w:t>
      </w:r>
    </w:p>
    <w:p>
      <w:r>
        <w:t xml:space="preserve">Positive Marks: 1</w:t>
      </w:r>
    </w:p>
    <w:p>
      <w:r>
        <w:t xml:space="preserve">Negative Marks: 0.33</w:t>
      </w:r>
    </w:p>
    <w:p/>
    <w:p>
      <w:r>
        <w:rPr>
          <w:b/>
        </w:rPr>
        <w:t xml:space="preserve">Question: A non-stress test (NST) is reactive when the fetus demonstrates:</w:t>
      </w:r>
    </w:p>
    <w:p>
      <w:r>
        <w:t xml:space="preserve">(a) a) Absence of fetal movement for 20 minutes</w:t>
      </w:r>
    </w:p>
    <w:p>
      <w:r>
        <w:t xml:space="preserve">(b) b) Two or more accelerations of 15 bpm for 15 seconds in 20 minutes</w:t>
      </w:r>
    </w:p>
    <w:p>
      <w:r>
        <w:t xml:space="preserve">(c) c) Baseline fetal heart rate 140-160 bpm</w:t>
      </w:r>
    </w:p>
    <w:p>
      <w:r>
        <w:t xml:space="preserve">(d) d) Presence of variable decelerations</w:t>
      </w:r>
    </w:p>
    <w:p>
      <w:r>
        <w:t xml:space="preserve">Answer: b</w:t>
      </w:r>
    </w:p>
    <w:p>
      <w:r>
        <w:t xml:space="preserve">Solution: A reactive NST is characterized by baseline FHR 120-160 bpm with 2+ accelerations of ≥15 bpm lasting ≥15 seconds within a 20-minute period, indicating fetal well-being. Option a) indicates absent fetal reactivity (non-reactive NST). Option c) is normal baseline but doesn't define reactivity. Option d) variable decelerations represent abnormality. Accelerations are the hallmark of NST reactivity, correlating with fetal well-being and absence of academia.</w:t>
      </w:r>
    </w:p>
    <w:p>
      <w:r>
        <w:t xml:space="preserve">Positive Marks: 1</w:t>
      </w:r>
    </w:p>
    <w:p>
      <w:r>
        <w:t xml:space="preserve">Negative Marks: 0.33</w:t>
      </w:r>
    </w:p>
    <w:p/>
    <w:p>
      <w:r>
        <w:rPr>
          <w:b/>
        </w:rPr>
        <w:t xml:space="preserve">Question: Amniocentesis for genetic testing in pregnancy is ideally performed after which weeks of gestation?</w:t>
      </w:r>
    </w:p>
    <w:p>
      <w:r>
        <w:t xml:space="preserve">(a) a) After 10 weeks</w:t>
      </w:r>
    </w:p>
    <w:p>
      <w:r>
        <w:t xml:space="preserve">(b) b) After 15 weeks</w:t>
      </w:r>
    </w:p>
    <w:p>
      <w:r>
        <w:t xml:space="preserve">(c) c) After 20 weeks</w:t>
      </w:r>
    </w:p>
    <w:p>
      <w:r>
        <w:t xml:space="preserve">(d) d) After 28 weeks</w:t>
      </w:r>
    </w:p>
    <w:p>
      <w:r>
        <w:t xml:space="preserve">Answer: b</w:t>
      </w:r>
    </w:p>
    <w:p>
      <w:r>
        <w:t xml:space="preserve">Solution: Amniocentesis for genetic testing (karyotyping, FISH) is safely performed after 15 weeks gestation. Earlier performance (option a) increases risks of miscarriage and club foot. Option c) 20 weeks is unnecessarily late. Option d) 28 weeks is too late for termination counseling if abnormality detected. The 15-week timing balances adequate amniotic fluid volume, lower miscarriage risk, and sufficient time for therapeutic decisions.</w:t>
      </w:r>
    </w:p>
    <w:p>
      <w:r>
        <w:t xml:space="preserve">Positive Marks: 1</w:t>
      </w:r>
    </w:p>
    <w:p>
      <w:r>
        <w:t xml:space="preserve">Negative Marks: 0.33</w:t>
      </w:r>
    </w:p>
    <w:p/>
    <w:p>
      <w:r>
        <w:rPr>
          <w:b/>
        </w:rPr>
        <w:t xml:space="preserve">Question: Which of the following is the PRIMARY advantage of cell-free fetal DNA testing (NIPT) over conventional screening tests in antenatal care?</w:t>
      </w:r>
    </w:p>
    <w:p>
      <w:r>
        <w:t xml:space="preserve">(a) a) It can be performed as early as 9-10 weeks of gestation</w:t>
      </w:r>
    </w:p>
    <w:p>
      <w:r>
        <w:t xml:space="preserve">(b) b) It requires less technical expertise than serum screening</w:t>
      </w:r>
    </w:p>
    <w:p>
      <w:r>
        <w:t xml:space="preserve">(c) c) It eliminates the need for any ultrasound examination</w:t>
      </w:r>
    </w:p>
    <w:p>
      <w:r>
        <w:t xml:space="preserve">(d) d) It is less expensive than conventional screening</w:t>
      </w:r>
    </w:p>
    <w:p>
      <w:r>
        <w:t xml:space="preserve">Answer: a</w:t>
      </w:r>
    </w:p>
    <w:p>
      <w:r>
        <w:t xml:space="preserve">Solution: NIPT's primary advantage is early detection capability (9-10 weeks), allowing early identification of high-risk pregnancies. It is more expensive than conventional screening (option d). Requires expertise in interpretation (option b incorrect). Does not eliminate need for ultrasound (option c incorrect)—ultrasound is still needed for dating and anatomy assessment. Earlier gestation screening allows more time for counseling and management decisions.</w:t>
      </w:r>
    </w:p>
    <w:p>
      <w:r>
        <w:t xml:space="preserve">Positive Marks: 1</w:t>
      </w:r>
    </w:p>
    <w:p>
      <w:r>
        <w:t xml:space="preserve">Negative Marks: 0.33</w:t>
      </w:r>
    </w:p>
    <w:p/>
    <w:p>
      <w:r>
        <w:rPr>
          <w:b/>
        </w:rPr>
        <w:t xml:space="preserve">Question: A pregnant woman presents with a blood pressure of 150/100 mmHg at 34 weeks, requiring investigation for preeclampsia. Which of the following investigations is essential to assess maternal organ involvement?</w:t>
      </w:r>
    </w:p>
    <w:p>
      <w:r>
        <w:t xml:space="preserve">(a) a) Fetal cardiac ultrasound</w:t>
      </w:r>
    </w:p>
    <w:p>
      <w:r>
        <w:t xml:space="preserve">(b) b) Urine protein estimation and liver function tests</w:t>
      </w:r>
    </w:p>
    <w:p>
      <w:r>
        <w:t xml:space="preserve">(c) c) Amniocentesis</w:t>
      </w:r>
    </w:p>
    <w:p>
      <w:r>
        <w:t xml:space="preserve">(d) d) Maternal serum alpha-fetoprotein</w:t>
      </w:r>
    </w:p>
    <w:p>
      <w:r>
        <w:t xml:space="preserve">Answer: b</w:t>
      </w:r>
    </w:p>
    <w:p>
      <w:r>
        <w:t xml:space="preserve">Solution: Urine protein (24-hour or spot urine protein-to-creatinine ratio) and liver function tests (LFTs including AST, ALT, bilirubin) are essential to determine severity of preeclampsia and multi-organ involvement (HELLP syndrome risk). Fetal cardiac ultrasound (option a) is not indicated for preeclampsia assessment. Amniocentesis (option c) is not part of preeclampsia investigation. AFP (option d) is irrelevant. Early detection of elevated LFTs can predict eclampsia and HELLP syndrome development.</w:t>
      </w:r>
    </w:p>
    <w:p>
      <w:r>
        <w:t xml:space="preserve">Positive Marks: 1</w:t>
      </w:r>
    </w:p>
    <w:p>
      <w:r>
        <w:t xml:space="preserve">Negative Marks: 0.33</w:t>
      </w:r>
    </w:p>
    <w:p/>
    <w:p>
      <w:r>
        <w:rPr>
          <w:b/>
        </w:rPr>
        <w:t xml:space="preserve">Question: Biophysical profile (BPP) scoring in the third trimester includes assessment of all the following EXCEPT:</w:t>
      </w:r>
    </w:p>
    <w:p>
      <w:r>
        <w:t xml:space="preserve">(a) a) Fetal breathing movements</w:t>
      </w:r>
    </w:p>
    <w:p>
      <w:r>
        <w:t xml:space="preserve">(b) b) Fetal body movements</w:t>
      </w:r>
    </w:p>
    <w:p>
      <w:r>
        <w:t xml:space="preserve">(c) c) Fetal renal function</w:t>
      </w:r>
    </w:p>
    <w:p>
      <w:r>
        <w:t xml:space="preserve">(d) d) Amniotic fluid volume</w:t>
      </w:r>
    </w:p>
    <w:p>
      <w:r>
        <w:t xml:space="preserve">Answer: c</w:t>
      </w:r>
    </w:p>
    <w:p>
      <w:r>
        <w:t xml:space="preserve">Solution: Fetal renal function is NOT directly assessed in BPP. BPP includes five components: NST (heart rate reactivity), fetal breathing movements, fetal body movements, fetal tone, and amniotic fluid volume. Each scores 0-2 points. Fetal renal function cannot be directly evaluated on ultrasound. Oligohydramnios (low AFV) is indirectly used to infer possible renal involvement. BPP score of 8-10 is reassuring, 6 is borderline, and ≤4 indicates fetal compromise.</w:t>
      </w:r>
    </w:p>
    <w:p>
      <w:r>
        <w:t xml:space="preserve">Positive Marks: 1</w:t>
      </w:r>
    </w:p>
    <w:p>
      <w:r>
        <w:t xml:space="preserve">Negative Marks: 0.33</w:t>
      </w:r>
    </w:p>
    <w:p/>
    <w:p>
      <w:r>
        <w:rPr>
          <w:b/>
        </w:rPr>
        <w:t xml:space="preserve">Question: A Rh-negative primigravida at 28 weeks presents for routine antenatal screening. What is the rationale for antenatal anti-D immunoglobulin administration in this scenario?</w:t>
      </w:r>
    </w:p>
    <w:p>
      <w:r>
        <w:t xml:space="preserve">(a) a) To prevent hemolytic disease in the current pregnancy</w:t>
      </w:r>
    </w:p>
    <w:p>
      <w:r>
        <w:t xml:space="preserve">(b) b) To prevent Rh sensitization and hemolytic disease in future pregnancies</w:t>
      </w:r>
    </w:p>
    <w:p>
      <w:r>
        <w:t xml:space="preserve">(c) c) To treat existing Rh sensitization</w:t>
      </w:r>
    </w:p>
    <w:p>
      <w:r>
        <w:t xml:space="preserve">(d) d) To reduce the risk of gestational diabetes</w:t>
      </w:r>
    </w:p>
    <w:p>
      <w:r>
        <w:t xml:space="preserve">Answer: b</w:t>
      </w:r>
    </w:p>
    <w:p>
      <w:r>
        <w:t xml:space="preserve">Solution: Antenatal anti-D (500 IU IM at 28 weeks, or 100 IU IM at 34 weeks in some protocols) prevents maternal sensitization from fetal RBC entry during pregnancy (e.g., due to fetomaternal hemorrhage). It prevents disease in FUTURE pregnancies (option b is correct). Option a) incorrect—doesn't prevent disease in current pregnancy if mother already sensitized. Option c) addresses existing sensitization (too late). Option d) is unrelated. Anti-D acts as passive immunization, preventing active maternal antibody production.</w:t>
      </w:r>
    </w:p>
    <w:p>
      <w:r>
        <w:t xml:space="preserve">Positive Marks: 1</w:t>
      </w:r>
    </w:p>
    <w:p>
      <w:r>
        <w:t xml:space="preserve">Negative Marks: 0.33</w:t>
      </w:r>
    </w:p>
    <w:p/>
    <w:p>
      <w:r>
        <w:rPr>
          <w:b/>
        </w:rPr>
        <w:t xml:space="preserve">Question: In a case of abnormal umbilical artery Doppler showing increased resistance index (RI) at 32 weeks with clinical evidence of IUGR, which of the following is the most appropriate next step?</w:t>
      </w:r>
    </w:p>
    <w:p>
      <w:r>
        <w:t xml:space="preserve">(a) a) Immediate delivery by cesarean section</w:t>
      </w:r>
    </w:p>
    <w:p>
      <w:r>
        <w:t xml:space="preserve">(b) b) Repeat Doppler after 1 week with NST assessment</w:t>
      </w:r>
    </w:p>
    <w:p>
      <w:r>
        <w:t xml:space="preserve">(c) c) Switch to oxytocin for labor induction</w:t>
      </w:r>
    </w:p>
    <w:p>
      <w:r>
        <w:t xml:space="preserve">(d) d) Perform amniocentesis immediately</w:t>
      </w:r>
    </w:p>
    <w:p>
      <w:r>
        <w:t xml:space="preserve">Answer: b</w:t>
      </w:r>
    </w:p>
    <w:p>
      <w:r>
        <w:t xml:space="preserve">Solution: Abnormal umbilical artery Doppler with increased RI in IUGR warrants close surveillance with repeat Doppler within 1 week and NST to assess fetal well-being. Immediate delivery (option a) is considered only with absent/reversed diastolic flow or non-reactive NST. Oxytocin induction (option c) is inappropriate without indication of labor readiness and fetal maturity assessment. Amniocentesis (option d) is not the next investigation. Serial Doppler helps differentiate constitutionally small fetuses from pathological IUGR requiring intervention.</w:t>
      </w:r>
    </w:p>
    <w:p>
      <w:r>
        <w:t xml:space="preserve">Positive Marks: 1</w:t>
      </w:r>
    </w:p>
    <w:p>
      <w:r>
        <w:t xml:space="preserve">Negative Marks: 0.33</w:t>
      </w:r>
    </w:p>
    <w:p/>
    <w:p>
      <w:r>
        <w:rPr>
          <w:b/>
        </w:rPr>
        <w:t xml:space="preserve">Question: Which antenatal investigation has the highest sensitivity for detection of open neural tube defects (NTD) in the second trimester?</w:t>
      </w:r>
    </w:p>
    <w:p>
      <w:r>
        <w:t xml:space="preserve">(a) a) Maternal serum alpha-fetoprotein (AFP) level alone</w:t>
      </w:r>
    </w:p>
    <w:p>
      <w:r>
        <w:t xml:space="preserve">(b) b) Ultrasound examination for spinal defects</w:t>
      </w:r>
    </w:p>
    <w:p>
      <w:r>
        <w:t xml:space="preserve">(c) c) Combined AFP level and detailed ultrasound assessment</w:t>
      </w:r>
    </w:p>
    <w:p>
      <w:r>
        <w:t xml:space="preserve">(d) d) Triple screen serology</w:t>
      </w:r>
    </w:p>
    <w:p>
      <w:r>
        <w:t xml:space="preserve">Answer: c</w:t>
      </w:r>
    </w:p>
    <w:p>
      <w:r>
        <w:t xml:space="preserve">Solution: Combined approach of elevated maternal serum AFP (&gt;2.5 MoM) and detailed ultrasound visualization of spine demonstrates highest sensitivity (&gt;99%) for NTD detection. AFP alone (option a) is less sensitive and has false positives. Ultrasound alone (option b) depends on operator expertise. Triple screen (option d) is primarily for chromosomal abnormality screening. Combined modality approach maximizes detection while minimizing false positives—gold standard for NTD screening.</w:t>
      </w:r>
    </w:p>
    <w:p>
      <w:r>
        <w:t xml:space="preserve">Positive Marks: 1</w:t>
      </w:r>
    </w:p>
    <w:p>
      <w:r>
        <w:t xml:space="preserve">Negative Marks: 0.33</w:t>
      </w:r>
    </w:p>
    <w:p/>
    <w:p>
      <w:r>
        <w:rPr>
          <w:b/>
        </w:rPr>
        <w:t xml:space="preserve">Question: A pregnant woman with a positive TPPA test (Treponema pallidum particle agglutination) at antenatal screening is initially anxious about active syphilis. Which additional test is most essential to determine if she has active infection requiring treatment?</w:t>
      </w:r>
    </w:p>
    <w:p>
      <w:r>
        <w:t xml:space="preserve">(a) a) Repeat TPPA after 4 weeks</w:t>
      </w:r>
    </w:p>
    <w:p>
      <w:r>
        <w:t xml:space="preserve">(b) b) RPR (Rapid Plasma Reagin) or VDRL test</w:t>
      </w:r>
    </w:p>
    <w:p>
      <w:r>
        <w:t xml:space="preserve">(c) c) Fetal ultrasound for signs of congenital syphilis</w:t>
      </w:r>
    </w:p>
    <w:p>
      <w:r>
        <w:t xml:space="preserve">(d) d) Direct fluorescent antibody test on blood</w:t>
      </w:r>
    </w:p>
    <w:p>
      <w:r>
        <w:t xml:space="preserve">Answer: b</w:t>
      </w:r>
    </w:p>
    <w:p>
      <w:r>
        <w:t xml:space="preserve">Solution: RPR/VDRL test (non-treponemal test) quantitatively measures active infection and treatment response. TPPA is treponemal (confirms infection exposure but not activity). A positive TPPA with high RPR titer indicates active disease requiring treatment; positive TPPA with low/negative RPR suggests treated disease or seronegative late syphilis. Repeat TPPA (option a) doesn't indicate activity. Fetal ultrasound (option c) assesses fetal involvement but not maternal status. RPR/VDRL titers guide treatment decisions and monitor therapeutic response.</w:t>
      </w:r>
    </w:p>
    <w:p>
      <w:r>
        <w:t xml:space="preserve">Positive Marks: 1</w:t>
      </w:r>
    </w:p>
    <w:p>
      <w:r>
        <w:t xml:space="preserve">Negative Marks: 0.33</w:t>
      </w:r>
    </w:p>
    <w:p/>
    <w:p>
      <w:r>
        <w:rPr>
          <w:b/>
        </w:rPr>
        <w:t xml:space="preserve">Question: In a 26-year-old primigravida at 20 weeks with no significant medical history, the anatomy scan reveals borderline ventriculomegaly (atrial diameter 10-12 mm). What is the most appropriate counseling and next step?</w:t>
      </w:r>
    </w:p>
    <w:p>
      <w:r>
        <w:t xml:space="preserve">(a) a) Immediate termination of pregnancy counseling</w:t>
      </w:r>
    </w:p>
    <w:p>
      <w:r>
        <w:t xml:space="preserve">(b) b) Reassurance and repeat ultrasound at 28-30 weeks to track progression</w:t>
      </w:r>
    </w:p>
    <w:p>
      <w:r>
        <w:t xml:space="preserve">(c) c) Perform amniocentesis immediately for fetal karyotyping</w:t>
      </w:r>
    </w:p>
    <w:p>
      <w:r>
        <w:t xml:space="preserve">(d) d) Admit for in-patient fetal monitoring</w:t>
      </w:r>
    </w:p>
    <w:p>
      <w:r>
        <w:t xml:space="preserve">Answer: b</w:t>
      </w:r>
    </w:p>
    <w:p>
      <w:r>
        <w:t xml:space="preserve">Solution: Mild ventriculomegaly (10-12 mm) frequently resolves spontaneously (≤50% of cases). Serial ultrasound surveillance at 4-week intervals is appropriate to track progression. Termination counseling (option a) is premature without chromosomal abnormality evidence. Immediate amniocentesis (option c) may be considered if ventriculomegaly persists or worsens with other structural abnormalities, not as first step. Inpatient monitoring (option d) is unwarranted at 20 weeks. Most borderline ventricomegaly has excellent prognosis, making conservative surveillance appropriate.</w:t>
      </w:r>
    </w:p>
    <w:p>
      <w:r>
        <w:t xml:space="preserve">Positive Marks: 1</w:t>
      </w:r>
    </w:p>
    <w:p>
      <w:r>
        <w:t xml:space="preserve">Negative Marks: 0.33</w:t>
      </w:r>
    </w:p>
    <w:p/>
    <w:p>
      <w:r>
        <w:rPr>
          <w:b/>
        </w:rPr>
        <w:t xml:space="preserve">Question: A 35-year-old multigravida at 16 weeks has maternal serum markers suggesting 1 in 50 risk for Down syndrome. She declines invasive testing but requests non-invasive prenatal testing (NIPT). Which statement regarding NIPT in this scenario is accurate?</w:t>
      </w:r>
    </w:p>
    <w:p>
      <w:r>
        <w:t xml:space="preserve">(a) a) NIPT is contraindicated in multiparous women</w:t>
      </w:r>
    </w:p>
    <w:p>
      <w:r>
        <w:t xml:space="preserve">(b) b) NIPT can be performed immediately with high diagnostic accuracy (&gt;99%)</w:t>
      </w:r>
    </w:p>
    <w:p>
      <w:r>
        <w:t xml:space="preserve">(c) c) NIPT requires confirmation by invasive testing (amniocentesis) even with high-risk result</w:t>
      </w:r>
    </w:p>
    <w:p>
      <w:r>
        <w:t xml:space="preserve">(d) d) NIPT is less accurate at advanced maternal age (&gt;35 years)</w:t>
      </w:r>
    </w:p>
    <w:p>
      <w:r>
        <w:t xml:space="preserve">Answer: b</w:t>
      </w:r>
    </w:p>
    <w:p>
      <w:r>
        <w:t xml:space="preserve">Solution: NIPT has high detection rate (&gt;99%) for trisomy 21 and can be performed at 9+ weeks with excellent accuracy regardless of parity or maternal age. Option a) parity is not a contraindication. Option c) is debatable—some clinicians confirm high-risk NIPT with amniocentesis, but NIPT alone may guide counseling. Option d) is incorrect—NIPT accuracy is not significantly reduced by advanced age (unlike serum screening). NIPT provides rapid, accurate risk assessment, making it ideal for this patient's scenario of high serum screening risk with desire to avoid immediate invasive testing.</w:t>
      </w:r>
    </w:p>
    <w:p>
      <w:r>
        <w:t xml:space="preserve">Positive Marks: 1</w:t>
      </w:r>
    </w:p>
    <w:p>
      <w:r>
        <w:t xml:space="preserve">Negative Marks: 0.33</w:t>
      </w:r>
    </w:p>
    <w:sectPr>
      <w:pgSz w:w="11906" w:h="16838"/>
      <w:pgMar w:top="1134" w:right="1134" w:bottom="1134" w:left="1134"/>
    </w:sectPr>
  </w:body>
</w:document>
</file>