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Multiple pregnancy is defined as the presence of more than one fetus in the uterus. What is the current incidence of spontaneous twin pregnancy in India without assisted reproduction?</w:t>
      </w:r>
    </w:p>
    <w:p>
      <w:r>
        <w:t xml:space="preserve">(a) 1 in every 30 pregnancies</w:t>
      </w:r>
    </w:p>
    <w:p>
      <w:r>
        <w:t xml:space="preserve">(b) 1 in every 50-80 pregnancies</w:t>
      </w:r>
    </w:p>
    <w:p>
      <w:r>
        <w:t xml:space="preserve">(c) 1 in every 100 pregnancies</w:t>
      </w:r>
    </w:p>
    <w:p>
      <w:r>
        <w:t xml:space="preserve">(d) 1 in every 150 pregnancies</w:t>
      </w:r>
    </w:p>
    <w:p>
      <w:r>
        <w:t xml:space="preserve">Answer: b</w:t>
      </w:r>
    </w:p>
    <w:p>
      <w:r>
        <w:t xml:space="preserve">Solution: The spontaneous incidence of twin pregnancy in India is approximately 1 in 50-80 pregnancies. Option (a) represents the higher incidence seen in countries with high assisted reproductive technology use. Option (c) is too low for the natural Indian population. Option (d) represents singleton pregnancy rates, not multiple pregnancies. ART has increased the incidence significantly in developed countries to nearly 1 in 30.</w:t>
      </w:r>
    </w:p>
    <w:p>
      <w:r>
        <w:t xml:space="preserve">Positive Marks: 1</w:t>
      </w:r>
    </w:p>
    <w:p>
      <w:r>
        <w:t xml:space="preserve">Negative Marks: 0.33</w:t>
      </w:r>
    </w:p>
    <w:p/>
    <w:p>
      <w:r>
        <w:rPr>
          <w:b/>
        </w:rPr>
        <w:t xml:space="preserve">Question: Monozygotic twins arise from a single fertilized ovum and account for approximately what percentage of all twin pregnancies?</w:t>
      </w:r>
    </w:p>
    <w:p>
      <w:r>
        <w:t xml:space="preserve">(a) One-third of all twins</w:t>
      </w:r>
    </w:p>
    <w:p>
      <w:r>
        <w:t xml:space="preserve">(b) One-half of all twins</w:t>
      </w:r>
    </w:p>
    <w:p>
      <w:r>
        <w:t xml:space="preserve">(c) Two-thirds of all twins</w:t>
      </w:r>
    </w:p>
    <w:p>
      <w:r>
        <w:t xml:space="preserve">(d) Three-fourths of all twins</w:t>
      </w:r>
    </w:p>
    <w:p>
      <w:r>
        <w:t xml:space="preserve">Answer: a</w:t>
      </w:r>
    </w:p>
    <w:p>
      <w:r>
        <w:t xml:space="preserve">Solution: Monozygotic (identical) twins account for approximately one-third (33%) of all twin pregnancies worldwide, while dizygotic (fraternal) twins comprise two-thirds. Monozygotic twinning is independent of maternal age, parity, and genetics, occurring randomly during embryonic division. Option (b) is incorrect as this would suggest equal distribution. Options (c) and (d) represent the actual percentages for dizygotic twins, which are more common.</w:t>
      </w:r>
    </w:p>
    <w:p>
      <w:r>
        <w:t xml:space="preserve">Positive Marks: 1</w:t>
      </w:r>
    </w:p>
    <w:p>
      <w:r>
        <w:t xml:space="preserve">Negative Marks: 0.33</w:t>
      </w:r>
    </w:p>
    <w:p/>
    <w:p>
      <w:r>
        <w:rPr>
          <w:b/>
        </w:rPr>
        <w:t xml:space="preserve">Question: Which of the following factors is associated with increased incidence of dizygotic (fraternal) twinning?</w:t>
      </w:r>
    </w:p>
    <w:p>
      <w:r>
        <w:t xml:space="preserve">(a) Previous monozygotic twin pregnancy in the family</w:t>
      </w:r>
    </w:p>
    <w:p>
      <w:r>
        <w:t xml:space="preserve">(b) Use of assisted reproductive technologies and ovulation-inducing drugs</w:t>
      </w:r>
    </w:p>
    <w:p>
      <w:r>
        <w:t xml:space="preserve">(c) Male carrier status in the paternal line</w:t>
      </w:r>
    </w:p>
    <w:p>
      <w:r>
        <w:t xml:space="preserve">(d) Increased maternal age below 20 years</w:t>
      </w:r>
    </w:p>
    <w:p>
      <w:r>
        <w:t xml:space="preserve">Answer: b</w:t>
      </w:r>
    </w:p>
    <w:p>
      <w:r>
        <w:t xml:space="preserve">Solution: Dizygotic twinning increases with ovulation-inducing drugs (clomiphene, gonadotropins) and ART because they increase the number of ova released. Monozygotic twinning is genetic and familial, passing through the maternal line (not paternal). Dizygotic twinning increases with advanced maternal age (&gt;30 years), not younger age. Understanding that dizygotic = hyperovulation dependency is key; monozygotic = random embryonic splitting.</w:t>
      </w:r>
    </w:p>
    <w:p>
      <w:r>
        <w:t xml:space="preserve">Positive Marks: 1</w:t>
      </w:r>
    </w:p>
    <w:p>
      <w:r>
        <w:t xml:space="preserve">Negative Marks: 0.33</w:t>
      </w:r>
    </w:p>
    <w:p/>
    <w:p>
      <w:r>
        <w:rPr>
          <w:b/>
        </w:rPr>
        <w:t xml:space="preserve">Question: A primigravida at 28 weeks is diagnosed with diamniotic-dichorionic twin pregnancy. Which type of placentation does this represent?</w:t>
      </w:r>
    </w:p>
    <w:p>
      <w:r>
        <w:t xml:space="preserve">(a) Always monozygotic twinning</w:t>
      </w:r>
    </w:p>
    <w:p>
      <w:r>
        <w:t xml:space="preserve">(b) Always dizygotic twinning</w:t>
      </w:r>
    </w:p>
    <w:p>
      <w:r>
        <w:t xml:space="preserve">(c) Can be either monozygotic or dizygotic</w:t>
      </w:r>
    </w:p>
    <w:p>
      <w:r>
        <w:t xml:space="preserve">(d) Only possible with selective reduction</w:t>
      </w:r>
    </w:p>
    <w:p>
      <w:r>
        <w:t xml:space="preserve">Answer: c</w:t>
      </w:r>
    </w:p>
    <w:p>
      <w:r>
        <w:t xml:space="preserve">Solution: Diamniotic-dichorionic placentation (separate placentas, separate amniotic sacs) can occur in both monozygotic twins (if embryonic division occurs before day 3) and dizygotic twins (which are always dichorionic and diamniotic). This placentation offers the best prognosis with lowest perinatal mortality. Option (a) is wrong because monozygotic can be mono or dichorionic. Option (b) is incomplete because dizygotic can also be this type. Option (d) is irrelevant.</w:t>
      </w:r>
    </w:p>
    <w:p>
      <w:r>
        <w:t xml:space="preserve">Positive Marks: 1</w:t>
      </w:r>
    </w:p>
    <w:p>
      <w:r>
        <w:t xml:space="preserve">Negative Marks: 0.33</w:t>
      </w:r>
    </w:p>
    <w:p/>
    <w:p>
      <w:r>
        <w:rPr>
          <w:b/>
        </w:rPr>
        <w:t xml:space="preserve">Question: A pregnant woman carrying twins at 32 weeks presents with severe anemia (Hb 7.5 g/dL). What is the PRIMARY physiological cause of anemia in multiple pregnancy compared to singleton pregnancy?</w:t>
      </w:r>
    </w:p>
    <w:p>
      <w:r>
        <w:t xml:space="preserve">(a) Increased blood loss from larger placental bed</w:t>
      </w:r>
    </w:p>
    <w:p>
      <w:r>
        <w:t xml:space="preserve">(b) Significantly increased plasma volume expansion exceeding red cell production</w:t>
      </w:r>
    </w:p>
    <w:p>
      <w:r>
        <w:t xml:space="preserve">(c) Chronic fetomaternal hemorrhage specific to multiple pregnancies</w:t>
      </w:r>
    </w:p>
    <w:p>
      <w:r>
        <w:t xml:space="preserve">(d) Malabsorption of iron due to uterine compression</w:t>
      </w:r>
    </w:p>
    <w:p>
      <w:r>
        <w:t xml:space="preserve">Answer: b</w:t>
      </w:r>
    </w:p>
    <w:p>
      <w:r>
        <w:t xml:space="preserve">Solution: In multiple pregnancy, there is exaggerated plasma volume expansion (up to 60% increase) that causes dilutional anemia, which is disproportionate to increased RBC production. This is the main reason for lower hemoglobin in multiple pregnancies. Option (a) is not the primary cause. Option (c) occurs similarly in singleton pregnancies. Option (d) is not a recognized mechanism. The key concept: hemodilution is the primary pathophysiology, requiring iron and folate supplementation to maintain adequate RBC levels.</w:t>
      </w:r>
    </w:p>
    <w:p>
      <w:r>
        <w:t xml:space="preserve">Positive Marks: 1</w:t>
      </w:r>
    </w:p>
    <w:p>
      <w:r>
        <w:t xml:space="preserve">Negative Marks: 0.33</w:t>
      </w:r>
    </w:p>
    <w:p/>
    <w:p>
      <w:r>
        <w:rPr>
          <w:b/>
        </w:rPr>
        <w:t xml:space="preserve">Question: Which of the following complications occurs most frequently in monozygotic twin pregnancies but is RARE or ABSENT in dizygotic twins?</w:t>
      </w:r>
    </w:p>
    <w:p>
      <w:r>
        <w:t xml:space="preserve">(a) Gestational diabetes mellitus</w:t>
      </w:r>
    </w:p>
    <w:p>
      <w:r>
        <w:t xml:space="preserve">(b) Polyhydramnios affecting both twins equally</w:t>
      </w:r>
    </w:p>
    <w:p>
      <w:r>
        <w:t xml:space="preserve">(c) Twin-to-twin transfusion syndrome (TTTS)</w:t>
      </w:r>
    </w:p>
    <w:p>
      <w:r>
        <w:t xml:space="preserve">(d) Preeclampsia or gestational hypertension</w:t>
      </w:r>
    </w:p>
    <w:p>
      <w:r>
        <w:t xml:space="preserve">Answer: c</w:t>
      </w:r>
    </w:p>
    <w:p>
      <w:r>
        <w:t xml:space="preserve">Solution: Twin-to-twin transfusion syndrome (TTTS) occurs EXCLUSIVELY in monozygotic dichorionic-diamniotic or monochorionic twins due to placental vascular anastomoses. It NEVER occurs in dizygotic twins because they have separate placentas. Options (a), (b), and (d) occur in both types of multiple pregnancies without preference. TTTS is pathognomonic for monozygotic twins and affects 10-15% of monozygotic pairs; it's a key discriminator between twin types.</w:t>
      </w:r>
    </w:p>
    <w:p>
      <w:r>
        <w:t xml:space="preserve">Positive Marks: 1</w:t>
      </w:r>
    </w:p>
    <w:p>
      <w:r>
        <w:t xml:space="preserve">Negative Marks: 0.33</w:t>
      </w:r>
    </w:p>
    <w:p/>
    <w:p>
      <w:r>
        <w:rPr>
          <w:b/>
        </w:rPr>
        <w:t xml:space="preserve">Question: A primigravida with twin pregnancy at 26 weeks is diagnosed with TTTS (Twin-to-Twin Transfusion Syndrome) with polyhydramnios in the recipient twin and oligohydramnios in the donor twin. What is the rationale for considering fetoscopic laser ablation at this gestational age?</w:t>
      </w:r>
    </w:p>
    <w:p>
      <w:r>
        <w:t xml:space="preserve">(a) To increase twin-to-twin transfusion volume</w:t>
      </w:r>
    </w:p>
    <w:p>
      <w:r>
        <w:t xml:space="preserve">(b) To ablate placental vascular anastomoses and halt abnormal blood flow between twins</w:t>
      </w:r>
    </w:p>
    <w:p>
      <w:r>
        <w:t xml:space="preserve">(c) To terminate the donor twin and save the recipient</w:t>
      </w:r>
    </w:p>
    <w:p>
      <w:r>
        <w:t xml:space="preserve">(d) To induce premature labor to prevent further complications</w:t>
      </w:r>
    </w:p>
    <w:p>
      <w:r>
        <w:t xml:space="preserve">Answer: b</w:t>
      </w:r>
    </w:p>
    <w:p>
      <w:r>
        <w:t xml:space="preserve">Solution: Fetoscopic selective laser photocoagulation ablates abnormal placental vascular anastomoses in TTTS, stopping the abnormal blood shunting from donor to recipient twin. This is now considered standard care for severe TTTS before 26 weeks. Option (a) is counterintuitive. Option (c) describes an older, less favorable intervention. Option (d) is not the mechanism of action. The procedure has survival rates of 60-70% for at least one twin and is superior to serial amnioreduction alone.</w:t>
      </w:r>
    </w:p>
    <w:p>
      <w:r>
        <w:t xml:space="preserve">Positive Marks: 1</w:t>
      </w:r>
    </w:p>
    <w:p>
      <w:r>
        <w:t xml:space="preserve">Negative Marks: 0.33</w:t>
      </w:r>
    </w:p>
    <w:p/>
    <w:p>
      <w:r>
        <w:rPr>
          <w:b/>
        </w:rPr>
        <w:t xml:space="preserve">Question: In a monochorionic-diamniotic twin pregnancy at 34 weeks, the obstetric nurse assesses increased fetal movement in one twin and decreased movement in the other. Which complication should be suspected?</w:t>
      </w:r>
    </w:p>
    <w:p>
      <w:r>
        <w:t xml:space="preserve">(a) Acute polyhydramnios requiring urgent amniocentesis</w:t>
      </w:r>
    </w:p>
    <w:p>
      <w:r>
        <w:t xml:space="preserve">(b) Selective intrauterine growth restriction (sIUGR) with possible cord compromise in the smaller twin</w:t>
      </w:r>
    </w:p>
    <w:p>
      <w:r>
        <w:t xml:space="preserve">(c) Conjoined twin pregnancy with restricted movement</w:t>
      </w:r>
    </w:p>
    <w:p>
      <w:r>
        <w:t xml:space="preserve">(d) Maternal hypertensive crisis requiring immediate delivery</w:t>
      </w:r>
    </w:p>
    <w:p>
      <w:r>
        <w:t xml:space="preserve">Answer: b</w:t>
      </w:r>
    </w:p>
    <w:p>
      <w:r>
        <w:t xml:space="preserve">Solution: Discordant fetal movements in monochorionic-diamniotic twins suggest selective IUGR where one twin is significantly smaller due to unequal placental sharing or cord compromise. The smaller twin shows decreased movement. This is distinct from TTTS and occurs in 10-15% of monochorionic pregnancies. Option (a) describes polyhydramnios management. Option (c) is rare and usually detected earlier. Option (d) is not directly related to fetal movement changes. Close fetal monitoring and delivery planning become urgent.</w:t>
      </w:r>
    </w:p>
    <w:p>
      <w:r>
        <w:t xml:space="preserve">Positive Marks: 1</w:t>
      </w:r>
    </w:p>
    <w:p>
      <w:r>
        <w:t xml:space="preserve">Negative Marks: 0.33</w:t>
      </w:r>
    </w:p>
    <w:p/>
    <w:p>
      <w:r>
        <w:rPr>
          <w:b/>
        </w:rPr>
        <w:t xml:space="preserve">Question: A woman carrying dichorionic-diamniotic twins at 35 weeks reports sudden onset of severe abdominal pain with vaginal bleeding. Ultrasound reveals placental abruption in one twin. What is the management priority?</w:t>
      </w:r>
    </w:p>
    <w:p>
      <w:r>
        <w:t xml:space="preserve">(a) Expectant management with bed rest and reassessment in 24 hours</w:t>
      </w:r>
    </w:p>
    <w:p>
      <w:r>
        <w:t xml:space="preserve">(b) Immediate delivery of both twins via cesarean section</w:t>
      </w:r>
    </w:p>
    <w:p>
      <w:r>
        <w:t xml:space="preserve">(c) Selective delivery of the affected twin while continuing pregnancy for the unaffected twin</w:t>
      </w:r>
    </w:p>
    <w:p>
      <w:r>
        <w:t xml:space="preserve">(d) Emergency amniocentesis to reduce uterine pressure</w:t>
      </w:r>
    </w:p>
    <w:p>
      <w:r>
        <w:t xml:space="preserve">Answer: b</w:t>
      </w:r>
    </w:p>
    <w:p>
      <w:r>
        <w:t xml:space="preserve">Solution: Placental abruption is a medical emergency requiring immediate delivery regardless of gestation because of risk of maternal hemorrhage and fetal compromise. In dichorionic twins, abruption typically affects one placenta, but delivery of both twins together via cesarean is standard to prevent complications during labor and avoid iatrogenic prematurity of the healthy twin. Option (a) delays critical intervention. Option (c) is impractical and risky. Option (d) doesn't address the underlying emergency.</w:t>
      </w:r>
    </w:p>
    <w:p>
      <w:r>
        <w:t xml:space="preserve">Positive Marks: 1</w:t>
      </w:r>
    </w:p>
    <w:p>
      <w:r>
        <w:t xml:space="preserve">Negative Marks: 0.33</w:t>
      </w:r>
    </w:p>
    <w:p/>
    <w:p>
      <w:r>
        <w:rPr>
          <w:b/>
        </w:rPr>
        <w:t xml:space="preserve">Question: During labor with twin pregnancy, the first twin is in vertex presentation and the second twin in transverse lie. After vaginal delivery of the first twin, which is the MOST appropriate management for the second twin?</w:t>
      </w:r>
    </w:p>
    <w:p>
      <w:r>
        <w:t xml:space="preserve">(a) Allow spontaneous vaginal delivery while monitoring for cord prolapse</w:t>
      </w:r>
    </w:p>
    <w:p>
      <w:r>
        <w:t xml:space="preserve">(b) Attempt external cephalic version followed by operative delivery if unsuccessful</w:t>
      </w:r>
    </w:p>
    <w:p>
      <w:r>
        <w:t xml:space="preserve">(c) Perform immediate cesarean section without attempting version</w:t>
      </w:r>
    </w:p>
    <w:p>
      <w:r>
        <w:t xml:space="preserve">(d) Apply fundal pressure to encourage transverse lie rotation into vertex</w:t>
      </w:r>
    </w:p>
    <w:p>
      <w:r>
        <w:t xml:space="preserve">Answer: b</w:t>
      </w:r>
    </w:p>
    <w:p>
      <w:r>
        <w:t xml:space="preserve">Solution: After vaginal delivery of the first twin, external cephalic version of the second twin is attempted because uterine muscles are more relaxed post-delivery of first twin, increasing success rates (60-70%). If version succeeds, vaginal delivery is attempted; if unsuccessful, cesarean is performed. Option (a) risks cord prolapse and fetal compromise. Option (c) bypasses the higher success rate of version. Option (d) is contraindicated as forceful fundal pressure causes trauma. This approach combines maternal and fetal safety.</w:t>
      </w:r>
    </w:p>
    <w:p>
      <w:r>
        <w:t xml:space="preserve">Positive Marks: 1</w:t>
      </w:r>
    </w:p>
    <w:p>
      <w:r>
        <w:t xml:space="preserve">Negative Marks: 0.33</w:t>
      </w:r>
    </w:p>
    <w:p/>
    <w:p>
      <w:r>
        <w:rPr>
          <w:b/>
        </w:rPr>
        <w:t xml:space="preserve">Question: In a twin pregnancy, which metabolic and nutritional complication is significantly more pronounced compared to singleton pregnancy and requires targeted supplementation?</w:t>
      </w:r>
    </w:p>
    <w:p>
      <w:r>
        <w:t xml:space="preserve">(a) Increased requirement for vitamin D supplementation only</w:t>
      </w:r>
    </w:p>
    <w:p>
      <w:r>
        <w:t xml:space="preserve">(b) Markedly increased iron and folate requirements due to doubled fetal demands</w:t>
      </w:r>
    </w:p>
    <w:p>
      <w:r>
        <w:t xml:space="preserve">(c) Selective calcium supplementation to prevent gestational osteoporosis</w:t>
      </w:r>
    </w:p>
    <w:p>
      <w:r>
        <w:t xml:space="preserve">(d) Additional zinc to prevent fetal congenital anomalies</w:t>
      </w:r>
    </w:p>
    <w:p>
      <w:r>
        <w:t xml:space="preserve">Answer: b</w:t>
      </w:r>
    </w:p>
    <w:p>
      <w:r>
        <w:t xml:space="preserve">Solution: Multiple pregnancies have doubled iron requirements (from 27 mg/day to 54 mg/day equivalent) and 2-3 times higher folate needs to support two growing fetuses and prevent anemia. Iron-deficiency anemia is the most common complication in multiple pregnancies without adequate supplementation. Option (a) is not proportionally increased. Option (c) is not evidenced-based for multiple pregnancy. Option (d) doesn't address the major nutritional concern. INC and RCOG guidelines emphasize early iron and folate supplementation as standard.</w:t>
      </w:r>
    </w:p>
    <w:p>
      <w:r>
        <w:t xml:space="preserve">Positive Marks: 1</w:t>
      </w:r>
    </w:p>
    <w:p>
      <w:r>
        <w:t xml:space="preserve">Negative Marks: 0.33</w:t>
      </w:r>
    </w:p>
    <w:p/>
    <w:p>
      <w:r>
        <w:rPr>
          <w:b/>
        </w:rPr>
        <w:t xml:space="preserve">Question: A pregnant woman with dichorionic-diamniotic twins at 20 weeks presents with sudden onset of shortness of breath, orthopnea, and pedal edema. Echocardiography shows ejection fraction of 40%. What is the most likely diagnosis?</w:t>
      </w:r>
    </w:p>
    <w:p>
      <w:r>
        <w:t xml:space="preserve">(a) Peripartum cardiomyopathy secondary to multiple pregnancy</w:t>
      </w:r>
    </w:p>
    <w:p>
      <w:r>
        <w:t xml:space="preserve">(b) Acute pulmonary embolism secondary to hypercoagulability of pregnancy</w:t>
      </w:r>
    </w:p>
    <w:p>
      <w:r>
        <w:t xml:space="preserve">(c) Severe preeclampsia with HELLP syndrome</w:t>
      </w:r>
    </w:p>
    <w:p>
      <w:r>
        <w:t xml:space="preserve">(d) Acute polyhydramnios causing mechanical compression</w:t>
      </w:r>
    </w:p>
    <w:p>
      <w:r>
        <w:t xml:space="preserve">Answer: a</w:t>
      </w:r>
    </w:p>
    <w:p>
      <w:r>
        <w:t xml:space="preserve">Solution: Multiple pregnancy (especially with cardiac volume overload) increases risk of peripartum cardiomyopathy, though rare. The reduced ejection fraction (40%) indicates cardiomyopathy rather than mechanical obstruction. Option (b) is possible but less likely without specific risk factors. Option (c) would be accompanied by hypertension and proteinuria (not mentioned). Option (d) wouldn't reduce ejection fraction. Early recognition is critical; management includes diuretics, ACE inhibitors post-delivery, and possible delivery planning. Mortality increases in multiple pregnancies with cardiac complications.</w:t>
      </w:r>
    </w:p>
    <w:p>
      <w:r>
        <w:t xml:space="preserve">Positive Marks: 1</w:t>
      </w:r>
    </w:p>
    <w:p>
      <w:r>
        <w:t xml:space="preserve">Negative Marks: 0.33</w:t>
      </w:r>
    </w:p>
    <w:p/>
    <w:p>
      <w:r>
        <w:rPr>
          <w:b/>
        </w:rPr>
        <w:t xml:space="preserve">Question: In monochorionic-monoamniotic twins, which fetal complication is most feared and frequently fatal if unrecognized?</w:t>
      </w:r>
    </w:p>
    <w:p>
      <w:r>
        <w:t xml:space="preserve">(a) Cord entanglement with subsequent cord knotting and vascular compromise</w:t>
      </w:r>
    </w:p>
    <w:p>
      <w:r>
        <w:t xml:space="preserve">(b) Isolated intrauterine growth restriction of one twin</w:t>
      </w:r>
    </w:p>
    <w:p>
      <w:r>
        <w:t xml:space="preserve">(c) Asynchronous labor contractions causing delivery asphyxia</w:t>
      </w:r>
    </w:p>
    <w:p>
      <w:r>
        <w:t xml:space="preserve">(d) Selective placental abruption affecting one fetus</w:t>
      </w:r>
    </w:p>
    <w:p>
      <w:r>
        <w:t xml:space="preserve">Answer: a</w:t>
      </w:r>
    </w:p>
    <w:p>
      <w:r>
        <w:t xml:space="preserve">Solution: Monochorionic-monoamniotic twins (rarest form, &lt;1% of monozygotic) share both amnion and chorion, creating high risk of cord entanglement. As twins move, cords can knot, causing acute vascular compromise and fetal demise. Cord entanglement/knotting is the primary reason these pregnancies require hospitalization at 26-28 weeks and delivery by 34-36 weeks. Option (b) is manageable with monitoring. Option (c) is less likely in same amniotic sac. Option (d) is lower risk in monoamniotic condition. This is a medical emergency requiring aggressive antenatal care.</w:t>
      </w:r>
    </w:p>
    <w:p>
      <w:r>
        <w:t xml:space="preserve">Positive Marks: 1</w:t>
      </w:r>
    </w:p>
    <w:p>
      <w:r>
        <w:t xml:space="preserve">Negative Marks: 0.33</w:t>
      </w:r>
    </w:p>
    <w:p/>
    <w:p>
      <w:r>
        <w:rPr>
          <w:b/>
        </w:rPr>
        <w:t xml:space="preserve">Question: A woman carrying quintuplets (5 fetuses) delivered via cesarean section at 28 weeks. Besides prematurity, which complication has the highest mortality rate in the neonatal period for multiple high-order pregnancies?</w:t>
      </w:r>
    </w:p>
    <w:p>
      <w:r>
        <w:t xml:space="preserve">(a) Respiratory distress syndrome due to pulmonary immaturity</w:t>
      </w:r>
    </w:p>
    <w:p>
      <w:r>
        <w:t xml:space="preserve">(b) Hypoglycemia from metabolic exhaustion</w:t>
      </w:r>
    </w:p>
    <w:p>
      <w:r>
        <w:t xml:space="preserve">(c) Intraventricular hemorrhage from rapid delivery changes</w:t>
      </w:r>
    </w:p>
    <w:p>
      <w:r>
        <w:t xml:space="preserve">(d) Polycythemia from placental overcrowding</w:t>
      </w:r>
    </w:p>
    <w:p>
      <w:r>
        <w:t xml:space="preserve">Answer: a</w:t>
      </w:r>
    </w:p>
    <w:p>
      <w:r>
        <w:t xml:space="preserve">Solution: In high-order multiple pregnancies (triplets, quadruplets, quintuplets), respiratory distress syndrome (RDS) from pulmonary immaturity is the leading cause of neonatal mortality, especially at 28 weeks. Multiple fetuses impose metabolic demands that accelerate fetal maturation incompletely; RDS occurs in 60-80% of deliveries &lt;32 weeks. Option (b) is manageable with early feeding. Option (c) is preventable with careful delivery management. Option (d) is rare. Antenatal corticosteroids and surfactant therapy are critical interventions; mortality rates in quintuplets without intervention exceed 40%.</w:t>
      </w:r>
    </w:p>
    <w:p>
      <w:r>
        <w:t xml:space="preserve">Positive Marks: 1</w:t>
      </w:r>
    </w:p>
    <w:p>
      <w:r>
        <w:t xml:space="preserve">Negative Marks: 0.33</w:t>
      </w:r>
    </w:p>
    <w:p/>
    <w:p>
      <w:r>
        <w:rPr>
          <w:b/>
        </w:rPr>
        <w:t xml:space="preserve">Question: In a dichorionic-diamniotic twin pregnancy, if one twin is found to have a major congenital anomaly (anencephaly) at 18 weeks, what is the ethical and medical rationale for NOT performing selective termination of the affected twin?</w:t>
      </w:r>
    </w:p>
    <w:p>
      <w:r>
        <w:t xml:space="preserve">(a) Selective reduction increases miscarriage risk to the healthy twin by 2-5%</w:t>
      </w:r>
    </w:p>
    <w:p>
      <w:r>
        <w:t xml:space="preserve">(b) The mother prefers to deliver both twins and make postnatal decisions</w:t>
      </w:r>
    </w:p>
    <w:p>
      <w:r>
        <w:t xml:space="preserve">(c) Congenital anomalies are likely to self-correct in utero</w:t>
      </w:r>
    </w:p>
    <w:p>
      <w:r>
        <w:t xml:space="preserve">(d) Dichorionic placentas prevent adequate access for selective reduction</w:t>
      </w:r>
    </w:p>
    <w:p>
      <w:r>
        <w:t xml:space="preserve">Answer: a</w:t>
      </w:r>
    </w:p>
    <w:p>
      <w:r>
        <w:t xml:space="preserve">Solution: Selective reduction (termination of one twin) carries 2-5% risk of miscarriage to the healthy co-twin, which must be weighed against continuing with an anomalous fetus. Some families choose expectant management despite anomaly because the small risk justifies continuing pregnancy, especially if anomaly is compatible with neonatal survival. Option (b) restates the choice but not the medical rationale. Option (c) is medically inaccurate for anencephaly. Option (d) is false; dichorionic twins can undergo selective reduction via feticide. Counseling must include both risks and options; 70% of families with dichorionic affected twin choose continuation.</w:t>
      </w:r>
    </w:p>
    <w:p>
      <w:r>
        <w:t xml:space="preserve">Positive Marks: 1</w:t>
      </w:r>
    </w:p>
    <w:p>
      <w:r>
        <w:t xml:space="preserve">Negative Marks: 0.33</w:t>
      </w:r>
    </w:p>
    <w:p/>
    <w:p>
      <w:r>
        <w:rPr>
          <w:b/>
        </w:rPr>
        <w:t xml:space="preserve">Question: A primigravida carrying dichorionic twins presents at 29 weeks with a maternal temperature of 38.5°C, elevated CRP, and clinical chorioamnionitis. What is the immediate obstetric management?</w:t>
      </w:r>
    </w:p>
    <w:p>
      <w:r>
        <w:t xml:space="preserve">(a) Administer antibiotics and steroids with expectant management for fetal maturity</w:t>
      </w:r>
    </w:p>
    <w:p>
      <w:r>
        <w:t xml:space="preserve">(b) Immediate delivery by cesarean section to prevent perinatal infection</w:t>
      </w:r>
    </w:p>
    <w:p>
      <w:r>
        <w:t xml:space="preserve">(c) Broad-spectrum antibiotics, antenatal corticosteroids, and delivery within 12-24 hours</w:t>
      </w:r>
    </w:p>
    <w:p>
      <w:r>
        <w:t xml:space="preserve">(d) Transabdominal amniocentesis on both sacs for culture and sensitivity</w:t>
      </w:r>
    </w:p>
    <w:p>
      <w:r>
        <w:t xml:space="preserve">Answer: c</w:t>
      </w:r>
    </w:p>
    <w:p>
      <w:r>
        <w:t xml:space="preserve">Solution: Chorioamnionitis in multiple pregnancy requires aggressive management: broad-spectrum antibiotics (ampicillin, gentamicin, clindamycin), corticosteroids for fetal lung maturity, and delivery within 12-24 hours. Early delivery prevents maternal sepsis and vertical transmission while allowing maximal benefit from steroids. Option (a) is too conservative; chorioamnionitis is a delivery indication. Option (b) doesn't account for steroid benefits between initiation and delivery. Option (d) delays critical management. Perinatal mortality from chorioamnionitis in multiple pregnancies is 15-20% without prompt intervention; vaginal delivery is preferred over cesarean if no other contraindications.</w:t>
      </w:r>
    </w:p>
    <w:p>
      <w:r>
        <w:t xml:space="preserve">Positive Marks: 1</w:t>
      </w:r>
    </w:p>
    <w:p>
      <w:r>
        <w:t xml:space="preserve">Negative Marks: 0.33</w:t>
      </w:r>
    </w:p>
    <w:p/>
    <w:p>
      <w:r>
        <w:rPr>
          <w:b/>
        </w:rPr>
        <w:t xml:space="preserve">Question: In a monochorionic-diamniotic twin pregnancy at 32 weeks, intrauterine fetal surgery is being considered for the donor twin in severe TTTS with critically low amniotic fluid. What is the primary surgical target for minimally invasive intervention?</w:t>
      </w:r>
    </w:p>
    <w:p>
      <w:r>
        <w:t xml:space="preserve">(a) The intertwin membrane to allow equalization of amniotic fluid</w:t>
      </w:r>
    </w:p>
    <w:p>
      <w:r>
        <w:t xml:space="preserve">(b) The donor twin's umbilical cord to prevent further transfusion</w:t>
      </w:r>
    </w:p>
    <w:p>
      <w:r>
        <w:t xml:space="preserve">(c) The placental vascular anastomoses, specifically the arterio-arterial and arterio-venous shunts</w:t>
      </w:r>
    </w:p>
    <w:p>
      <w:r>
        <w:t xml:space="preserve">(d) The recipient twin's bladder to decompress polycystic kidneys</w:t>
      </w:r>
    </w:p>
    <w:p>
      <w:r>
        <w:t xml:space="preserve">Answer: c</w:t>
      </w:r>
    </w:p>
    <w:p>
      <w:r>
        <w:t xml:space="preserve">Solution: Fetoscopic laser ablation of placental vascular anastomoses is the definitive treatment for TTTS, targeting the abnormal blood flow between twins. By ablating these vessels, the transfusion stops and both twins' circulations become independent. Option (a) doesn't address the underlying pathophysiology. Option (b) is impractical and ineffective. Option (d) is incorrect; recipient has polyuria (not polycystic kidneys). This technique requires expertise and equipment but offers 60-70% survival of at least one twin when performed before 26 weeks, superior to amnioreduction alone.</w:t>
      </w:r>
    </w:p>
    <w:p>
      <w:r>
        <w:t xml:space="preserve">Positive Marks: 1</w:t>
      </w:r>
    </w:p>
    <w:p>
      <w:r>
        <w:t xml:space="preserve">Negative Marks: 0.33</w:t>
      </w:r>
    </w:p>
    <w:p/>
    <w:p>
      <w:r>
        <w:rPr>
          <w:b/>
        </w:rPr>
        <w:t xml:space="preserve">Question: A woman with triplet pregnancy at 30 weeks presents with sudden fetal movement changes and ultrasound reveals that one fetus is significantly smaller (birthweight &lt;10th percentile) with absent end-diastolic velocity (AEDV) in the umbilical artery doppler. The other two fetuses are appropriately grown. Which management approach is MOST justified?</w:t>
      </w:r>
    </w:p>
    <w:p>
      <w:r>
        <w:t xml:space="preserve">(a) Expectant management with weekly doppler surveillance and delivery at 37 weeks</w:t>
      </w:r>
    </w:p>
    <w:p>
      <w:r>
        <w:t xml:space="preserve">(b) Immediate delivery of all three fetuses via cesarean section</w:t>
      </w:r>
    </w:p>
    <w:p>
      <w:r>
        <w:t xml:space="preserve">(c) Selective intrauterine fetal therapy targeting only the small twin</w:t>
      </w:r>
    </w:p>
    <w:p>
      <w:r>
        <w:t xml:space="preserve">(d) Intensive monitoring with delivery planned at 32-34 weeks depending on progression</w:t>
      </w:r>
    </w:p>
    <w:p>
      <w:r>
        <w:t xml:space="preserve">Answer: d</w:t>
      </w:r>
    </w:p>
    <w:p>
      <w:r>
        <w:t xml:space="preserve">Solution: Selective IUGR (sIUGR) with AEDV in one triplet requires intensive monitoring but not immediate delivery unless reversed diastolic flow (RDDF) develops or other indicators mandate delivery. The appropriate strategy is to continue pregnancy with twice-weekly doppler surveillance, aiming for 32-34 week delivery if hemodynamics remain stable or earlier if RDDF develops. Option (a) is too conservative given AEDV. Option (b) risks iatrogenic prematurity in two healthy fetuses. Option (c) is not standard. The rationale balances the compromised twin's reduced survival versus prematurity risks of all three. Perinatal mortality in sIUGR triplets is 5-10% with appropriate monitoring.</w:t>
      </w:r>
    </w:p>
    <w:p>
      <w:r>
        <w:t xml:space="preserve">Positive Marks: 1</w:t>
      </w:r>
    </w:p>
    <w:p>
      <w:r>
        <w:t xml:space="preserve">Negative Marks: 0.33</w:t>
      </w:r>
    </w:p>
    <w:p/>
    <w:p>
      <w:r>
        <w:rPr>
          <w:b/>
        </w:rPr>
        <w:t xml:space="preserve">Question: During labor with twins, the first twin delivers vaginally in vertex presentation. After spontaneous delivery, the umbilical cord of the second twin (also vertex) is noted to prolapse through the cervix into the vagina. Which is the MOST appropriate immediate action?</w:t>
      </w:r>
    </w:p>
    <w:p>
      <w:r>
        <w:t xml:space="preserve">(a) Gentle digital replacement of the prolapsed cord and immediate operative delivery</w:t>
      </w:r>
    </w:p>
    <w:p>
      <w:r>
        <w:t xml:space="preserve">(b) Positioning mother in knee-chest position with immediate cesarean section</w:t>
      </w:r>
    </w:p>
    <w:p>
      <w:r>
        <w:t xml:space="preserve">(c) Gentle replacement of cord followed by controlled vaginal delivery with close fetal monitoring</w:t>
      </w:r>
    </w:p>
    <w:p>
      <w:r>
        <w:t xml:space="preserve">(d) Manual elevation of the fetus by the cord while preparing for cesarean delivery</w:t>
      </w:r>
    </w:p>
    <w:p>
      <w:r>
        <w:t xml:space="preserve">Answer: b</w:t>
      </w:r>
    </w:p>
    <w:p>
      <w:r>
        <w:t xml:space="preserve">Solution: Cord prolapse after delivery of the first twin is a true obstetric emergency. The mother should be positioned in knee-chest (or Trendelenburg) position to reduce cord compression, and immediate cesarean delivery is performed. Option (a) risks manipulation of friable cord. Option (c) is too optimistic; cord prolapse has high fetal mortality with vaginal delivery. Option (d) is contraindicated (can damage cord). Fetal heart rate monitoring shows severe bradycardia with cord prolapse. Time to delivery is critical; outcomes improve if delivery occurs within 20-30 minutes of prolapse. Emergency cesarean for the second twin is standard of care.</w:t>
      </w:r>
    </w:p>
    <w:p>
      <w:r>
        <w:t xml:space="preserve">Positive Marks: 1</w:t>
      </w:r>
    </w:p>
    <w:p>
      <w:r>
        <w:t xml:space="preserve">Negative Marks: 0.33</w:t>
      </w:r>
    </w:p>
    <w:p/>
    <w:p>
      <w:r>
        <w:rPr>
          <w:b/>
        </w:rPr>
        <w:t xml:space="preserve">Question: In a monochorionic-monoamniotic twin pregnancy at 28 weeks, intensive fetal monitoring is essential because of the high risk of which complication?</w:t>
      </w:r>
    </w:p>
    <w:p>
      <w:r>
        <w:t xml:space="preserve">(a) Twin-to-Twin Transfusion Syndrome with polyhydramnios</w:t>
      </w:r>
    </w:p>
    <w:p>
      <w:r>
        <w:t xml:space="preserve">(b) Selective intrauterine growth restriction with cord compression</w:t>
      </w:r>
    </w:p>
    <w:p>
      <w:r>
        <w:t xml:space="preserve">(c) Umbilical cord entanglement leading to sudden fetal death</w:t>
      </w:r>
    </w:p>
    <w:p>
      <w:r>
        <w:t xml:space="preserve">(d) Gestational hypertension with preeclampsia development</w:t>
      </w:r>
    </w:p>
    <w:p>
      <w:r>
        <w:t xml:space="preserve">Answer: c</w:t>
      </w:r>
    </w:p>
    <w:p>
      <w:r>
        <w:t xml:space="preserve">Solution: Monochorionic-monoamniotic twins have the highest perinatal mortality (8-10%) among multiple pregnancies due to umbilical cord entanglement, which occurs in approximately 50% of cases and can cause sudden fetal demise. This life-threatening complication mandates intensive antenatal monitoring and planned delivery by 32-34 weeks. Option a is incorrect because TTTS occurs only in monochorionic-diamniotic pregnancies where there are separate amniotic sacs. Option b occurs but is not the primary life-threatening concern specific to monoamniotic twins. Option d represents a general pregnancy complication not uniquely associated with monoamniotic twin arrangements. Memory aid: Monoamniotic = single sac = cord entanglement = highest risk = earliest delivery.</w:t>
      </w:r>
    </w:p>
    <w:p>
      <w:r>
        <w:t xml:space="preserve">Positive Marks: 1</w:t>
      </w:r>
    </w:p>
    <w:p>
      <w:r>
        <w:t xml:space="preserve">Negative Marks: 0.33</w:t>
      </w:r>
    </w:p>
    <w:sectPr>
      <w:pgSz w:w="11906" w:h="16838"/>
      <w:pgMar w:top="1134" w:right="1134" w:bottom="1134" w:left="1134"/>
    </w:sectPr>
  </w:body>
</w:document>
</file>