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range of fetal heart rate baseline during labour?</w:t>
      </w:r>
    </w:p>
    <w:p>
      <w:r>
        <w:t xml:space="preserve">(a) 110-160 beats per minute</w:t>
      </w:r>
    </w:p>
    <w:p>
      <w:r>
        <w:t xml:space="preserve">(b) 100-140 beats per minute</w:t>
      </w:r>
    </w:p>
    <w:p>
      <w:r>
        <w:t xml:space="preserve">(c) 120-180 beats per minute</w:t>
      </w:r>
    </w:p>
    <w:p>
      <w:r>
        <w:t xml:space="preserve">(d) 90-130 beats per minute</w:t>
      </w:r>
    </w:p>
    <w:p>
      <w:r>
        <w:t xml:space="preserve">Answer: a</w:t>
      </w:r>
    </w:p>
    <w:p>
      <w:r>
        <w:t xml:space="preserve">Solution: The normal FHR baseline in labour ranges from 110-160 bpm as per FIGO guidelines. Option b (100-140) is too low for the baseline upper limit. Option c (120-180) exceeds the normal range and represents tachycardia. Option d is incomplete on the lower end. Mnemonic: '110-160' is standard obstetric FHR baseline. This is a foundational concept in fetal monitoring assessment.</w:t>
      </w:r>
    </w:p>
    <w:p>
      <w:r>
        <w:t xml:space="preserve">Positive Marks: 1</w:t>
      </w:r>
    </w:p>
    <w:p>
      <w:r>
        <w:t xml:space="preserve">Negative Marks: 0.33</w:t>
      </w:r>
    </w:p>
    <w:p/>
    <w:p>
      <w:r>
        <w:rPr>
          <w:b/>
        </w:rPr>
        <w:t xml:space="preserve">Question: Which is the most commonly used method for continuous fetal monitoring during labour?</w:t>
      </w:r>
    </w:p>
    <w:p>
      <w:r>
        <w:t xml:space="preserve">(a) Fetoscope auscultation every 15 minutes</w:t>
      </w:r>
    </w:p>
    <w:p>
      <w:r>
        <w:t xml:space="preserve">(b) Cardiotocography (CTG)</w:t>
      </w:r>
    </w:p>
    <w:p>
      <w:r>
        <w:t xml:space="preserve">(c) Ultrasound Doppler continuously</w:t>
      </w:r>
    </w:p>
    <w:p>
      <w:r>
        <w:t xml:space="preserve">(d) Fetal scalp blood sampling</w:t>
      </w:r>
    </w:p>
    <w:p>
      <w:r>
        <w:t xml:space="preserve">Answer: b</w:t>
      </w:r>
    </w:p>
    <w:p>
      <w:r>
        <w:t xml:space="preserve">Solution: Cardiotocography (CTG) is the gold standard and most commonly used method for continuous fetal heart rate and uterine contraction monitoring during labour. Option a (fetoscope) is intermittent, not continuous. Option c (ultrasound Doppler) is not practical for continuous labour monitoring. Option d (fetal scalp sampling) is an adjunctive test, not a primary monitoring method. CTG provides simultaneous recording of FHR and contractions, making it ideal for labour surveillance.</w:t>
      </w:r>
    </w:p>
    <w:p>
      <w:r>
        <w:t xml:space="preserve">Positive Marks: 1</w:t>
      </w:r>
    </w:p>
    <w:p>
      <w:r>
        <w:t xml:space="preserve">Negative Marks: 0.33</w:t>
      </w:r>
    </w:p>
    <w:p/>
    <w:p>
      <w:r>
        <w:rPr>
          <w:b/>
        </w:rPr>
        <w:t xml:space="preserve">Question: Normal baseline FHR variability on a CTG trace is defined as:</w:t>
      </w:r>
    </w:p>
    <w:p>
      <w:r>
        <w:t xml:space="preserve">(a) 5-10 beats per minute</w:t>
      </w:r>
    </w:p>
    <w:p>
      <w:r>
        <w:t xml:space="preserve">(b) 11-25 beats per minute</w:t>
      </w:r>
    </w:p>
    <w:p>
      <w:r>
        <w:t xml:space="preserve">(c) 26-40 beats per minute</w:t>
      </w:r>
    </w:p>
    <w:p>
      <w:r>
        <w:t xml:space="preserve">(d) 41-60 beats per minute</w:t>
      </w:r>
    </w:p>
    <w:p>
      <w:r>
        <w:t xml:space="preserve">Answer: b</w:t>
      </w:r>
    </w:p>
    <w:p>
      <w:r>
        <w:t xml:space="preserve">Solution: Normal variability is defined as 11-25 bpm (short-term variability) as per FIGO classification. Option a (5-10) represents reduced variability, which is concerning. Option c (26-40) and option d are excessive and suggest abnormalities. Variability reflects the fetal nervous system's integrity and responsiveness. Memory aid: 'Normal is 11-25' is crucial for CTG interpretation in exam scenarios.</w:t>
      </w:r>
    </w:p>
    <w:p>
      <w:r>
        <w:t xml:space="preserve">Positive Marks: 1</w:t>
      </w:r>
    </w:p>
    <w:p>
      <w:r>
        <w:t xml:space="preserve">Negative Marks: 0.33</w:t>
      </w:r>
    </w:p>
    <w:p/>
    <w:p>
      <w:r>
        <w:rPr>
          <w:b/>
        </w:rPr>
        <w:t xml:space="preserve">Question: Which CTG pattern is classically associated with fetal distress?</w:t>
      </w:r>
    </w:p>
    <w:p>
      <w:r>
        <w:t xml:space="preserve">(a) Variable decelerations with preserved variability</w:t>
      </w:r>
    </w:p>
    <w:p>
      <w:r>
        <w:t xml:space="preserve">(b) Late decelerations with reduced variability and tachycardia</w:t>
      </w:r>
    </w:p>
    <w:p>
      <w:r>
        <w:t xml:space="preserve">(c) Early decelerations with accelerations</w:t>
      </w:r>
    </w:p>
    <w:p>
      <w:r>
        <w:t xml:space="preserve">(d) Accelerations with normal baseline</w:t>
      </w:r>
    </w:p>
    <w:p>
      <w:r>
        <w:t xml:space="preserve">Answer: b</w:t>
      </w:r>
    </w:p>
    <w:p>
      <w:r>
        <w:t xml:space="preserve">Solution: Late decelerations combined with reduced variability and tachycardia indicate fetal hypoxia and distress. Option a (variable decelerations with preserved variability) may be benign. Option c (early decelerations) are benign and caused by head compression. Option d represents normal reassuring patterns. The combination of late decelerations with reduced variability is the classic triad for non-reassuring fetal status, requiring urgent intervention.</w:t>
      </w:r>
    </w:p>
    <w:p>
      <w:r>
        <w:t xml:space="preserve">Positive Marks: 1</w:t>
      </w:r>
    </w:p>
    <w:p>
      <w:r>
        <w:t xml:space="preserve">Negative Marks: 0.33</w:t>
      </w:r>
    </w:p>
    <w:p/>
    <w:p>
      <w:r>
        <w:rPr>
          <w:b/>
        </w:rPr>
        <w:t xml:space="preserve">Question: Early decelerations during labour are caused by:</w:t>
      </w:r>
    </w:p>
    <w:p>
      <w:r>
        <w:t xml:space="preserve">(a) Fetal hypoxia and acidosis</w:t>
      </w:r>
    </w:p>
    <w:p>
      <w:r>
        <w:t xml:space="preserve">(b) Umbilical cord compression</w:t>
      </w:r>
    </w:p>
    <w:p>
      <w:r>
        <w:t xml:space="preserve">(c) Fetal head compression due to uterine contractions</w:t>
      </w:r>
    </w:p>
    <w:p>
      <w:r>
        <w:t xml:space="preserve">(d) Placental insufficiency</w:t>
      </w:r>
    </w:p>
    <w:p>
      <w:r>
        <w:t xml:space="preserve">Answer: c</w:t>
      </w:r>
    </w:p>
    <w:p>
      <w:r>
        <w:t xml:space="preserve">Solution: Early decelerations result from fetal head compression during contractions, activating the vagal response. They are benign and do not indicate fetal distress. Option a (hypoxia) causes late decelerations instead. Option b (cord compression) causes variable decelerations. Option d (placental insufficiency) causes late decelerations. Early decelerations are: brief, mirror the contraction, have preserved variability, and are temporary. Memory aid: 'Early = head compression' is a key distinction.</w:t>
      </w:r>
    </w:p>
    <w:p>
      <w:r>
        <w:t xml:space="preserve">Positive Marks: 1</w:t>
      </w:r>
    </w:p>
    <w:p>
      <w:r>
        <w:t xml:space="preserve">Negative Marks: 0.33</w:t>
      </w:r>
    </w:p>
    <w:p/>
    <w:p>
      <w:r>
        <w:rPr>
          <w:b/>
        </w:rPr>
        <w:t xml:space="preserve">Question: Variable decelerations on CTG are primarily associated with:</w:t>
      </w:r>
    </w:p>
    <w:p>
      <w:r>
        <w:t xml:space="preserve">(a) Placental insufficiency</w:t>
      </w:r>
    </w:p>
    <w:p>
      <w:r>
        <w:t xml:space="preserve">(b) Umbilical cord compression or entanglement</w:t>
      </w:r>
    </w:p>
    <w:p>
      <w:r>
        <w:t xml:space="preserve">(c) Maternal hypotension</w:t>
      </w:r>
    </w:p>
    <w:p>
      <w:r>
        <w:t xml:space="preserve">(d) Fetal arrhythmia</w:t>
      </w:r>
    </w:p>
    <w:p>
      <w:r>
        <w:t xml:space="preserve">Answer: b</w:t>
      </w:r>
    </w:p>
    <w:p>
      <w:r>
        <w:t xml:space="preserve">Solution: Variable decelerations occur due to umbilical cord compression, causing sudden FHR drops that are jagged and variable in timing and depth. Option a (placental insufficiency) causes late decelerations. Option c (maternal hypotension) causes late or prolonged decelerations. Option d (arrhythmia) presents differently. Variable decelerations are typically benign if they have preserved variability and a quick return to baseline. Characteristic features: abrupt onset, variable timing, 'W' or 'V' shape.</w:t>
      </w:r>
    </w:p>
    <w:p>
      <w:r>
        <w:t xml:space="preserve">Positive Marks: 1</w:t>
      </w:r>
    </w:p>
    <w:p>
      <w:r>
        <w:t xml:space="preserve">Negative Marks: 0.33</w:t>
      </w:r>
    </w:p>
    <w:p/>
    <w:p>
      <w:r>
        <w:rPr>
          <w:b/>
        </w:rPr>
        <w:t xml:space="preserve">Question: Late decelerations indicate:</w:t>
      </w:r>
    </w:p>
    <w:p>
      <w:r>
        <w:t xml:space="preserve">(a) Benign response to head compression</w:t>
      </w:r>
    </w:p>
    <w:p>
      <w:r>
        <w:t xml:space="preserve">(b) Transient cord compression</w:t>
      </w:r>
    </w:p>
    <w:p>
      <w:r>
        <w:t xml:space="preserve">(c) Fetal hypoxia due to uteroplacental insufficiency</w:t>
      </w:r>
    </w:p>
    <w:p>
      <w:r>
        <w:t xml:space="preserve">(d) Fetal movement artifact</w:t>
      </w:r>
    </w:p>
    <w:p>
      <w:r>
        <w:t xml:space="preserve">Answer: c</w:t>
      </w:r>
    </w:p>
    <w:p>
      <w:r>
        <w:t xml:space="preserve">Solution: Late decelerations reflect fetal hypoxia due to inadequate uteroplacental perfusion and oxygen transfer. They indicate potential fetal distress and require intervention. Option a describes early decelerations. Option b describes variable decelerations. Option d is not a recognized cause. Late decelerations are: gradual, symmetrical, mirror the contraction but start after the contraction begins, and indicate fetal metabolic acidosis if repetitive. This is a critical pattern requiring urgent management.</w:t>
      </w:r>
    </w:p>
    <w:p>
      <w:r>
        <w:t xml:space="preserve">Positive Marks: 1</w:t>
      </w:r>
    </w:p>
    <w:p>
      <w:r>
        <w:t xml:space="preserve">Negative Marks: 0.33</w:t>
      </w:r>
    </w:p>
    <w:p/>
    <w:p>
      <w:r>
        <w:rPr>
          <w:b/>
        </w:rPr>
        <w:t xml:space="preserve">Question: Accelerations in the CTG trace indicate:</w:t>
      </w:r>
    </w:p>
    <w:p>
      <w:r>
        <w:t xml:space="preserve">(a) Fetal hypoxia</w:t>
      </w:r>
    </w:p>
    <w:p>
      <w:r>
        <w:t xml:space="preserve">(b) Fetal well-being and reactive FHR</w:t>
      </w:r>
    </w:p>
    <w:p>
      <w:r>
        <w:t xml:space="preserve">(c) Maternal tachycardia</w:t>
      </w:r>
    </w:p>
    <w:p>
      <w:r>
        <w:t xml:space="preserve">(d) Uterine hypercontractility</w:t>
      </w:r>
    </w:p>
    <w:p>
      <w:r>
        <w:t xml:space="preserve">Answer: b</w:t>
      </w:r>
    </w:p>
    <w:p>
      <w:r>
        <w:t xml:space="preserve">Solution: Accelerations (transient increases in FHR ≥15 bpm above baseline for ≥15 seconds) are reassuring signs of fetal well-being and indicate adequate fetal oxygenation and neurological function. Option a represents the opposite (distress). Option c and d are not indicated by accelerations. Presence of accelerations makes the CTG trace 'reactive' and is strongly reassuring. Absence of accelerations, especially in the second stage, may warrant concern.</w:t>
      </w:r>
    </w:p>
    <w:p>
      <w:r>
        <w:t xml:space="preserve">Positive Marks: 1</w:t>
      </w:r>
    </w:p>
    <w:p>
      <w:r>
        <w:t xml:space="preserve">Negative Marks: 0.33</w:t>
      </w:r>
    </w:p>
    <w:p/>
    <w:p>
      <w:r>
        <w:rPr>
          <w:b/>
        </w:rPr>
        <w:t xml:space="preserve">Question: The admission CTG or initial CTG in labour is performed to:</w:t>
      </w:r>
    </w:p>
    <w:p>
      <w:r>
        <w:t xml:space="preserve">(a) Establish baseline FHR only</w:t>
      </w:r>
    </w:p>
    <w:p>
      <w:r>
        <w:t xml:space="preserve">(b) Assess fetal well-being and detect any existing compromise before active labour</w:t>
      </w:r>
    </w:p>
    <w:p>
      <w:r>
        <w:t xml:space="preserve">(c) Monitor all contractions for the entire labour duration</w:t>
      </w:r>
    </w:p>
    <w:p>
      <w:r>
        <w:t xml:space="preserve">(d) Diagnose fetal malformations</w:t>
      </w:r>
    </w:p>
    <w:p>
      <w:r>
        <w:t xml:space="preserve">Answer: b</w:t>
      </w:r>
    </w:p>
    <w:p>
      <w:r>
        <w:t xml:space="preserve">Solution: The admission test (usually 20-30 minutes) establishes baseline FHR, assesses reactivity, evaluates variability, and detects any pre-existing fetal compromise before entering active labour. Option a is incomplete. Option c is impractical and option d is not the purpose of intrapartum monitoring. The admission test helps determine whether intermittent or continuous monitoring is needed. It serves as a baseline reference for subsequent comparisons during labour.</w:t>
      </w:r>
    </w:p>
    <w:p>
      <w:r>
        <w:t xml:space="preserve">Positive Marks: 1</w:t>
      </w:r>
    </w:p>
    <w:p>
      <w:r>
        <w:t xml:space="preserve">Negative Marks: 0.33</w:t>
      </w:r>
    </w:p>
    <w:p/>
    <w:p>
      <w:r>
        <w:rPr>
          <w:b/>
        </w:rPr>
        <w:t xml:space="preserve">Question: Fetal scalp stimulation during labour is performed to:</w:t>
      </w:r>
    </w:p>
    <w:p>
      <w:r>
        <w:t xml:space="preserve">(a) Induce fetal movement and accelerations to assess fetal well-being</w:t>
      </w:r>
    </w:p>
    <w:p>
      <w:r>
        <w:t xml:space="preserve">(b) Increase uterine contractions</w:t>
      </w:r>
    </w:p>
    <w:p>
      <w:r>
        <w:t xml:space="preserve">(c) Release meconium</w:t>
      </w:r>
    </w:p>
    <w:p>
      <w:r>
        <w:t xml:space="preserve">(d) Check for fetal reflexes</w:t>
      </w:r>
    </w:p>
    <w:p>
      <w:r>
        <w:t xml:space="preserve">Answer: a</w:t>
      </w:r>
    </w:p>
    <w:p>
      <w:r>
        <w:t xml:space="preserve">Solution: Fetal scalp stimulation is a simple bedside test to induce fetal movement and accelerations, thereby assessing fetal responsiveness and oxygenation status. If accelerations occur, fetal acidosis is unlikely. Option b relates to oxytocin infusion. Option c is not a purpose. Option d is not the clinical objective. This test is useful when CTG findings are equivocal and helps avoid unnecessary interventions by confirming fetal well-being.</w:t>
      </w:r>
    </w:p>
    <w:p>
      <w:r>
        <w:t xml:space="preserve">Positive Marks: 1</w:t>
      </w:r>
    </w:p>
    <w:p>
      <w:r>
        <w:t xml:space="preserve">Negative Marks: 0.33</w:t>
      </w:r>
    </w:p>
    <w:p/>
    <w:p>
      <w:r>
        <w:rPr>
          <w:b/>
        </w:rPr>
        <w:t xml:space="preserve">Question: Meconium-stained amniotic fluid in labour is significant because it may indicate:</w:t>
      </w:r>
    </w:p>
    <w:p>
      <w:r>
        <w:t xml:space="preserve">(a) Fetal immaturity</w:t>
      </w:r>
    </w:p>
    <w:p>
      <w:r>
        <w:t xml:space="preserve">(b) Previous fetal hypoxia or distress, increasing risk of meconium aspiration syndrome</w:t>
      </w:r>
    </w:p>
    <w:p>
      <w:r>
        <w:t xml:space="preserve">(c) Normal variant in post-term pregnancy only</w:t>
      </w:r>
    </w:p>
    <w:p>
      <w:r>
        <w:t xml:space="preserve">(d) Maternal infection</w:t>
      </w:r>
    </w:p>
    <w:p>
      <w:r>
        <w:t xml:space="preserve">Answer: b</w:t>
      </w:r>
    </w:p>
    <w:p>
      <w:r>
        <w:t xml:space="preserve">Solution: Meconium passage indicates fetal distress or hypoxia, especially in term pregnancies, and increases the risk of meconium aspiration syndrome if aspirated during delivery. Option a: meconium passage is more common near term, not a sign of immaturity. Option c: while more common in post-term, meconium at term indicates distress. Option d: not associated with maternal infection. Meconium-stained liquor warrants vigilant monitoring and requires skilled neonatal management at delivery.</w:t>
      </w:r>
    </w:p>
    <w:p>
      <w:r>
        <w:t xml:space="preserve">Positive Marks: 1</w:t>
      </w:r>
    </w:p>
    <w:p>
      <w:r>
        <w:t xml:space="preserve">Negative Marks: 0.33</w:t>
      </w:r>
    </w:p>
    <w:p/>
    <w:p>
      <w:r>
        <w:rPr>
          <w:b/>
        </w:rPr>
        <w:t xml:space="preserve">Question: The recommended duration for admission CTG recording is:</w:t>
      </w:r>
    </w:p>
    <w:p>
      <w:r>
        <w:t xml:space="preserve">(a) 5-10 minutes</w:t>
      </w:r>
    </w:p>
    <w:p>
      <w:r>
        <w:t xml:space="preserve">(b) 15-20 minutes</w:t>
      </w:r>
    </w:p>
    <w:p>
      <w:r>
        <w:t xml:space="preserve">(c) 20-30 minutes</w:t>
      </w:r>
    </w:p>
    <w:p>
      <w:r>
        <w:t xml:space="preserve">(d) 45-60 minutes</w:t>
      </w:r>
    </w:p>
    <w:p>
      <w:r>
        <w:t xml:space="preserve">Answer: c</w:t>
      </w:r>
    </w:p>
    <w:p>
      <w:r>
        <w:t xml:space="preserve">Solution: The admission CTG should be recorded for 20-30 minutes (as per NICE and FIGO guidelines) to establish a reliable baseline, assess baseline rate, variability, and presence of accelerations. Option a is too short to capture reliable baseline data. Option b may miss important patterns. Option d is unnecessarily prolonged for an admission test. This duration allows adequate assessment before determining the subsequent monitoring strategy (intermittent vs. continuous) during labour.</w:t>
      </w:r>
    </w:p>
    <w:p>
      <w:r>
        <w:t xml:space="preserve">Positive Marks: 1</w:t>
      </w:r>
    </w:p>
    <w:p>
      <w:r>
        <w:t xml:space="preserve">Negative Marks: 0.33</w:t>
      </w:r>
    </w:p>
    <w:p/>
    <w:p>
      <w:r>
        <w:rPr>
          <w:b/>
        </w:rPr>
        <w:t xml:space="preserve">Question: Baseline FHR variability in labour reflects:</w:t>
      </w:r>
    </w:p>
    <w:p>
      <w:r>
        <w:t xml:space="preserve">(a) Maternal blood pressure changes</w:t>
      </w:r>
    </w:p>
    <w:p>
      <w:r>
        <w:t xml:space="preserve">(b) Fetal nervous system integrity and responsiveness to intrauterine environment</w:t>
      </w:r>
    </w:p>
    <w:p>
      <w:r>
        <w:t xml:space="preserve">(c) Strength of uterine contractions</w:t>
      </w:r>
    </w:p>
    <w:p>
      <w:r>
        <w:t xml:space="preserve">(d) Maternal heart rate synchrony</w:t>
      </w:r>
    </w:p>
    <w:p>
      <w:r>
        <w:t xml:space="preserve">Answer: b</w:t>
      </w:r>
    </w:p>
    <w:p>
      <w:r>
        <w:t xml:space="preserve">Solution: Variability represents the fluctuations in FHR baseline and reflects intact fetal autonomic nervous system function and fetal responsiveness. Good variability is reassuring; reduced variability indicates hypoxia, medication effects, or fetal compromise. Option a: maternal BP doesn't directly affect FHR variability. Option c: contraction strength affects decelerations, not baseline variability. Option d: maternal and fetal hearts are independent. Variability is one of the most important indicators of fetal well-being in CTG interpretation.</w:t>
      </w:r>
    </w:p>
    <w:p>
      <w:r>
        <w:t xml:space="preserve">Positive Marks: 1</w:t>
      </w:r>
    </w:p>
    <w:p>
      <w:r>
        <w:t xml:space="preserve">Negative Marks: 0.33</w:t>
      </w:r>
    </w:p>
    <w:p/>
    <w:p>
      <w:r>
        <w:rPr>
          <w:b/>
        </w:rPr>
        <w:t xml:space="preserve">Question: Continuous fetal monitoring is recommended in labour in which of the following scenarios?</w:t>
      </w:r>
    </w:p>
    <w:p>
      <w:r>
        <w:t xml:space="preserve">(a) All low-risk pregnancies in spontaneous labour</w:t>
      </w:r>
    </w:p>
    <w:p>
      <w:r>
        <w:t xml:space="preserve">(b) High-risk pregnancies, use of augmentation/induction, or if abnormalities detected on admission CTG</w:t>
      </w:r>
    </w:p>
    <w:p>
      <w:r>
        <w:t xml:space="preserve">(c) Primigravidas only</w:t>
      </w:r>
    </w:p>
    <w:p>
      <w:r>
        <w:t xml:space="preserve">(d) Only during the second stage of labour</w:t>
      </w:r>
    </w:p>
    <w:p>
      <w:r>
        <w:t xml:space="preserve">Answer: b</w:t>
      </w:r>
    </w:p>
    <w:p>
      <w:r>
        <w:t xml:space="preserve">Solution: Continuous monitoring is indicated for high-risk pregnancies, when augmentation or induction is used, or if abnormal findings appear on admission testing. Option a: low-risk pregnancies can use intermittent auscultation. Option c: parity is not the criterion. Option d: monitoring should continue through all stages. Selective continuous monitoring is cost-effective and reduces unnecessary interventions while maintaining safety for at-risk pregnancies.</w:t>
      </w:r>
    </w:p>
    <w:p>
      <w:r>
        <w:t xml:space="preserve">Positive Marks: 1</w:t>
      </w:r>
    </w:p>
    <w:p>
      <w:r>
        <w:t xml:space="preserve">Negative Marks: 0.33</w:t>
      </w:r>
    </w:p>
    <w:p/>
    <w:p>
      <w:r>
        <w:rPr>
          <w:b/>
        </w:rPr>
        <w:t xml:space="preserve">Question: In FIGO classification of CTG traces, which pattern is classified as 'abnormal' requiring intervention?</w:t>
      </w:r>
    </w:p>
    <w:p>
      <w:r>
        <w:t xml:space="preserve">(a) Baseline 100-110 bpm with normal variability and accelerations</w:t>
      </w:r>
    </w:p>
    <w:p>
      <w:r>
        <w:t xml:space="preserve">(b) Late decelerations with reduced variability and elevated baseline rate</w:t>
      </w:r>
    </w:p>
    <w:p>
      <w:r>
        <w:t xml:space="preserve">(c) Early decelerations with preserved variability</w:t>
      </w:r>
    </w:p>
    <w:p>
      <w:r>
        <w:t xml:space="preserve">(d) Variable decelerations with rapid return to baseline</w:t>
      </w:r>
    </w:p>
    <w:p>
      <w:r>
        <w:t xml:space="preserve">Answer: b</w:t>
      </w:r>
    </w:p>
    <w:p>
      <w:r>
        <w:t xml:space="preserve">Solution: FIGO classification categorizes CTG as 'abnormal' when there are late decelerations combined with reduced variability and tachycardia, indicating fetal hypoxia. Option a has low baseline but normal variability (borderline, suspicious). Option c: early decelerations are benign. Option d: variable decelerations with preservation are reassuring. Abnormal traces require immediate clinical assessment and often expedited delivery. This classification helps standardize interpretation and management decisions globally.</w:t>
      </w:r>
    </w:p>
    <w:p>
      <w:r>
        <w:t xml:space="preserve">Positive Marks: 1</w:t>
      </w:r>
    </w:p>
    <w:p>
      <w:r>
        <w:t xml:space="preserve">Negative Marks: 0.33</w:t>
      </w:r>
    </w:p>
    <w:p/>
    <w:p>
      <w:r>
        <w:rPr>
          <w:b/>
        </w:rPr>
        <w:t xml:space="preserve">Question: Fetal blood sampling (FBS) during labour is indicated when:</w:t>
      </w:r>
    </w:p>
    <w:p>
      <w:r>
        <w:t xml:space="preserve">(a) All abnormal CTG traces are noted</w:t>
      </w:r>
    </w:p>
    <w:p>
      <w:r>
        <w:t xml:space="preserve">(b) Maternal fever is present</w:t>
      </w:r>
    </w:p>
    <w:p>
      <w:r>
        <w:t xml:space="preserve">(c) CTG shows potentially concerning patterns and clarification is needed to guide management decisions</w:t>
      </w:r>
    </w:p>
    <w:p>
      <w:r>
        <w:t xml:space="preserve">(d) Membranes are intact</w:t>
      </w:r>
    </w:p>
    <w:p>
      <w:r>
        <w:t xml:space="preserve">Answer: c</w:t>
      </w:r>
    </w:p>
    <w:p>
      <w:r>
        <w:t xml:space="preserve">Solution: FBS measures fetal blood pH and lactate to assess actual fetal acidosis when CTG findings are equivocal or concerning, helping differentiate true distress from benign patterns. Option a: not all abnormal traces need FBS (some are clearly pathological requiring immediate delivery). Option b: maternal infection is separate. Option d: membranes must be ruptured to perform FBS. FBS helps reduce unnecessary interventions by confirming fetal well-being through biochemical evidence rather than CTG appearance alone.</w:t>
      </w:r>
    </w:p>
    <w:p>
      <w:r>
        <w:t xml:space="preserve">Positive Marks: 1</w:t>
      </w:r>
    </w:p>
    <w:p>
      <w:r>
        <w:t xml:space="preserve">Negative Marks: 0.33</w:t>
      </w:r>
    </w:p>
    <w:p/>
    <w:p>
      <w:r>
        <w:rPr>
          <w:b/>
        </w:rPr>
        <w:t xml:space="preserve">Question: Vibroacoustic stimulation during labour in the presence of non-reassuring CTG is used to:</w:t>
      </w:r>
    </w:p>
    <w:p>
      <w:r>
        <w:t xml:space="preserve">(a) Induce labour contractions</w:t>
      </w:r>
    </w:p>
    <w:p>
      <w:r>
        <w:t xml:space="preserve">(b) Rupture the fetal membranes</w:t>
      </w:r>
    </w:p>
    <w:p>
      <w:r>
        <w:t xml:space="preserve">(c) Induce fetal awakening and accelerations to assess fetal well-being</w:t>
      </w:r>
    </w:p>
    <w:p>
      <w:r>
        <w:t xml:space="preserve">(d) Correct fetal presentation</w:t>
      </w:r>
    </w:p>
    <w:p>
      <w:r>
        <w:t xml:space="preserve">Answer: c</w:t>
      </w:r>
    </w:p>
    <w:p>
      <w:r>
        <w:t xml:space="preserve">Solution: Vibroacoustic stimulation is a bedside method to stimulate the fetus and elicit FHR accelerations, helping assess fetal responsiveness and oxygenation status similar to scalp stimulation. Option a: not a purpose. Option b: dangerous and improper use. Option d: unrelated. If accelerations occur post-stimulation, fetal acidosis is unlikely, potentially avoiding unnecessary intervention. This is a simple, non-invasive alternative to FBS in some settings.</w:t>
      </w:r>
    </w:p>
    <w:p>
      <w:r>
        <w:t xml:space="preserve">Positive Marks: 1</w:t>
      </w:r>
    </w:p>
    <w:p>
      <w:r>
        <w:t xml:space="preserve">Negative Marks: 0.33</w:t>
      </w:r>
    </w:p>
    <w:p/>
    <w:p>
      <w:r>
        <w:rPr>
          <w:b/>
        </w:rPr>
        <w:t xml:space="preserve">Question: Tachycardia (FHR &gt;160 bpm) combined with reduced variability and late decelerations in the second stage of labour indicates:</w:t>
      </w:r>
    </w:p>
    <w:p>
      <w:r>
        <w:t xml:space="preserve">(a) Normal response to maternal exertion</w:t>
      </w:r>
    </w:p>
    <w:p>
      <w:r>
        <w:t xml:space="preserve">(b) Fetal hypoxemia with acidosis requiring urgent delivery</w:t>
      </w:r>
    </w:p>
    <w:p>
      <w:r>
        <w:t xml:space="preserve">(c) Maternal anxiety transmitted to the fetus</w:t>
      </w:r>
    </w:p>
    <w:p>
      <w:r>
        <w:t xml:space="preserve">(d) Physiological increase in fetal metabolism</w:t>
      </w:r>
    </w:p>
    <w:p>
      <w:r>
        <w:t xml:space="preserve">Answer: b</w:t>
      </w:r>
    </w:p>
    <w:p>
      <w:r>
        <w:t xml:space="preserve">Solution: This triad represents severe fetal compromise with metabolic acidosis and requires immediate intervention, typically operative delivery. Option a: tachycardia with reduced variability is never normal. Option c: maternal anxiety may cause tachycardia in CTG but not with pathological decelerations and reduced variability. Option d: metabolic acidosis, not increased metabolism, causes this pattern. In the second stage, this combination demands urgency as fetal tolerance for hypoxia is minimal. Immediate delivery, preferably by forceps/vacuum or cesarean, is indicated.</w:t>
      </w:r>
    </w:p>
    <w:p>
      <w:r>
        <w:t xml:space="preserve">Positive Marks: 1</w:t>
      </w:r>
    </w:p>
    <w:p>
      <w:r>
        <w:t xml:space="preserve">Negative Marks: 0.33</w:t>
      </w:r>
    </w:p>
    <w:p/>
    <w:p>
      <w:r>
        <w:rPr>
          <w:b/>
        </w:rPr>
        <w:t xml:space="preserve">Question: A sinusoidal pattern (oscillations 2-5 cycles/min with amplitude 5-15 bpm) on CTG is classically associated with:</w:t>
      </w:r>
    </w:p>
    <w:p>
      <w:r>
        <w:t xml:space="preserve">(a) Fetal sleep state</w:t>
      </w:r>
    </w:p>
    <w:p>
      <w:r>
        <w:t xml:space="preserve">(b) Fetal anemia, maternal drug use (meperidine), or fetal distress</w:t>
      </w:r>
    </w:p>
    <w:p>
      <w:r>
        <w:t xml:space="preserve">(c) Normal labour pattern</w:t>
      </w:r>
    </w:p>
    <w:p>
      <w:r>
        <w:t xml:space="preserve">(d) Excess amniotic fluid</w:t>
      </w:r>
    </w:p>
    <w:p>
      <w:r>
        <w:t xml:space="preserve">Answer: b</w:t>
      </w:r>
    </w:p>
    <w:p>
      <w:r>
        <w:t xml:space="preserve">Solution: Sinusoidal pattern is a concerning finding associated with fetal anemia (Rh disease, fetomaternal hemorrhage), maternal opioid use (especially meperidine), severe hypoxia, or fetal infection. Option a: fetal sleep causes different patterns (quiet sleep) with preserved variability. Option c: never normal in active labour. Option d: not associated. True sinusoidal pattern requires investigation and often fetal therapy or delivery. This is a 'hard' concept requiring knowledge beyond basic CTG interpretation, making it exam-appropriate for advanced level.</w:t>
      </w:r>
    </w:p>
    <w:p>
      <w:r>
        <w:t xml:space="preserve">Positive Marks: 1</w:t>
      </w:r>
    </w:p>
    <w:p>
      <w:r>
        <w:t xml:space="preserve">Negative Marks: 0.33</w:t>
      </w:r>
    </w:p>
    <w:p/>
    <w:p>
      <w:r>
        <w:rPr>
          <w:b/>
        </w:rPr>
        <w:t xml:space="preserve">Question: Repetitive late decelerations with progressively increasing baseline FHR and decreasing variability over successive contractions indicates:</w:t>
      </w:r>
    </w:p>
    <w:p>
      <w:r>
        <w:t xml:space="preserve">(a) Improving fetal condition</w:t>
      </w:r>
    </w:p>
    <w:p>
      <w:r>
        <w:t xml:space="preserve">(b) Benign physiological response to labour</w:t>
      </w:r>
    </w:p>
    <w:p>
      <w:r>
        <w:t xml:space="preserve">(c) Progressive fetal hypoxemia and acidosis requiring intervention</w:t>
      </w:r>
    </w:p>
    <w:p>
      <w:r>
        <w:t xml:space="preserve">(d) Transition from first to second stage of labour</w:t>
      </w:r>
    </w:p>
    <w:p>
      <w:r>
        <w:t xml:space="preserve">Answer: c</w:t>
      </w:r>
    </w:p>
    <w:p>
      <w:r>
        <w:t xml:space="preserve">Solution: Progressive late decelerations with rising baseline (tachycardia) and falling variability represent worsening fetal hypoxia with metabolic acidosis, indicating imminent fetal compromise. Option a: the opposite is occurring. Option b: not physiological. Option d: stage transition is marked by cervical change, not this CTG pattern. This clinical scenario represents 'fetal distress' and demands urgent delivery. The combination of worsening decelerations and tachycardia with reduced variability is a dangerous trajectory requiring immediate obstetric action to prevent fetal death or severe brain injury.</w:t>
      </w:r>
    </w:p>
    <w:p>
      <w:r>
        <w:t xml:space="preserve">Positive Marks: 1</w:t>
      </w:r>
    </w:p>
    <w:p>
      <w:r>
        <w:t xml:space="preserve">Negative Marks: 0.33</w:t>
      </w:r>
    </w:p>
    <w:sectPr>
      <w:pgSz w:w="11906" w:h="16838"/>
      <w:pgMar w:top="1134" w:right="1134" w:bottom="1134" w:left="1134"/>
    </w:sectPr>
  </w:body>
</w:document>
</file>