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WHO/FIGO standards, postpartum haemorrhage is defined as blood loss of ≥______ mL occurring within 24 hours after delivery.</w:t>
      </w:r>
    </w:p>
    <w:p>
      <w:r>
        <w:t xml:space="preserve">(a) 250 mL</w:t>
      </w:r>
    </w:p>
    <w:p>
      <w:r>
        <w:t xml:space="preserve">(b) 500 mL</w:t>
      </w:r>
    </w:p>
    <w:p>
      <w:r>
        <w:t xml:space="preserve">(c) 750 mL</w:t>
      </w:r>
    </w:p>
    <w:p>
      <w:r>
        <w:t xml:space="preserve">(d) 1000 mL</w:t>
      </w:r>
    </w:p>
    <w:p>
      <w:r>
        <w:t xml:space="preserve">Answer: b</w:t>
      </w:r>
    </w:p>
    <w:p>
      <w:r>
        <w:t xml:space="preserve">Solution: WHO/FIGO defines PPH as blood loss ≥500 mL within 24 hours of delivery. However, clinically significant PPH requiring intervention is typically ≥1000 mL within the first hour. The 500 mL threshold ensures early detection and management of at-risk patients. Mnemonics: '5-0-0' = Five zero zero for standard definition; &gt;1000 in first hour = severe PPH.</w:t>
      </w:r>
    </w:p>
    <w:p>
      <w:r>
        <w:t xml:space="preserve">Positive Marks: 1</w:t>
      </w:r>
    </w:p>
    <w:p>
      <w:r>
        <w:t xml:space="preserve">Negative Marks: 0.33</w:t>
      </w:r>
    </w:p>
    <w:p/>
    <w:p>
      <w:r>
        <w:rPr>
          <w:b/>
        </w:rPr>
        <w:t xml:space="preserve">Question: Secondary postpartum haemorrhage is characterized by abnormal vaginal bleeding occurring after how many days postpartum?</w:t>
      </w:r>
    </w:p>
    <w:p>
      <w:r>
        <w:t xml:space="preserve">(a) After 24 hours up to 2 weeks</w:t>
      </w:r>
    </w:p>
    <w:p>
      <w:r>
        <w:t xml:space="preserve">(b) After 2 weeks up to 12 weeks</w:t>
      </w:r>
    </w:p>
    <w:p>
      <w:r>
        <w:t xml:space="preserve">(c) After 12 weeks</w:t>
      </w:r>
    </w:p>
    <w:p>
      <w:r>
        <w:t xml:space="preserve">(d) Within the first 6 hours</w:t>
      </w:r>
    </w:p>
    <w:p>
      <w:r>
        <w:t xml:space="preserve">Answer: b</w:t>
      </w:r>
    </w:p>
    <w:p>
      <w:r>
        <w:t xml:space="preserve">Solution: Secondary or late PPH occurs between 24 hours and 12 weeks postpartum (most commonly 1-3 weeks). Primary PPH is within first 24 hours. Common causes of secondary PPH include retained products of conception, placental site infection, and subinvolution. Key point: Secondary PPH timeframe is 2 weeks to 12 weeks; if before 24 hours, it's primary PPH; if after 12 weeks, it's abnormal uterine bleeding.</w:t>
      </w:r>
    </w:p>
    <w:p>
      <w:r>
        <w:t xml:space="preserve">Positive Marks: 1</w:t>
      </w:r>
    </w:p>
    <w:p>
      <w:r>
        <w:t xml:space="preserve">Negative Marks: 0.33</w:t>
      </w:r>
    </w:p>
    <w:p/>
    <w:p>
      <w:r>
        <w:rPr>
          <w:b/>
        </w:rPr>
        <w:t xml:space="preserve">Question: The average blood loss during an uncomplicated vaginal delivery is approximately:</w:t>
      </w:r>
    </w:p>
    <w:p>
      <w:r>
        <w:t xml:space="preserve">(a) 150-250 mL</w:t>
      </w:r>
    </w:p>
    <w:p>
      <w:r>
        <w:t xml:space="preserve">(b) 250-500 mL</w:t>
      </w:r>
    </w:p>
    <w:p>
      <w:r>
        <w:t xml:space="preserve">(c) 500-750 mL</w:t>
      </w:r>
    </w:p>
    <w:p>
      <w:r>
        <w:t xml:space="preserve">(d) 750-1000 mL</w:t>
      </w:r>
    </w:p>
    <w:p>
      <w:r>
        <w:t xml:space="preserve">Answer: b</w:t>
      </w:r>
    </w:p>
    <w:p>
      <w:r>
        <w:t xml:space="preserve">Solution: Normal vaginal delivery blood loss ranges 250-500 mL (average 300-400 mL). Cesarean delivery typically loses 500-1000 mL. Patients with underlying anemia or clotting disorders may compensate poorly with even normal blood loss. Remember: vaginal loss is roughly half of cesarean loss. Blood loss is often underestimated clinically by 30-50%, so active management and vigilant monitoring are essential.</w:t>
      </w:r>
    </w:p>
    <w:p>
      <w:r>
        <w:t xml:space="preserve">Positive Marks: 1</w:t>
      </w:r>
    </w:p>
    <w:p>
      <w:r>
        <w:t xml:space="preserve">Negative Marks: 0.33</w:t>
      </w:r>
    </w:p>
    <w:p/>
    <w:p>
      <w:r>
        <w:rPr>
          <w:b/>
        </w:rPr>
        <w:t xml:space="preserve">Question: Which of the following is NOT a recognized risk factor for postpartum haemorrhage?</w:t>
      </w:r>
    </w:p>
    <w:p>
      <w:r>
        <w:t xml:space="preserve">(a) Grand multiparity (parity ≥5)</w:t>
      </w:r>
    </w:p>
    <w:p>
      <w:r>
        <w:t xml:space="preserve">(b) Maternal age &gt;35 years</w:t>
      </w:r>
    </w:p>
    <w:p>
      <w:r>
        <w:t xml:space="preserve">(c) Placenta previa or accreta</w:t>
      </w:r>
    </w:p>
    <w:p>
      <w:r>
        <w:t xml:space="preserve">(d) Primigravida with maternal age &lt;22 years</w:t>
      </w:r>
    </w:p>
    <w:p>
      <w:r>
        <w:t xml:space="preserve">Answer: d</w:t>
      </w:r>
    </w:p>
    <w:p>
      <w:r>
        <w:t xml:space="preserve">Solution: Young primigravida (age &lt;22) is not a significant independent risk factor for PPH; in fact, young age is relatively protective. True risk factors include grand multiparity, advanced maternal age (&gt;35), placental abnormalities, prolonged labor, and prior PPH. Advanced maternal age increases uterine atony risk. Primigravida itself carries some risk, but very young primigravida actually has lower morbidity than older mothers. Tip: 'GrAMP' = Grand multiparity, Advanced maternal age, Multiparous, Previous PPH are major risks.</w:t>
      </w:r>
    </w:p>
    <w:p>
      <w:r>
        <w:t xml:space="preserve">Positive Marks: 1</w:t>
      </w:r>
    </w:p>
    <w:p>
      <w:r>
        <w:t xml:space="preserve">Negative Marks: 0.33</w:t>
      </w:r>
    </w:p>
    <w:p/>
    <w:p>
      <w:r>
        <w:rPr>
          <w:b/>
        </w:rPr>
        <w:t xml:space="preserve">Question: A multiparous woman at 90 minutes postpartum is found to have continuous vaginal bleeding with a soft, boggy uterus on examination. What is the most likely cause of her postpartum haemorrhage?</w:t>
      </w:r>
    </w:p>
    <w:p>
      <w:r>
        <w:t xml:space="preserve">(a) Retained placental fragments</w:t>
      </w:r>
    </w:p>
    <w:p>
      <w:r>
        <w:t xml:space="preserve">(b) Uterine atony</w:t>
      </w:r>
    </w:p>
    <w:p>
      <w:r>
        <w:t xml:space="preserve">(c) Uterine rupture</w:t>
      </w:r>
    </w:p>
    <w:p>
      <w:r>
        <w:t xml:space="preserve">(d) Inherited coagulation disorder</w:t>
      </w:r>
    </w:p>
    <w:p>
      <w:r>
        <w:t xml:space="preserve">Answer: b</w:t>
      </w:r>
    </w:p>
    <w:p>
      <w:r>
        <w:t xml:space="preserve">Solution: Soft, boggy uterus with persistent vaginal bleeding is classic for uterine atony (loss of uterine muscle tone), responsible for 50-60% of PPH cases. Retained tissue causes cramping and passage of clots. Uterine rupture presents with severe abdominal pain, tenderness, and signs of peritonitis/shock. Coagulopathy typically causes oozing from multiple sites rather than heavy vaginal flow. Mnemonic for PPH causes—'The 4 T's': Tone (atony), Tissue (retained products), Trauma (lacerations), Thrombin (coagulopathy).</w:t>
      </w:r>
    </w:p>
    <w:p>
      <w:r>
        <w:t xml:space="preserve">Positive Marks: 1</w:t>
      </w:r>
    </w:p>
    <w:p>
      <w:r>
        <w:t xml:space="preserve">Negative Marks: 0.33</w:t>
      </w:r>
    </w:p>
    <w:p/>
    <w:p>
      <w:r>
        <w:rPr>
          <w:b/>
        </w:rPr>
        <w:t xml:space="preserve">Question: Which of the following conditions is the most common single cause of primary postpartum haemorrhage?</w:t>
      </w:r>
    </w:p>
    <w:p>
      <w:r>
        <w:t xml:space="preserve">(a) Uterine atony</w:t>
      </w:r>
    </w:p>
    <w:p>
      <w:r>
        <w:t xml:space="preserve">(b) Retained placental fragments</w:t>
      </w:r>
    </w:p>
    <w:p>
      <w:r>
        <w:t xml:space="preserve">(c) Genital tract trauma</w:t>
      </w:r>
    </w:p>
    <w:p>
      <w:r>
        <w:t xml:space="preserve">(d) Coagulation defects</w:t>
      </w:r>
    </w:p>
    <w:p>
      <w:r>
        <w:t xml:space="preserve">Answer: a</w:t>
      </w:r>
    </w:p>
    <w:p>
      <w:r>
        <w:t xml:space="preserve">Solution: Uterine atony accounts for 50-60% of primary PPH cases and is the leading preventable cause. It results from failure of the uterus to contract adequately after delivery of the placenta. Retained products account for ~20%, trauma for ~15%, and coagulopathy for ~5%. Risk factors for atony include multiparity, polyhydramnios, macrosomia, and prolonged labor. Aggressive management of the third stage of labor with oxytocin significantly reduces atony-related PPH.</w:t>
      </w:r>
    </w:p>
    <w:p>
      <w:r>
        <w:t xml:space="preserve">Positive Marks: 1</w:t>
      </w:r>
    </w:p>
    <w:p>
      <w:r>
        <w:t xml:space="preserve">Negative Marks: 0.33</w:t>
      </w:r>
    </w:p>
    <w:p/>
    <w:p>
      <w:r>
        <w:rPr>
          <w:b/>
        </w:rPr>
        <w:t xml:space="preserve">Question: In a case of postpartum haemorrhage secondary to uterine atony, which agent or intervention is the FIRST-LINE medical management?</w:t>
      </w:r>
    </w:p>
    <w:p>
      <w:r>
        <w:t xml:space="preserve">(a) Oxytocin (10 IU IV or 20-40 IU diluted in 500 mL)</w:t>
      </w:r>
    </w:p>
    <w:p>
      <w:r>
        <w:t xml:space="preserve">(b) Ergot alkaloid (methylergonovine 0.2 mg IM)</w:t>
      </w:r>
    </w:p>
    <w:p>
      <w:r>
        <w:t xml:space="preserve">(c) Carboprost (15-methyl PGF2α 250 μg IM)</w:t>
      </w:r>
    </w:p>
    <w:p>
      <w:r>
        <w:t xml:space="preserve">(d) Tranexamic acid 1 g IV bolus</w:t>
      </w:r>
    </w:p>
    <w:p>
      <w:r>
        <w:t xml:space="preserve">Answer: a</w:t>
      </w:r>
    </w:p>
    <w:p>
      <w:r>
        <w:t xml:space="preserve">Solution: Oxytocin is first-line uterotonic for uterine atony: 10 IU IV bolus or 20-40 IU in 500 mL Ringer's over 2-4 hours. It causes sustained contraction without sustained tetany. Ergot and carboprost are second-line agents used if oxytocin fails. TXA is an adjunctive antifibrinolytic given within 3 hours of bleeding onset, not primary uterotonic. ACOG algorithm: Oxytocin → Ergot (if BP permits) or Carboprost → Misoprostol → Surgical intervention. Mnemonic: '1st OXY' for first choice oxytocin.</w:t>
      </w:r>
    </w:p>
    <w:p>
      <w:r>
        <w:t xml:space="preserve">Positive Marks: 1</w:t>
      </w:r>
    </w:p>
    <w:p>
      <w:r>
        <w:t xml:space="preserve">Negative Marks: 0.33</w:t>
      </w:r>
    </w:p>
    <w:p/>
    <w:p>
      <w:r>
        <w:rPr>
          <w:b/>
        </w:rPr>
        <w:t xml:space="preserve">Question: A postpartum woman is receiving oxytocin 20 IU in 500 mL Ringer's for uterine atony-related PPH. After 15 minutes of infusion with correct dose and rate, bleeding persists with an ongoing boggy uterus. Which is the most appropriate NEXT step?</w:t>
      </w:r>
    </w:p>
    <w:p>
      <w:r>
        <w:t xml:space="preserve">(a) Double the oxytocin infusion rate immediately</w:t>
      </w:r>
    </w:p>
    <w:p>
      <w:r>
        <w:t xml:space="preserve">(b) Add methylergonovine 0.2 mg IM</w:t>
      </w:r>
    </w:p>
    <w:p>
      <w:r>
        <w:t xml:space="preserve">(c) Proceed directly to laparotomy for hysterectomy</w:t>
      </w:r>
    </w:p>
    <w:p>
      <w:r>
        <w:t xml:space="preserve">(d) Give bolus activated recombinant factor VIIa</w:t>
      </w:r>
    </w:p>
    <w:p>
      <w:r>
        <w:t xml:space="preserve">Answer: b</w:t>
      </w:r>
    </w:p>
    <w:p>
      <w:r>
        <w:t xml:space="preserve">Solution: After adequate oxytocin trial (10-20 min), add second-line agent: methylergonovine 0.2 mg IM (if BP normal) or carboprost 250 μg IM (alternative if ergot contraindicated by hypertension). Do not increase oxytocin beyond 40 IU/500 mL due to risk of water intoxication and hyponatremia. Surgery is considered only after medical measures fail. Factor VIIa is for refractory coagulopathy, not first/second-line uterine atony management. Sequence matters: always follow ACOG algorithm before surgical intervention.</w:t>
      </w:r>
    </w:p>
    <w:p>
      <w:r>
        <w:t xml:space="preserve">Positive Marks: 1</w:t>
      </w:r>
    </w:p>
    <w:p>
      <w:r>
        <w:t xml:space="preserve">Negative Marks: 0.33</w:t>
      </w:r>
    </w:p>
    <w:p/>
    <w:p>
      <w:r>
        <w:rPr>
          <w:b/>
        </w:rPr>
        <w:t xml:space="preserve">Question: Which of the following laboratory findings would be MOST suggestive of coagulopathy as the underlying cause of postpartum haemorrhage?</w:t>
      </w:r>
    </w:p>
    <w:p>
      <w:r>
        <w:t xml:space="preserve">(a) Hemoglobin drop from 12.5 to 10 g/dL</w:t>
      </w:r>
    </w:p>
    <w:p>
      <w:r>
        <w:t xml:space="preserve">(b) Platelet count 85,000/μL with prolonged PT and APTT</w:t>
      </w:r>
    </w:p>
    <w:p>
      <w:r>
        <w:t xml:space="preserve">(c) White blood cell count 16,000/μL</w:t>
      </w:r>
    </w:p>
    <w:p>
      <w:r>
        <w:t xml:space="preserve">(d) Mean corpuscular volume 72 fL with low serum iron</w:t>
      </w:r>
    </w:p>
    <w:p>
      <w:r>
        <w:t xml:space="preserve">Answer: b</w:t>
      </w:r>
    </w:p>
    <w:p>
      <w:r>
        <w:t xml:space="preserve">Solution: Platelets &lt;100,000/μL combined with prolonged PT/APTT indicates consumptive coagulopathy (DIC, HELLP, pre-existing disorder). Hemoglobin drop reflects volume of blood loss, not coagulation defect. Elevated WBC is normal stress response to delivery/bleeding. Low MCV and iron reflect chronic anemia, not acute cause of PPH. DIC in PPH shows: ↓Hb, ↓Platelets, ↑PT/APTT, ↓fibrinogen, ↑D-dimer/FDP. Key finding: Multiple coagulation abnormalities together = coagulopathy; single finding may be normal variation.</w:t>
      </w:r>
    </w:p>
    <w:p>
      <w:r>
        <w:t xml:space="preserve">Positive Marks: 1</w:t>
      </w:r>
    </w:p>
    <w:p>
      <w:r>
        <w:t xml:space="preserve">Negative Marks: 0.33</w:t>
      </w:r>
    </w:p>
    <w:p/>
    <w:p>
      <w:r>
        <w:rPr>
          <w:b/>
        </w:rPr>
        <w:t xml:space="preserve">Question: A woman requires massive postpartum transfusion (&gt;2 liters) with packed RBCs, fresh frozen plasma, and platelets for hemorrhage control. According to current massive transfusion protocols, what is the recommended ratio of PRBC to FFP to platelets?</w:t>
      </w:r>
    </w:p>
    <w:p>
      <w:r>
        <w:t xml:space="preserve">(a) 4:1:1</w:t>
      </w:r>
    </w:p>
    <w:p>
      <w:r>
        <w:t xml:space="preserve">(b) 1:1:1</w:t>
      </w:r>
    </w:p>
    <w:p>
      <w:r>
        <w:t xml:space="preserve">(c) 3:2:1</w:t>
      </w:r>
    </w:p>
    <w:p>
      <w:r>
        <w:t xml:space="preserve">(d) 2:2:1</w:t>
      </w:r>
    </w:p>
    <w:p>
      <w:r>
        <w:t xml:space="preserve">Answer: b</w:t>
      </w:r>
    </w:p>
    <w:p>
      <w:r>
        <w:t xml:space="preserve">Solution: Current massive transfusion protocol recommends 1:1:1 ratio (PRBC:FFP:Platelets) to prevent dilutional coagulopathy and maintain hemostasis. Historical 3:1 or 4:1 ratios were associated with worse outcomes due to delayed correction of coagulopathy. Give tranexamic acid (TXA) 1 g IV within 3 hours of bleeding onset, then 1 g over 8 hours. Add cryoprecipitate if fibrinogen &lt;100 mg/dL. Balanced ratio minimizes platelet and factor depletion. Mnemonic: '1:1:1' = Equal parts for equal benefit.</w:t>
      </w:r>
    </w:p>
    <w:p>
      <w:r>
        <w:t xml:space="preserve">Positive Marks: 1</w:t>
      </w:r>
    </w:p>
    <w:p>
      <w:r>
        <w:t xml:space="preserve">Negative Marks: 0.33</w:t>
      </w:r>
    </w:p>
    <w:p/>
    <w:p>
      <w:r>
        <w:rPr>
          <w:b/>
        </w:rPr>
        <w:t xml:space="preserve">Question: A patient with placenta previa (complete, covering internal cervical os) who delivered vaginally against obstetric advice is now experiencing severe vaginal bleeding at 30 minutes postpartum. The uterus is firm on palpation. What is the most likely mechanism of this hemorrhage?</w:t>
      </w:r>
    </w:p>
    <w:p>
      <w:r>
        <w:t xml:space="preserve">(a) Ruptured uterine artery at lower segment</w:t>
      </w:r>
    </w:p>
    <w:p>
      <w:r>
        <w:t xml:space="preserve">(b) Brisk bleeding from the exposed placental bed</w:t>
      </w:r>
    </w:p>
    <w:p>
      <w:r>
        <w:t xml:space="preserve">(c) Cervical laceration from rapid delivery</w:t>
      </w:r>
    </w:p>
    <w:p>
      <w:r>
        <w:t xml:space="preserve">(d) Subchorionic hematoma</w:t>
      </w:r>
    </w:p>
    <w:p>
      <w:r>
        <w:t xml:space="preserve">Answer: b</w:t>
      </w:r>
    </w:p>
    <w:p>
      <w:r>
        <w:t xml:space="preserve">Solution: Placenta previa covering the internal os cannot separate cleanly from the lower uterine segment, leaving a large raw placental bed with exposed maternal vessels. This results in heavy placental site bleeding rather than uterine atony. The firm uterus rules out atony. This complication is why cesarean delivery is the standard of care for placenta previa. The lower segment placental bed has large caliber vessels prone to brisk bleeding. Remember: firm uterus + heavy bleeding in previa = placental site bleeding, not atony.</w:t>
      </w:r>
    </w:p>
    <w:p>
      <w:r>
        <w:t xml:space="preserve">Positive Marks: 1</w:t>
      </w:r>
    </w:p>
    <w:p>
      <w:r>
        <w:t xml:space="preserve">Negative Marks: 0.33</w:t>
      </w:r>
    </w:p>
    <w:p/>
    <w:p>
      <w:r>
        <w:rPr>
          <w:b/>
        </w:rPr>
        <w:t xml:space="preserve">Question: A primigravida who underwent operative vaginal delivery (forceps-assisted) presents with postpartum hemorrhage at 1 hour. On examination, the uterus is firm and contracted. Careful vaginal inspection reveals brisk bleeding from the lower vaginal vault. What is the most likely source of bleeding?</w:t>
      </w:r>
    </w:p>
    <w:p>
      <w:r>
        <w:t xml:space="preserve">(a) Uterine rupture at lower segment</w:t>
      </w:r>
    </w:p>
    <w:p>
      <w:r>
        <w:t xml:space="preserve">(b) Lateral vaginal laceration with torn vaginal artery</w:t>
      </w:r>
    </w:p>
    <w:p>
      <w:r>
        <w:t xml:space="preserve">(c) Placental site bleeding</w:t>
      </w:r>
    </w:p>
    <w:p>
      <w:r>
        <w:t xml:space="preserve">(d) Cervical laceration only</w:t>
      </w:r>
    </w:p>
    <w:p>
      <w:r>
        <w:t xml:space="preserve">Answer: b</w:t>
      </w:r>
    </w:p>
    <w:p>
      <w:r>
        <w:t xml:space="preserve">Solution: Lateral vaginal lacerations occur commonly with forceps delivery due to blade placement and cause significant hemorrhage because the vaginal artery runs along the lateral vaginal wall. Uterine rupture with a firm uterus is unlikely. Placental site bleeding with firm uterus is uncommon unless placental abnormality exists. Cervical lacerations alone rarely cause heavy bleeding. Inspection and direct visualization of lacerations followed by hemostatic suturing or packing is required. Key point: firm uterus + vaginal source bleeding in instrumental delivery = track the lateral vaginal walls.</w:t>
      </w:r>
    </w:p>
    <w:p>
      <w:r>
        <w:t xml:space="preserve">Positive Marks: 1</w:t>
      </w:r>
    </w:p>
    <w:p>
      <w:r>
        <w:t xml:space="preserve">Negative Marks: 0.33</w:t>
      </w:r>
    </w:p>
    <w:p/>
    <w:p>
      <w:r>
        <w:rPr>
          <w:b/>
        </w:rPr>
        <w:t xml:space="preserve">Question: A postpartum woman with severe preeclampsia develops massive hemorrhage and is prescribed methylergonovine 0.2 mg for uterine atony. Which serious adverse effect is MOST likely to occur due to this medication choice?</w:t>
      </w:r>
    </w:p>
    <w:p>
      <w:r>
        <w:t xml:space="preserve">(a) Pulmonary edema from fluid overload</w:t>
      </w:r>
    </w:p>
    <w:p>
      <w:r>
        <w:t xml:space="preserve">(b) Severe hypertension and risk of stroke</w:t>
      </w:r>
    </w:p>
    <w:p>
      <w:r>
        <w:t xml:space="preserve">(c) Respiratory depression</w:t>
      </w:r>
    </w:p>
    <w:p>
      <w:r>
        <w:t xml:space="preserve">(d) Acute kidney injury</w:t>
      </w:r>
    </w:p>
    <w:p>
      <w:r>
        <w:t xml:space="preserve">Answer: b</w:t>
      </w:r>
    </w:p>
    <w:p>
      <w:r>
        <w:t xml:space="preserve">Solution: Ergot alkaloids (methylergonovine, ergotamine) are absolutely contraindicated in hypertension because they cause sustained uterine tetany and severe systemic hypertension (systolic increase 30-40 mmHg), risking myocardial infarction, intracerebral hemorrhage, or stroke. In preeclampsia/eclampsia, ergot is dangerous. Oxytocin is safer (causes transient mild ↓BP). Carboprost or misoprostol are alternatives. Mnemonic: 'ERGOT = Endangers Really Gravely Offended Tension' (avoid in high BP). Always assess BP before giving ergot; use ACOG algorithm.</w:t>
      </w:r>
    </w:p>
    <w:p>
      <w:r>
        <w:t xml:space="preserve">Positive Marks: 1</w:t>
      </w:r>
    </w:p>
    <w:p>
      <w:r>
        <w:t xml:space="preserve">Negative Marks: 0.33</w:t>
      </w:r>
    </w:p>
    <w:p/>
    <w:p>
      <w:r>
        <w:rPr>
          <w:b/>
        </w:rPr>
        <w:t xml:space="preserve">Question: Which of the following interventions has been PROVEN in randomized controlled trials to reduce the incidence of postpartum hemorrhage during the third stage of labor?</w:t>
      </w:r>
    </w:p>
    <w:p>
      <w:r>
        <w:t xml:space="preserve">(a) Active management of third stage (oxytocin, early cord clamping, controlled cord traction)</w:t>
      </w:r>
    </w:p>
    <w:p>
      <w:r>
        <w:t xml:space="preserve">(b) Routine episiotomy for all deliveries</w:t>
      </w:r>
    </w:p>
    <w:p>
      <w:r>
        <w:t xml:space="preserve">(c) Prophylactic ergot alkaloid infusion to all patients</w:t>
      </w:r>
    </w:p>
    <w:p>
      <w:r>
        <w:t xml:space="preserve">(d) Immediate uterine massage before placental expulsion</w:t>
      </w:r>
    </w:p>
    <w:p>
      <w:r>
        <w:t xml:space="preserve">Answer: a</w:t>
      </w:r>
    </w:p>
    <w:p>
      <w:r>
        <w:t xml:space="preserve">Solution: Active management of third stage (AMTS) including oxytocin administration, early cord clamping, and controlled cord traction reduces PPH incidence from 15-20% to approximately 5% (NEJM). Routine episiotomy increases perineal trauma and bleeding, not prevention. Prophylactic ergot is not recommended for all (contraindications in HTN). WHO recommends AMTS or expectant management with uterotonic available. Studies show AMTS significantly prevents atony and reduces transfusion needs. Key: AMTS is evidence-based prevention strategy proven effective in RCTs.</w:t>
      </w:r>
    </w:p>
    <w:p>
      <w:r>
        <w:t xml:space="preserve">Positive Marks: 1</w:t>
      </w:r>
    </w:p>
    <w:p>
      <w:r>
        <w:t xml:space="preserve">Negative Marks: 0.33</w:t>
      </w:r>
    </w:p>
    <w:p/>
    <w:p>
      <w:r>
        <w:rPr>
          <w:b/>
        </w:rPr>
        <w:t xml:space="preserve">Question: A multiparous woman with preeclampsia delivers vaginally and develops massive PPH at 1 hour postpartum. She has received 2 L crystalloid, 2 units PRBC, 1 unit FFP. Current vitals: BP 165/115, HR 125, RR 30. Labs: Platelets 55,000/μL, PT 16 sec (INR 2.0), APTT 48 sec, fibrinogen 130 mg/dL (normal 200-400), D-dimer &gt;50 μg/mL. Uterus is firm. What is the MOST appropriate NEXT intervention?</w:t>
      </w:r>
    </w:p>
    <w:p>
      <w:r>
        <w:t xml:space="preserve">(a) Continue crystalloid infusion at 250 mL/hr for fluid resuscitation</w:t>
      </w:r>
    </w:p>
    <w:p>
      <w:r>
        <w:t xml:space="preserve">(b) Administer tranexamic acid and transfuse FFP/platelets in 1:1:1 massive transfusion protocol</w:t>
      </w:r>
    </w:p>
    <w:p>
      <w:r>
        <w:t xml:space="preserve">(c) Proceed immediately to laparotomy for exploratory surgery</w:t>
      </w:r>
    </w:p>
    <w:p>
      <w:r>
        <w:t xml:space="preserve">(d) Administer additional MgSO4 and focus on seizure prophylaxis alone</w:t>
      </w:r>
    </w:p>
    <w:p>
      <w:r>
        <w:t xml:space="preserve">Answer: b</w:t>
      </w:r>
    </w:p>
    <w:p>
      <w:r>
        <w:t xml:space="preserve">Solution: This patient has overt DIC superimposed on PPH and preeclampsia. Lab findings show consumptive coagulopathy: ↓platelets, ↑PT/APTT, ↓fibrinogen, markedly ↑D-dimer. Management: (1) TXA 1 g IV immediately if within 3 hours of onset, then 1 g over 8 hours, (2) Massive transfusion protocol 1:1:1 (PRBC:FFP:Plt), (3) Cryoprecipitate if fib &lt;100, (4) Treat underlying cause (uterine balloon/B-Lynch/surgery). Excessive crystalloid worsens preeclampsia/pulmonary edema. MgSO4 continues but is not primary treatment. Surgery after medical stabilization if bleeding uncontrolled. Trick: '4 P's in DIC-PPH': Platelets ↓, PT/APTT ↑, Fibrinogen ↓, Progressive bleeding.</w:t>
      </w:r>
    </w:p>
    <w:p>
      <w:r>
        <w:t xml:space="preserve">Positive Marks: 1</w:t>
      </w:r>
    </w:p>
    <w:p>
      <w:r>
        <w:t xml:space="preserve">Negative Marks: 0.33</w:t>
      </w:r>
    </w:p>
    <w:p/>
    <w:p>
      <w:r>
        <w:rPr>
          <w:b/>
        </w:rPr>
        <w:t xml:space="preserve">Question: In a case of postpartum hemorrhage with suspected disseminated intravascular coagulation (DIC), which combination of laboratory findings is MOST characteristic and pathognomonic?</w:t>
      </w:r>
    </w:p>
    <w:p>
      <w:r>
        <w:t xml:space="preserve">(a) Decreased platelets and decreased fibrinogen only, with normal PT/APTT</w:t>
      </w:r>
    </w:p>
    <w:p>
      <w:r>
        <w:t xml:space="preserve">(b) Increased PT, increased APTT, decreased platelets, decreased fibrinogen, and increased D-dimer/fibrin degradation products</w:t>
      </w:r>
    </w:p>
    <w:p>
      <w:r>
        <w:t xml:space="preserve">(c) Decreased fibrinogen alone with normal platelet count and normal PT/APTT</w:t>
      </w:r>
    </w:p>
    <w:p>
      <w:r>
        <w:t xml:space="preserve">(d) Prolonged thrombin time with normal fibrinogen level</w:t>
      </w:r>
    </w:p>
    <w:p>
      <w:r>
        <w:t xml:space="preserve">Answer: b</w:t>
      </w:r>
    </w:p>
    <w:p>
      <w:r>
        <w:t xml:space="preserve">Solution: Overt DIC presents with a characteristic pentad: (1) ↓Platelets, (2) ↑PT, (3) ↑APTT, (4) ↓Fibrinogen, (5) ↑D-dimer/FDP. This combination reflects simultaneous consumption of clotting factors and platelets with secondary fibrinolysis. Only ↓Plt and ↓Fibrinogen without PT/APTT prolongation suggests other conditions (TTP, ITP, liver disease). Normal fib with ↑TT is rare. HELLP syndrome and preeclampsia-associated DIC is the primary cause of coagulopathy in PPH. Mnemonic: 'PAPPY' = Platelets ↓, Antithrombin ↓, PT/APTT ↑, Fibrinogen ↓, Plus D-dimer ↑.</w:t>
      </w:r>
    </w:p>
    <w:p>
      <w:r>
        <w:t xml:space="preserve">Positive Marks: 1</w:t>
      </w:r>
    </w:p>
    <w:p>
      <w:r>
        <w:t xml:space="preserve">Negative Marks: 0.33</w:t>
      </w:r>
    </w:p>
    <w:p/>
    <w:p>
      <w:r>
        <w:rPr>
          <w:b/>
        </w:rPr>
        <w:t xml:space="preserve">Question: A primigravida with gestational diabetes mellitus develops sudden cardiovascular collapse at 2 hours postpartum with frothing at mouth, cyanosis, and acute respiratory distress. Paradoxically, vaginal bleeding is minimal. Which rare obstetric emergency should be strongly considered BEFORE attributing collapse to hypovolemia alone?</w:t>
      </w:r>
    </w:p>
    <w:p>
      <w:r>
        <w:t xml:space="preserve">(a) Peripartum cardiomyopathy</w:t>
      </w:r>
    </w:p>
    <w:p>
      <w:r>
        <w:t xml:space="preserve">(b) Amniotic fluid embolism</w:t>
      </w:r>
    </w:p>
    <w:p>
      <w:r>
        <w:t xml:space="preserve">(c) Septic shock from unrecognized chorioamnionitis</w:t>
      </w:r>
    </w:p>
    <w:p>
      <w:r>
        <w:t xml:space="preserve">(d) Eclamptic seizure with aspiration</w:t>
      </w:r>
    </w:p>
    <w:p>
      <w:r>
        <w:t xml:space="preserve">Answer: b</w:t>
      </w:r>
    </w:p>
    <w:p>
      <w:r>
        <w:t xml:space="preserve">Solution: Amniotic fluid embolism (AFE) presents with sudden cardiopulmonary collapse, NOT exsanguinating hemorrhage. It occurs when amniotic fluid containing fetal squamous cells/vernix enters maternal circulation, triggering anaphylaxis-like reaction and acute RV failure. Risk factors include labor trauma (GDM infants are larger, increasing delivery trauma), aspiration of amniotic fluid. AFE causes hypoxia, pulmonary edema (frothing), cardiovascular collapse, and secondary DIC. Mortality 60-80% despite treatment. Diagnosis is clinical (history + presentation). Peripartum cardiomyopathy develops over days/weeks. Septic shock develops over hours. Key: Minimal bleeding + acute cardiopulmonary collapse = think AFE.</w:t>
      </w:r>
    </w:p>
    <w:p>
      <w:r>
        <w:t xml:space="preserve">Positive Marks: 1</w:t>
      </w:r>
    </w:p>
    <w:p>
      <w:r>
        <w:t xml:space="preserve">Negative Marks: 0.33</w:t>
      </w:r>
    </w:p>
    <w:p/>
    <w:p>
      <w:r>
        <w:rPr>
          <w:b/>
        </w:rPr>
        <w:t xml:space="preserve">Question: A woman with primary postpartum hemorrhage is unresponsive to oxytocin and ergot administration. On examination, the uterus is firm and well-contracted. Inspection of the introitus shows brisk, continuous bleeding from the lower vaginal vault with no obvious laceration visible. She is hemodynamically unstable despite 3 liters of crystalloid and 2 units of PRBC. What is the most appropriate NEXT therapeutic step?</w:t>
      </w:r>
    </w:p>
    <w:p>
      <w:r>
        <w:t xml:space="preserve">(a) Apply hemostatic vaginal gauze packing under direct visualization</w:t>
      </w:r>
    </w:p>
    <w:p>
      <w:r>
        <w:t xml:space="preserve">(b) Proceed directly to laparotomy for uterine artery ligation</w:t>
      </w:r>
    </w:p>
    <w:p>
      <w:r>
        <w:t xml:space="preserve">(c) Give an additional bolus of carboprost IM and await response</w:t>
      </w:r>
    </w:p>
    <w:p>
      <w:r>
        <w:t xml:space="preserve">(d) Insert a Bakri balloon catheter immediately without inspection</w:t>
      </w:r>
    </w:p>
    <w:p>
      <w:r>
        <w:t xml:space="preserve">Answer: a</w:t>
      </w:r>
    </w:p>
    <w:p>
      <w:r>
        <w:t xml:space="preserve">Solution: Lower vaginal vault bleeding with firm uterus indicates vaginal or lower uterine segment laceration, not uterine atony. Direct visualization of the bleeding source followed by hemostatic gauze packing (soaked in epinephrine 1:10,000 or hydrogen peroxide) is the safest and most appropriate first step. This is less invasive than balloon tamponade or surgery and allows assessment of source. If packing fails to control bleeding after 10-15 minutes or patient deteriorates further, then escalate to balloon tamponade or surgical intervention (uterine artery ligation, B-Lynch suture). Carboprost is for uterine source, not vaginal trauma. Mnemonic: 'Look, Pack, Escalate' = visualize before intervening.</w:t>
      </w:r>
    </w:p>
    <w:p>
      <w:r>
        <w:t xml:space="preserve">Positive Marks: 1</w:t>
      </w:r>
    </w:p>
    <w:p>
      <w:r>
        <w:t xml:space="preserve">Negative Marks: 0.33</w:t>
      </w:r>
    </w:p>
    <w:p/>
    <w:p>
      <w:r>
        <w:rPr>
          <w:b/>
        </w:rPr>
        <w:t xml:space="preserve">Question: During massive postpartum hemorrhage management, tranexamic acid (TXA) is administered at 1 hour and 15 minutes after delivery onset. Despite aggressive transfusion of packed RBCs, FFP, platelets, and cryoprecipitate in a 1:1:1 ratio, oozing persists from all puncture sites and surgical fields. Current labs: Platelets 45,000/μL, PT 18 sec (INR 1.8), APTT 50 sec, fibrinogen 110 mg/dL, D-dimer 25 μg/mL (markedly elevated). PT does not significantly improve despite FFP transfusion. What is the MOST likely diagnosis?</w:t>
      </w:r>
    </w:p>
    <w:p>
      <w:r>
        <w:t xml:space="preserve">(a) Dilutional coagulopathy alone secondary to massive crystalloid administration</w:t>
      </w:r>
    </w:p>
    <w:p>
      <w:r>
        <w:t xml:space="preserve">(b) Overt disseminated intravascular coagulation with ISTH criteria satisfied</w:t>
      </w:r>
    </w:p>
    <w:p>
      <w:r>
        <w:t xml:space="preserve">(c) Vitamin K deficiency from chronic malnutrition</w:t>
      </w:r>
    </w:p>
    <w:p>
      <w:r>
        <w:t xml:space="preserve">(d) Transfusion-related acute lung injury presenting with coagulopathy</w:t>
      </w:r>
    </w:p>
    <w:p>
      <w:r>
        <w:t xml:space="preserve">Answer: b</w:t>
      </w:r>
    </w:p>
    <w:p>
      <w:r>
        <w:t xml:space="preserve">Solution: This patient satisfies overt DIC criteria (ISTH score likely ≥5): thrombocytopenia, prolonged PT/APTT, hypofibrinogenemia, elevated D-dimer, and clinical signs (ongoing microvascular bleeding). The fact that PT re-prolongs after FFP transfusion indicates ongoing factor consumption (not merely dilution). Dilutional coagulopathy alone would improve significantly with FFP; persistent coagulopathy = consumption (DIC). Vitamin K deficiency develops over days/weeks, not acutely. TRALI presents with respiratory symptoms, not primary coagulopathy. Management: continue TXA (within 3-hour window), 1:1 ratio transfusions, platelets to goal &gt;50K, cryoprecipitate (fib goal &gt;100), consider rFVIIa, and aggressively treat underlying cause (balloon, B-Lynch suture, or surgical hemostasis). This is DIC-induced PPH requiring multifaceted approach.</w:t>
      </w:r>
    </w:p>
    <w:p>
      <w:r>
        <w:t xml:space="preserve">Positive Marks: 1</w:t>
      </w:r>
    </w:p>
    <w:p>
      <w:r>
        <w:t xml:space="preserve">Negative Marks: 0.33</w:t>
      </w:r>
    </w:p>
    <w:p/>
    <w:p>
      <w:r>
        <w:rPr>
          <w:b/>
        </w:rPr>
        <w:t xml:space="preserve">Question: A grand multiparous woman (parity 6) with a history of one previous lower-segment cesarean delivery is found on imaging at 34 weeks to have placenta accreta increta with loss of retroplacental hypoechoic zone. She is at extremely high risk for massive postpartum hemorrhage. What is the MOST appropriate management strategy to minimize catastrophic bleeding?</w:t>
      </w:r>
    </w:p>
    <w:p>
      <w:r>
        <w:t xml:space="preserve">(a) Trial of vaginal delivery under close monitoring with aggressive active third-stage management</w:t>
      </w:r>
    </w:p>
    <w:p>
      <w:r>
        <w:t xml:space="preserve">(b) Planned cesarean hysterectomy at 36-37 weeks in a tertiary care center with massive transfusion protocol in place</w:t>
      </w:r>
    </w:p>
    <w:p>
      <w:r>
        <w:t xml:space="preserve">(c) Induction of labor at 38 weeks with planned manual removal of placenta at cesarean</w:t>
      </w:r>
    </w:p>
    <w:p>
      <w:r>
        <w:t xml:space="preserve">(d) Expectant management with cell salvage alone to prevent hemorrhage</w:t>
      </w:r>
    </w:p>
    <w:p>
      <w:r>
        <w:t xml:space="preserve">Answer: b</w:t>
      </w:r>
    </w:p>
    <w:p>
      <w:r>
        <w:t xml:space="preserve">Solution: Placenta accreta (especially morbidly adherent increta/percreta) with a previous cesarean scar carries extreme PPH risk (5-10% of accreta patients experience massive hemorrhage; maternal mortality 1-4% with accreta). The standard of care is planned cesarean hysterectomy at 36-37 weeks (not before viability) in a tertiary center with: blood bank availability, massive transfusion protocol, ICU capability, and experienced anesthesia. Vaginal delivery is contraindicated (risk of catastrophic hemorrhage). Manual removal of placenta is contraindicated and causes life-threatening hemorrhage. Cell salvage alone is insufficient. Grand multiparity + previous CS + imaging-confirmed accreta = planned hysterectomy is definitive, not conservative management. Key point: Accreta is not managed with AMTS and ergot; it requires planned surgical delivery in optimal setting.</w:t>
      </w:r>
    </w:p>
    <w:p>
      <w:r>
        <w:t xml:space="preserve">Positive Marks: 1</w:t>
      </w:r>
    </w:p>
    <w:p>
      <w:r>
        <w:t xml:space="preserve">Negative Marks: 0.33</w:t>
      </w:r>
    </w:p>
    <w:sectPr>
      <w:pgSz w:w="11906" w:h="16838"/>
      <w:pgMar w:top="1134" w:right="1134" w:bottom="1134" w:left="1134"/>
    </w:sectPr>
  </w:body>
</w:document>
</file>