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goal of breast self-examination (BSE)?</w:t>
      </w:r>
    </w:p>
    <w:p>
      <w:r>
        <w:t xml:space="preserve">(a) To treat breast cancer</w:t>
      </w:r>
    </w:p>
    <w:p>
      <w:r>
        <w:t xml:space="preserve">(b) To become familiar with normal breast anatomy and detect changes early</w:t>
      </w:r>
    </w:p>
    <w:p>
      <w:r>
        <w:t xml:space="preserve">(c) To replace clinical examination</w:t>
      </w:r>
    </w:p>
    <w:p>
      <w:r>
        <w:t xml:space="preserve">(d) To diagnose breast cancer</w:t>
      </w:r>
    </w:p>
    <w:p>
      <w:r>
        <w:t xml:space="preserve">Answer: b</w:t>
      </w:r>
    </w:p>
    <w:p>
      <w:r>
        <w:t xml:space="preserve">Solution: BSE aims to increase awareness of normal breast anatomy and detect any changes early, enabling prompt medical consultation. It is a screening tool, not a diagnostic or therapeutic measure. While BSE cannot diagnose cancer, early detection through awareness can improve outcomes. It complements but does not replace clinical examination by healthcare providers. Key memory aid: BSE = Awareness first, Investigation second.</w:t>
      </w:r>
    </w:p>
    <w:p>
      <w:r>
        <w:t xml:space="preserve">Positive Marks: 1</w:t>
      </w:r>
    </w:p>
    <w:p>
      <w:r>
        <w:t xml:space="preserve">Negative Marks: 0.33</w:t>
      </w:r>
    </w:p>
    <w:p/>
    <w:p>
      <w:r>
        <w:rPr>
          <w:b/>
        </w:rPr>
        <w:t xml:space="preserve">Question: At what age should women begin performing breast self-examination?</w:t>
      </w:r>
    </w:p>
    <w:p>
      <w:r>
        <w:t xml:space="preserve">(a) 15 years</w:t>
      </w:r>
    </w:p>
    <w:p>
      <w:r>
        <w:t xml:space="preserve">(b) 18 years</w:t>
      </w:r>
    </w:p>
    <w:p>
      <w:r>
        <w:t xml:space="preserve">(c) 20 years</w:t>
      </w:r>
    </w:p>
    <w:p>
      <w:r>
        <w:t xml:space="preserve">(d) 25 years</w:t>
      </w:r>
    </w:p>
    <w:p>
      <w:r>
        <w:t xml:space="preserve">Answer: c</w:t>
      </w:r>
    </w:p>
    <w:p>
      <w:r>
        <w:t xml:space="preserve">Solution: Women should start practicing BSE from age 20 years to become familiar with their breast tissue before hormonal and age-related changes occur. Ages &lt;20 have rapidly developing tissue making BSE less reliable. Starting at 20 provides baseline knowledge. Age 18 is often too early as breast development may still be ongoing. Age 25+ delays the establishment of personal baseline. Mnemonic: 20 to Know Your Breast.</w:t>
      </w:r>
    </w:p>
    <w:p>
      <w:r>
        <w:t xml:space="preserve">Positive Marks: 1</w:t>
      </w:r>
    </w:p>
    <w:p>
      <w:r>
        <w:t xml:space="preserve">Negative Marks: 0.33</w:t>
      </w:r>
    </w:p>
    <w:p/>
    <w:p>
      <w:r>
        <w:rPr>
          <w:b/>
        </w:rPr>
        <w:t xml:space="preserve">Question: What is the BEST time in the menstrual cycle to perform breast self-examination?</w:t>
      </w:r>
    </w:p>
    <w:p>
      <w:r>
        <w:t xml:space="preserve">(a) During menstruation</w:t>
      </w:r>
    </w:p>
    <w:p>
      <w:r>
        <w:t xml:space="preserve">(b) Just before menstruation</w:t>
      </w:r>
    </w:p>
    <w:p>
      <w:r>
        <w:t xml:space="preserve">(c) 3-5 days after onset of menstrual cycle when engorgement is minimal</w:t>
      </w:r>
    </w:p>
    <w:p>
      <w:r>
        <w:t xml:space="preserve">(d) During ovulation</w:t>
      </w:r>
    </w:p>
    <w:p>
      <w:r>
        <w:t xml:space="preserve">Answer: c</w:t>
      </w:r>
    </w:p>
    <w:p>
      <w:r>
        <w:t xml:space="preserve">Solution: Days 3-5 after menstrual onset is optimal because breast engorgement and tenderness from hormonal fluctuations are minimal, making palpation easier and more accurate. During menstruation, breasts are tender and congested. Just before menstruation, engorgement peaks due to progesterone effects. During ovulation (mid-cycle), estrogen levels rise causing swelling. Timing ensures consistent, clear assessment by minimizing physiological changes.</w:t>
      </w:r>
    </w:p>
    <w:p>
      <w:r>
        <w:t xml:space="preserve">Positive Marks: 1</w:t>
      </w:r>
    </w:p>
    <w:p>
      <w:r>
        <w:t xml:space="preserve">Negative Marks: 0.33</w:t>
      </w:r>
    </w:p>
    <w:p/>
    <w:p>
      <w:r>
        <w:rPr>
          <w:b/>
        </w:rPr>
        <w:t xml:space="preserve">Question: Which of the following is the FIRST step in performing breast self-examination?</w:t>
      </w:r>
    </w:p>
    <w:p>
      <w:r>
        <w:t xml:space="preserve">(a) Palpation in supine position</w:t>
      </w:r>
    </w:p>
    <w:p>
      <w:r>
        <w:t xml:space="preserve">(b) Inspection before a mirror in standing position</w:t>
      </w:r>
    </w:p>
    <w:p>
      <w:r>
        <w:t xml:space="preserve">(c) Expression of nipple discharge</w:t>
      </w:r>
    </w:p>
    <w:p>
      <w:r>
        <w:t xml:space="preserve">(d) Palpation of axilla</w:t>
      </w:r>
    </w:p>
    <w:p>
      <w:r>
        <w:t xml:space="preserve">Answer: b</w:t>
      </w:r>
    </w:p>
    <w:p>
      <w:r>
        <w:t xml:space="preserve">Solution: Inspection before a mirror is the first step, allowing visualization of breast symmetry, skin changes, nipple inversion, dimpling, or discharge. This provides crucial baseline visual information before tactile assessment. Palpation follows inspection to assess tissue consistency and identify lumps. Nipple expression is never performed as a routine step; it may cause injury. Axillary palpation is part of comprehensive examination but follows breast tissue assessment. Sequence matters: Look first, feel second.</w:t>
      </w:r>
    </w:p>
    <w:p>
      <w:r>
        <w:t xml:space="preserve">Positive Marks: 1</w:t>
      </w:r>
    </w:p>
    <w:p>
      <w:r>
        <w:t xml:space="preserve">Negative Marks: 0.33</w:t>
      </w:r>
    </w:p>
    <w:p/>
    <w:p>
      <w:r>
        <w:rPr>
          <w:b/>
        </w:rPr>
        <w:t xml:space="preserve">Question: During inspection of the breast in BSE, which of the following is considered a sign of concern?</w:t>
      </w:r>
    </w:p>
    <w:p>
      <w:r>
        <w:t xml:space="preserve">(a) Symmetric appearance of both breasts</w:t>
      </w:r>
    </w:p>
    <w:p>
      <w:r>
        <w:t xml:space="preserve">(b) Dimpling, puckering, or skin changes over a lesion</w:t>
      </w:r>
    </w:p>
    <w:p>
      <w:r>
        <w:t xml:space="preserve">(c) Prominent veins visible on breast surface</w:t>
      </w:r>
    </w:p>
    <w:p>
      <w:r>
        <w:t xml:space="preserve">(d) Hair present around nipple</w:t>
      </w:r>
    </w:p>
    <w:p>
      <w:r>
        <w:t xml:space="preserve">Answer: b</w:t>
      </w:r>
    </w:p>
    <w:p>
      <w:r>
        <w:t xml:space="preserve">Solution: Dimpling and puckering indicate skin tethering, suggesting underlying malignancy with ligament involvement (ligaments of Cooper). These are classic signs requiring urgent medical evaluation. Symmetric breasts are normal and reassuring. Prominent veins are benign, especially in fair-skinned or thin women. Breast hair is a normal variant. Rule of alarm: Any skin change over a mass = Red flag for malignancy.</w:t>
      </w:r>
    </w:p>
    <w:p>
      <w:r>
        <w:t xml:space="preserve">Positive Marks: 1</w:t>
      </w:r>
    </w:p>
    <w:p>
      <w:r>
        <w:t xml:space="preserve">Negative Marks: 0.33</w:t>
      </w:r>
    </w:p>
    <w:p/>
    <w:p>
      <w:r>
        <w:rPr>
          <w:b/>
        </w:rPr>
        <w:t xml:space="preserve">Question: In clinical breast examination, which palpation technique is most systematic and recommended?</w:t>
      </w:r>
    </w:p>
    <w:p>
      <w:r>
        <w:t xml:space="preserve">(a) Haphazard palpation of all quadrants randomly</w:t>
      </w:r>
    </w:p>
    <w:p>
      <w:r>
        <w:t xml:space="preserve">(b) Palpation only of upper outer quadrant</w:t>
      </w:r>
    </w:p>
    <w:p>
      <w:r>
        <w:t xml:space="preserve">(c) Systematic vertical strip or concentric circle pattern</w:t>
      </w:r>
    </w:p>
    <w:p>
      <w:r>
        <w:t xml:space="preserve">(d) Deep pressure palpation of all areas simultaneously</w:t>
      </w:r>
    </w:p>
    <w:p>
      <w:r>
        <w:t xml:space="preserve">Answer: c</w:t>
      </w:r>
    </w:p>
    <w:p>
      <w:r>
        <w:t xml:space="preserve">Solution: Vertical strip (lawn-mower pattern) or concentric circle patterns ensure no area is missed and findings are reproducible. Random palpation risks overlooking lesions and makes documentation unclear. Examining only upper outer quadrant (though highest cancer incidence) misses cancers in other areas. Simultaneous deep pressure is ineffective and causes pain. The systematic approach is the standard-of-care in all guidelines.</w:t>
      </w:r>
    </w:p>
    <w:p>
      <w:r>
        <w:t xml:space="preserve">Positive Marks: 1</w:t>
      </w:r>
    </w:p>
    <w:p>
      <w:r>
        <w:t xml:space="preserve">Negative Marks: 0.33</w:t>
      </w:r>
    </w:p>
    <w:p/>
    <w:p>
      <w:r>
        <w:rPr>
          <w:b/>
        </w:rPr>
        <w:t xml:space="preserve">Question: What does the 'SADHAT' mnemonic stand for in breast examination findings?</w:t>
      </w:r>
    </w:p>
    <w:p>
      <w:r>
        <w:t xml:space="preserve">(a) Symptoms, Age, Differentiation, History, Assessment, Treatment</w:t>
      </w:r>
    </w:p>
    <w:p>
      <w:r>
        <w:t xml:space="preserve">(b) Size, Appearance, Discharge, Hardness, Attachment, Tenderness</w:t>
      </w:r>
    </w:p>
    <w:p>
      <w:r>
        <w:t xml:space="preserve">(c) Skin changes, Anatomy, Density, Hormones, Attachment, Temperature</w:t>
      </w:r>
    </w:p>
    <w:p>
      <w:r>
        <w:t xml:space="preserve">(d) Surface, Asymmetry, Discharge, Hypertrophy, Atypia, Texture</w:t>
      </w:r>
    </w:p>
    <w:p>
      <w:r>
        <w:t xml:space="preserve">Answer: b</w:t>
      </w:r>
    </w:p>
    <w:p>
      <w:r>
        <w:t xml:space="preserve">Solution: SADHAT is the mnemonic for key characteristics documented during breast examination: Size (of mass), Appearance (color, surface), Discharge (type, from which duct), Hardness (consistency), Attachment (mobility/fixation), Tenderness. This standardized assessment ensures complete documentation. Other options are incorrect mnemonics not used in breast examination. SADHAT helps clinicians systematically describe masses and compare findings on follow-up visits.</w:t>
      </w:r>
    </w:p>
    <w:p>
      <w:r>
        <w:t xml:space="preserve">Positive Marks: 1</w:t>
      </w:r>
    </w:p>
    <w:p>
      <w:r>
        <w:t xml:space="preserve">Negative Marks: 0.33</w:t>
      </w:r>
    </w:p>
    <w:p/>
    <w:p>
      <w:r>
        <w:rPr>
          <w:b/>
        </w:rPr>
        <w:t xml:space="preserve">Question: A 35-year-old woman presents with a painless, hard, fixed lump in the upper outer quadrant of left breast. What is the most appropriate initial investigation?</w:t>
      </w:r>
    </w:p>
    <w:p>
      <w:r>
        <w:t xml:space="preserve">(a) Reassurance and observation</w:t>
      </w:r>
    </w:p>
    <w:p>
      <w:r>
        <w:t xml:space="preserve">(b) Ultrasound breast</w:t>
      </w:r>
    </w:p>
    <w:p>
      <w:r>
        <w:t xml:space="preserve">(c) Fine needle aspiration cytology (FNAC)</w:t>
      </w:r>
    </w:p>
    <w:p>
      <w:r>
        <w:t xml:space="preserve">(d) Clinical follow-up only</w:t>
      </w:r>
    </w:p>
    <w:p>
      <w:r>
        <w:t xml:space="preserve">Answer: c</w:t>
      </w:r>
    </w:p>
    <w:p>
      <w:r>
        <w:t xml:space="preserve">Solution: A painless, hard, fixed lump is highly suspicious for malignancy and requires tissue diagnosis. FNAC is minimally invasive, widely available, and can distinguish benign from malignant lesions. Reassurance and observation delay diagnosis in potentially malignant cases. Ultrasound characterizes cysts vs solid lesions but doesn't provide tissue diagnosis. Follow-up without investigation risks missing early cancer. Any persistent hard, fixed lump requires tissue confirmation: Lump + Fixed + Hard = FNAC now.</w:t>
      </w:r>
    </w:p>
    <w:p>
      <w:r>
        <w:t xml:space="preserve">Positive Marks: 1</w:t>
      </w:r>
    </w:p>
    <w:p>
      <w:r>
        <w:t xml:space="preserve">Negative Marks: 0.33</w:t>
      </w:r>
    </w:p>
    <w:p/>
    <w:p>
      <w:r>
        <w:rPr>
          <w:b/>
        </w:rPr>
        <w:t xml:space="preserve">Question: Which of the following is a known risk factor for breast cancer?</w:t>
      </w:r>
    </w:p>
    <w:p>
      <w:r>
        <w:t xml:space="preserve">(a) Early menarche and late menopause</w:t>
      </w:r>
    </w:p>
    <w:p>
      <w:r>
        <w:t xml:space="preserve">(b) Multiparity and prolonged lactation</w:t>
      </w:r>
    </w:p>
    <w:p>
      <w:r>
        <w:t xml:space="preserve">(c) Early menopause</w:t>
      </w:r>
    </w:p>
    <w:p>
      <w:r>
        <w:t xml:space="preserve">(d) Regular physical activity</w:t>
      </w:r>
    </w:p>
    <w:p>
      <w:r>
        <w:t xml:space="preserve">Answer: a</w:t>
      </w:r>
    </w:p>
    <w:p>
      <w:r>
        <w:t xml:space="preserve">Solution: Early menarche (first period before age 12) and late menopause (after age 55) increase lifetime estrogen exposure, directly increasing breast cancer risk—each is independently associated with higher risk. Multiparity and prolonged lactation are PROTECTIVE factors reducing risk by 20-30%. Early menopause reduces total estrogen exposure, lowering risk. Physical activity protects against breast cancer. The key concept: More lifetime estrogen exposure = Higher cancer risk.</w:t>
      </w:r>
    </w:p>
    <w:p>
      <w:r>
        <w:t xml:space="preserve">Positive Marks: 1</w:t>
      </w:r>
    </w:p>
    <w:p>
      <w:r>
        <w:t xml:space="preserve">Negative Marks: 0.33</w:t>
      </w:r>
    </w:p>
    <w:p/>
    <w:p>
      <w:r>
        <w:rPr>
          <w:b/>
        </w:rPr>
        <w:t xml:space="preserve">Question: In a woman with breast cancer, which breast quadrant is most commonly affected?</w:t>
      </w:r>
    </w:p>
    <w:p>
      <w:r>
        <w:t xml:space="preserve">(a) Upper inner quadrant</w:t>
      </w:r>
    </w:p>
    <w:p>
      <w:r>
        <w:t xml:space="preserve">(b) Upper outer quadrant</w:t>
      </w:r>
    </w:p>
    <w:p>
      <w:r>
        <w:t xml:space="preserve">(c) Lower inner quadrant</w:t>
      </w:r>
    </w:p>
    <w:p>
      <w:r>
        <w:t xml:space="preserve">(d) Lower outer quadrant</w:t>
      </w:r>
    </w:p>
    <w:p>
      <w:r>
        <w:t xml:space="preserve">Answer: b</w:t>
      </w:r>
    </w:p>
    <w:p>
      <w:r>
        <w:t xml:space="preserve">Solution: The upper outer quadrant accounts for 40-50% of all breast cancers due to the largest volume of breast tissue located there. Upper inner quadrant accounts for 15-20%. Lower quadrants are rare sites (&lt;15% combined). The upper outer quadrant's high incidence is related to tissue volume, not inherent susceptibility. Clinically important: always examine upper outer quadrant thoroughly as it's the highest-yield area for detection.</w:t>
      </w:r>
    </w:p>
    <w:p>
      <w:r>
        <w:t xml:space="preserve">Positive Marks: 1</w:t>
      </w:r>
    </w:p>
    <w:p>
      <w:r>
        <w:t xml:space="preserve">Negative Marks: 0.33</w:t>
      </w:r>
    </w:p>
    <w:p/>
    <w:p>
      <w:r>
        <w:rPr>
          <w:b/>
        </w:rPr>
        <w:t xml:space="preserve">Question: What is the recommended frequency of clinical breast examination (CBE) for women aged 40 years in average-risk category?</w:t>
      </w:r>
    </w:p>
    <w:p>
      <w:r>
        <w:t xml:space="preserve">(a) Every 6 months</w:t>
      </w:r>
    </w:p>
    <w:p>
      <w:r>
        <w:t xml:space="preserve">(b) Once a year</w:t>
      </w:r>
    </w:p>
    <w:p>
      <w:r>
        <w:t xml:space="preserve">(c) Once every 2 years</w:t>
      </w:r>
    </w:p>
    <w:p>
      <w:r>
        <w:t xml:space="preserve">(d) Once every 5 years</w:t>
      </w:r>
    </w:p>
    <w:p>
      <w:r>
        <w:t xml:space="preserve">Answer: b</w:t>
      </w:r>
    </w:p>
    <w:p>
      <w:r>
        <w:t xml:space="preserve">Solution: Annual CBE is recommended for asymptomatic women ≥40 years at average risk per INC and international guidelines. Every 6 months is excessive and increases false-positive findings. Every 2-5 years reduces detection sensitivity and may miss early cancers. Annual screening balances cancer detection with cost-effectiveness. For women 20-39 years at average risk, CBE every 1-2 years is sufficient. Mnemonic: 40+ = Annual CBE.</w:t>
      </w:r>
    </w:p>
    <w:p>
      <w:r>
        <w:t xml:space="preserve">Positive Marks: 1</w:t>
      </w:r>
    </w:p>
    <w:p>
      <w:r>
        <w:t xml:space="preserve">Negative Marks: 0.33</w:t>
      </w:r>
    </w:p>
    <w:p/>
    <w:p>
      <w:r>
        <w:rPr>
          <w:b/>
        </w:rPr>
        <w:t xml:space="preserve">Question: Which type of nipple discharge is MOST concerning for malignancy?</w:t>
      </w:r>
    </w:p>
    <w:p>
      <w:r>
        <w:t xml:space="preserve">(a) Bilateral multiduct discharge</w:t>
      </w:r>
    </w:p>
    <w:p>
      <w:r>
        <w:t xml:space="preserve">(b) Unilateral single duct spontaneous bloody or blood-tinged discharge</w:t>
      </w:r>
    </w:p>
    <w:p>
      <w:r>
        <w:t xml:space="preserve">(c) Milky discharge on pressure</w:t>
      </w:r>
    </w:p>
    <w:p>
      <w:r>
        <w:t xml:space="preserve">(d) Clear discharge bilaterally</w:t>
      </w:r>
    </w:p>
    <w:p>
      <w:r>
        <w:t xml:space="preserve">Answer: b</w:t>
      </w:r>
    </w:p>
    <w:p>
      <w:r>
        <w:t xml:space="preserve">Solution: Unilateral spontaneous single-duct discharge, especially if bloody or blood-tinged, is highly suspicious for underlying malignancy (papilloma, cancer) or significant pathology. Bilateral multiduct discharge suggests hormonal causes (hyperprolactinemia). Milky discharge (galactorrhea) indicates hyperprolactinemia or medication effects. Clear bilateral discharge is normal. Malignancy clues: Unilateral + Single duct + Spontaneous + Blood-stained = Investigate immediately.</w:t>
      </w:r>
    </w:p>
    <w:p>
      <w:r>
        <w:t xml:space="preserve">Positive Marks: 1</w:t>
      </w:r>
    </w:p>
    <w:p>
      <w:r>
        <w:t xml:space="preserve">Negative Marks: 0.33</w:t>
      </w:r>
    </w:p>
    <w:p/>
    <w:p>
      <w:r>
        <w:rPr>
          <w:b/>
        </w:rPr>
        <w:t xml:space="preserve">Question: In breast examination, what does 'skin tethering' or 'dimpling' indicate?</w:t>
      </w:r>
    </w:p>
    <w:p>
      <w:r>
        <w:t xml:space="preserve">(a) Superficial lipoma</w:t>
      </w:r>
    </w:p>
    <w:p>
      <w:r>
        <w:t xml:space="preserve">(b) Fibrocystic changes</w:t>
      </w:r>
    </w:p>
    <w:p>
      <w:r>
        <w:t xml:space="preserve">(c) Possible malignancy with involvement of ligaments of Cooper</w:t>
      </w:r>
    </w:p>
    <w:p>
      <w:r>
        <w:t xml:space="preserve">(d) Hormonal changes</w:t>
      </w:r>
    </w:p>
    <w:p>
      <w:r>
        <w:t xml:space="preserve">Answer: c</w:t>
      </w:r>
    </w:p>
    <w:p>
      <w:r>
        <w:t xml:space="preserve">Solution: Skin tethering (dimpling/puckering) occurs when a malignant tumor invades and contracts Cooper's ligaments beneath the skin, pulling it inward. This is a classic sign of malignancy requiring urgent investigation. Lipomas are soft and mobile without skin changes. Fibrocystic changes cause nodularity, not tethering. Hormonal changes cause engorgement, not dimpling. The pathophysiology: Cancer invades ligaments → Ligaments contract → Skin dimples inward = Malignancy sign.</w:t>
      </w:r>
    </w:p>
    <w:p>
      <w:r>
        <w:t xml:space="preserve">Positive Marks: 1</w:t>
      </w:r>
    </w:p>
    <w:p>
      <w:r>
        <w:t xml:space="preserve">Negative Marks: 0.33</w:t>
      </w:r>
    </w:p>
    <w:p/>
    <w:p>
      <w:r>
        <w:rPr>
          <w:b/>
        </w:rPr>
        <w:t xml:space="preserve">Question: What is the appropriate pressure technique for breast palpation during clinical examination?</w:t>
      </w:r>
    </w:p>
    <w:p>
      <w:r>
        <w:t xml:space="preserve">(a) Deep pressure throughout entire examination</w:t>
      </w:r>
    </w:p>
    <w:p>
      <w:r>
        <w:t xml:space="preserve">(b) Superficial pressure only</w:t>
      </w:r>
    </w:p>
    <w:p>
      <w:r>
        <w:t xml:space="preserve">(c) Gentle superficial pressure followed by deeper palpation in three layers</w:t>
      </w:r>
    </w:p>
    <w:p>
      <w:r>
        <w:t xml:space="preserve">(d) Firm pressure on nipple area only</w:t>
      </w:r>
    </w:p>
    <w:p>
      <w:r>
        <w:t xml:space="preserve">Answer: c</w:t>
      </w:r>
    </w:p>
    <w:p>
      <w:r>
        <w:t xml:space="preserve">Solution: Three-layer palpation is the gold standard: superficial (skin/subcutaneous), intermediate (mammary tissue), and deep (chest wall) layers assessed with progressively deeper pressure allows identification of lesions at different depths and minimizes discomfort. Only deep pressure misses superficial lesions. Only superficial pressure misses deep masses. Excessive nipple pressure may induce discharge and cause pain. Layered approach = Comprehensive coverage + Patient comfort.</w:t>
      </w:r>
    </w:p>
    <w:p>
      <w:r>
        <w:t xml:space="preserve">Positive Marks: 1</w:t>
      </w:r>
    </w:p>
    <w:p>
      <w:r>
        <w:t xml:space="preserve">Negative Marks: 0.33</w:t>
      </w:r>
    </w:p>
    <w:p/>
    <w:p>
      <w:r>
        <w:rPr>
          <w:b/>
        </w:rPr>
        <w:t xml:space="preserve">Question: What is the clinical significance of HER2 (Human Epidermal Growth Factor Receptor 2) positivity in breast cancer?</w:t>
      </w:r>
    </w:p>
    <w:p>
      <w:r>
        <w:t xml:space="preserve">(a) Associated with better prognosis compared to HER2-negative cancers</w:t>
      </w:r>
    </w:p>
    <w:p>
      <w:r>
        <w:t xml:space="preserve">(b) Indicates responsiveness to targeted therapy with trastuzumab (Herceptin) and improved survival</w:t>
      </w:r>
    </w:p>
    <w:p>
      <w:r>
        <w:t xml:space="preserve">(c) Has no impact on treatment decisions</w:t>
      </w:r>
    </w:p>
    <w:p>
      <w:r>
        <w:t xml:space="preserve">(d) Only affects elderly patients</w:t>
      </w:r>
    </w:p>
    <w:p>
      <w:r>
        <w:t xml:space="preserve">Answer: b</w:t>
      </w:r>
    </w:p>
    <w:p>
      <w:r>
        <w:t xml:space="preserve">Solution: HER2-positive cancers have high-level HER2 protein expression, making them eligible for targeted monoclonal antibody therapy (trastuzumab/Herceptin), which significantly improves survival and prognosis when added to chemotherapy. While HER2-positive cancers are historically more aggressive, targeted therapy reverses this disadvantage. HER2 status profoundly influences treatment selection in all age groups. Testing for HER2 is mandatory in breast cancer management. Memory: HER2 positive + Herceptin = Better outcome than without targeted therapy.</w:t>
      </w:r>
    </w:p>
    <w:p>
      <w:r>
        <w:t xml:space="preserve">Positive Marks: 1</w:t>
      </w:r>
    </w:p>
    <w:p>
      <w:r>
        <w:t xml:space="preserve">Negative Marks: 0.33</w:t>
      </w:r>
    </w:p>
    <w:p/>
    <w:p>
      <w:r>
        <w:rPr>
          <w:b/>
        </w:rPr>
        <w:t xml:space="preserve">Question: Which genetic mutations carry the highest risk for hereditary breast cancer?</w:t>
      </w:r>
    </w:p>
    <w:p>
      <w:r>
        <w:t xml:space="preserve">(a) TP53 mutations</w:t>
      </w:r>
    </w:p>
    <w:p>
      <w:r>
        <w:t xml:space="preserve">(b) BRCA1 and BRCA2 mutations</w:t>
      </w:r>
    </w:p>
    <w:p>
      <w:r>
        <w:t xml:space="preserve">(c) PTEN mutations</w:t>
      </w:r>
    </w:p>
    <w:p>
      <w:r>
        <w:t xml:space="preserve">(d) CDH1 mutations</w:t>
      </w:r>
    </w:p>
    <w:p>
      <w:r>
        <w:t xml:space="preserve">Answer: b</w:t>
      </w:r>
    </w:p>
    <w:p>
      <w:r>
        <w:t xml:space="preserve">Solution: BRCA1 and BRCA2 mutations account for 5-10% of breast cancers and confer 45-90% lifetime breast cancer risk depending on mutation type and family history. These are the most common hereditary breast cancer susceptibility genes. TP53 mutations cause Li-Fraumeni syndrome (rare, multiple cancer types). PTEN mutations cause Cowden syndrome (rare). CDH1 mutations predispose to gastric cancer. BRCA1/BRCA2 are the clinical priority for hereditary breast cancer screening and counseling.</w:t>
      </w:r>
    </w:p>
    <w:p>
      <w:r>
        <w:t xml:space="preserve">Positive Marks: 1</w:t>
      </w:r>
    </w:p>
    <w:p>
      <w:r>
        <w:t xml:space="preserve">Negative Marks: 0.33</w:t>
      </w:r>
    </w:p>
    <w:p/>
    <w:p>
      <w:r>
        <w:rPr>
          <w:b/>
        </w:rPr>
        <w:t xml:space="preserve">Question: A patient has breast cancer that is estrogen receptor (ER) negative, progesterone receptor (PR) negative, and HER2 negative. What is this type of cancer called?</w:t>
      </w:r>
    </w:p>
    <w:p>
      <w:r>
        <w:t xml:space="preserve">(a) Luminal A breast cancer</w:t>
      </w:r>
    </w:p>
    <w:p>
      <w:r>
        <w:t xml:space="preserve">(b) Luminal B breast cancer</w:t>
      </w:r>
    </w:p>
    <w:p>
      <w:r>
        <w:t xml:space="preserve">(c) Triple-negative breast cancer (TNBC)</w:t>
      </w:r>
    </w:p>
    <w:p>
      <w:r>
        <w:t xml:space="preserve">(d) HER2-enriched breast cancer</w:t>
      </w:r>
    </w:p>
    <w:p>
      <w:r>
        <w:t xml:space="preserve">Answer: c</w:t>
      </w:r>
    </w:p>
    <w:p>
      <w:r>
        <w:t xml:space="preserve">Solution: Triple-negative breast cancer (TNBC) lacks all three key receptors (ER, PR, HER2), making it ineligible for hormone or HER2-targeted therapies. TNBC comprises 15-20% of breast cancers with aggressive behavior and worse prognosis than receptor-positive cancers. Treatment relies on chemotherapy and immunotherapy. Luminal A/B cancers are ER/PR-positive. HER2-enriched is HER2-positive but ER/PR-negative. TNBC classification: No ER + No PR + No HER2 = Limited targeted therapy options.</w:t>
      </w:r>
    </w:p>
    <w:p>
      <w:r>
        <w:t xml:space="preserve">Positive Marks: 1</w:t>
      </w:r>
    </w:p>
    <w:p>
      <w:r>
        <w:t xml:space="preserve">Negative Marks: 0.33</w:t>
      </w:r>
    </w:p>
    <w:p/>
    <w:p>
      <w:r>
        <w:rPr>
          <w:b/>
        </w:rPr>
        <w:t xml:space="preserve">Question: In mammography screening, what is the most significant clinical implication of dense breast tissue?</w:t>
      </w:r>
    </w:p>
    <w:p>
      <w:r>
        <w:t xml:space="preserve">(a) Indicates healthy breast tissue</w:t>
      </w:r>
    </w:p>
    <w:p>
      <w:r>
        <w:t xml:space="preserve">(b) Reduces mammographic sensitivity for cancer detection and may require additional imaging (ultrasound/MRI)</w:t>
      </w:r>
    </w:p>
    <w:p>
      <w:r>
        <w:t xml:space="preserve">(c) Protects against breast cancer</w:t>
      </w:r>
    </w:p>
    <w:p>
      <w:r>
        <w:t xml:space="preserve">(d) Only affects older women</w:t>
      </w:r>
    </w:p>
    <w:p>
      <w:r>
        <w:t xml:space="preserve">Answer: b</w:t>
      </w:r>
    </w:p>
    <w:p>
      <w:r>
        <w:t xml:space="preserve">Solution: Dense breast tissue obscures lesions on mammography, reducing cancer detection sensitivity by up to 50% because tumors (radiodensity) blend with surrounding tissue. Women with dense breasts are at higher risk for interval cancers and require supplemental imaging (ultrasound, MRI, tomosynthesis). Dense breast is a normal variant unrelated to health status. Density paradoxically increases breast cancer risk slightly. Laws in many countries mandate informing women of breast density status. Dense breasts ≠ Healthy; requires extra surveillance.</w:t>
      </w:r>
    </w:p>
    <w:p>
      <w:r>
        <w:t xml:space="preserve">Positive Marks: 1</w:t>
      </w:r>
    </w:p>
    <w:p>
      <w:r>
        <w:t xml:space="preserve">Negative Marks: 0.33</w:t>
      </w:r>
    </w:p>
    <w:p/>
    <w:p>
      <w:r>
        <w:rPr>
          <w:b/>
        </w:rPr>
        <w:t xml:space="preserve">Question: Which of the following hormonal factors significantly increases the risk of breast cancer in women?</w:t>
      </w:r>
    </w:p>
    <w:p>
      <w:r>
        <w:t xml:space="preserve">(a) Early menopause and multiparty with prolonged lactation</w:t>
      </w:r>
    </w:p>
    <w:p>
      <w:r>
        <w:t xml:space="preserve">(b) Late menarche with early menopause</w:t>
      </w:r>
    </w:p>
    <w:p>
      <w:r>
        <w:t xml:space="preserve">(c) Early menarche with late menopause and nulliparity</w:t>
      </w:r>
    </w:p>
    <w:p>
      <w:r>
        <w:t xml:space="preserve">(d) Multiple pregnancies before age 20</w:t>
      </w:r>
    </w:p>
    <w:p>
      <w:r>
        <w:t xml:space="preserve">Answer: c</w:t>
      </w:r>
    </w:p>
    <w:p>
      <w:r>
        <w:t xml:space="preserve">Solution: Early menarche (&lt;12 years) + late menopause (&gt;55 years) + nulliparity (no pregnancies) maximizes lifetime estrogen exposure, the primary hormonal risk factor. Each factor independently increases risk; combined they substantially elevate breast cancer incidence. Late menarche and early menopause are protective. Multiparty and lactation are protective (interrupts estrogen exposure). Multiple early pregnancies further reduce risk. Risk rule: More lifetime estrogen cycles = More breast cancer risk.</w:t>
      </w:r>
    </w:p>
    <w:p>
      <w:r>
        <w:t xml:space="preserve">Positive Marks: 1</w:t>
      </w:r>
    </w:p>
    <w:p>
      <w:r>
        <w:t xml:space="preserve">Negative Marks: 0.33</w:t>
      </w:r>
    </w:p>
    <w:p/>
    <w:p>
      <w:r>
        <w:rPr>
          <w:b/>
        </w:rPr>
        <w:t xml:space="preserve">Question: What is the primary purpose of breast density assessment in screening mammography?</w:t>
      </w:r>
    </w:p>
    <w:p>
      <w:r>
        <w:t xml:space="preserve">(a) To diagnose breast cancer</w:t>
      </w:r>
    </w:p>
    <w:p>
      <w:r>
        <w:t xml:space="preserve">(b) To identify high-risk women requiring supplemental imaging and determine appropriate screening interval</w:t>
      </w:r>
    </w:p>
    <w:p>
      <w:r>
        <w:t xml:space="preserve">(c) To determine breast size</w:t>
      </w:r>
    </w:p>
    <w:p>
      <w:r>
        <w:t xml:space="preserve">(d) To predict menopausal status</w:t>
      </w:r>
    </w:p>
    <w:p>
      <w:r>
        <w:t xml:space="preserve">Answer: b</w:t>
      </w:r>
    </w:p>
    <w:p>
      <w:r>
        <w:t xml:space="preserve">Solution: Breast density assessment stratifies women into risk categories: fatty breasts (lowest risk), scattered density, heterogeneous density, and extremely dense (highest risk) requiring supplemental imaging (ultrasound/MRI) and potentially shorter screening intervals. Density does not diagnose cancer but identifies women at higher risk for both interval cancers and future malignancy. Breast size is irrelevant to density classification. Density is independent of menopausal status. Clinical use: Density assessment → Risk stratification → Personalized screening strategy.</w:t>
      </w:r>
    </w:p>
    <w:p>
      <w:r>
        <w:t xml:space="preserve">Positive Marks: 1</w:t>
      </w:r>
    </w:p>
    <w:p>
      <w:r>
        <w:t xml:space="preserve">Negative Marks: 0.33</w:t>
      </w:r>
    </w:p>
    <w:sectPr>
      <w:pgSz w:w="11906" w:h="16838"/>
      <w:pgMar w:top="1134" w:right="1134" w:bottom="1134" w:left="1134"/>
    </w:sectPr>
  </w:body>
</w:document>
</file>