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According to WHO and INC guidelines, a skilled birth attendant is defined as a healthcare professional who is trained and competent to:</w:t>
      </w:r>
    </w:p>
    <w:p>
      <w:r>
        <w:t xml:space="preserve">(a) provide ante-natal care and manage uncomplicated pregnancies until delivery</w:t>
      </w:r>
    </w:p>
    <w:p>
      <w:r>
        <w:t xml:space="preserve">(b) manage normal delivery, recognize complications, and initiate emergency care or referral</w:t>
      </w:r>
    </w:p>
    <w:p>
      <w:r>
        <w:t xml:space="preserve">(c) perform cesarean sections and manage all types of obstetric emergencies independently</w:t>
      </w:r>
    </w:p>
    <w:p>
      <w:r>
        <w:t xml:space="preserve">(d) provide only counseling on family planning and nutrition during pregnancy</w:t>
      </w:r>
    </w:p>
    <w:p>
      <w:r>
        <w:t xml:space="preserve">Answer: b</w:t>
      </w:r>
    </w:p>
    <w:p>
      <w:r>
        <w:t xml:space="preserve">Solution: A skilled birth attendant (SBA) per WHO definition is trained to manage normal labour, recognize complications early, provide basic emergency obstetric care, and refer cases appropriately to higher centers. Option A is incomplete as it doesn't include complication recognition. Option C overstates the SBA's role as they refer complex cases. Option D is too limited. The SBA's core competency is normal delivery management with complication recognition and timely referral—this is the foundation of the Safe Motherhood Initiative in India. Memory aid: SBA = Skilled, Safe, Referral.</w:t>
      </w:r>
    </w:p>
    <w:p>
      <w:r>
        <w:t xml:space="preserve">Positive Marks: 1</w:t>
      </w:r>
    </w:p>
    <w:p>
      <w:r>
        <w:t xml:space="preserve">Negative Marks: 0.33</w:t>
      </w:r>
    </w:p>
    <w:p/>
    <w:p>
      <w:r>
        <w:rPr>
          <w:b/>
        </w:rPr>
        <w:t xml:space="preserve">Question: Which cadre of health worker is considered a skilled birth attendant at the peripheral level in India's maternal health programme?</w:t>
      </w:r>
    </w:p>
    <w:p>
      <w:r>
        <w:t xml:space="preserve">(a) Accredited Social Health Activist (ASHA) and Anganwadi Worker (AWW)</w:t>
      </w:r>
    </w:p>
    <w:p>
      <w:r>
        <w:t xml:space="preserve">(b) Auxiliary Nurse Midwife (ANM) and trained nurse midwife</w:t>
      </w:r>
    </w:p>
    <w:p>
      <w:r>
        <w:t xml:space="preserve">(c) Sub-center staff and ASHA coordinators</w:t>
      </w:r>
    </w:p>
    <w:p>
      <w:r>
        <w:t xml:space="preserve">(d) Frontline health worker and untrained traditional midwife</w:t>
      </w:r>
    </w:p>
    <w:p>
      <w:r>
        <w:t xml:space="preserve">Answer: b</w:t>
      </w:r>
    </w:p>
    <w:p>
      <w:r>
        <w:t xml:space="preserve">Solution: The ANM (Auxiliary Nurse Midwife) and trained nurse midwives are recognized as skilled birth attendants at the peripheral level in India's maternal health programme. ASHA and AWW are community mobilizers and not technically SBAs, though they facilitate referrals. Option A confuses supportive workers with skilled attendants. Option C and D also misidentify the cadre. ANMs receive formal obstetric training and are competent to manage normal deliveries at sub-centers and primary health centers. ASHA is the link worker; ANM is the skilled provider. This distinction is critical in India's three-tier referral system.</w:t>
      </w:r>
    </w:p>
    <w:p>
      <w:r>
        <w:t xml:space="preserve">Positive Marks: 1</w:t>
      </w:r>
    </w:p>
    <w:p>
      <w:r>
        <w:t xml:space="preserve">Negative Marks: 0.33</w:t>
      </w:r>
    </w:p>
    <w:p/>
    <w:p>
      <w:r>
        <w:rPr>
          <w:b/>
        </w:rPr>
        <w:t xml:space="preserve">Question: The primary objective of including skilled birth attendance in maternal health programmes is to:</w:t>
      </w:r>
    </w:p>
    <w:p>
      <w:r>
        <w:t xml:space="preserve">(a) increase the number of institutional deliveries only</w:t>
      </w:r>
    </w:p>
    <w:p>
      <w:r>
        <w:t xml:space="preserve">(b) reduce maternal mortality ratio and ensure quality of care during childbirth</w:t>
      </w:r>
    </w:p>
    <w:p>
      <w:r>
        <w:t xml:space="preserve">(c) provide employment to trained nurses in villages</w:t>
      </w:r>
    </w:p>
    <w:p>
      <w:r>
        <w:t xml:space="preserve">(d) replace all traditional midwives with modern medical practitioners</w:t>
      </w:r>
    </w:p>
    <w:p>
      <w:r>
        <w:t xml:space="preserve">Answer: b</w:t>
      </w:r>
    </w:p>
    <w:p>
      <w:r>
        <w:t xml:space="preserve">Solution: The core objective of promoting SBA is reducing maternal mortality and ensuring quality, safe childbirth. SBA significantly reduces maternal deaths and birth-related complications through timely detection and management of emergencies. Option A is too narrow—institutional delivery alone without skilled attendance doesn't guarantee safety. Option C is a side effect, not the primary objective. Option D is neither practical nor necessary. SBA focuses on competency and quality care, not provider type. Current MMR reduction targets in India heavily depend on increasing SBA coverage, particularly in rural areas where the gap is largest.</w:t>
      </w:r>
    </w:p>
    <w:p>
      <w:r>
        <w:t xml:space="preserve">Positive Marks: 1</w:t>
      </w:r>
    </w:p>
    <w:p>
      <w:r>
        <w:t xml:space="preserve">Negative Marks: 0.33</w:t>
      </w:r>
    </w:p>
    <w:p/>
    <w:p>
      <w:r>
        <w:rPr>
          <w:b/>
        </w:rPr>
        <w:t xml:space="preserve">Question: High-risk pregnancies requiring mandatory referral for skilled birth attendance include all EXCEPT:</w:t>
      </w:r>
    </w:p>
    <w:p>
      <w:r>
        <w:t xml:space="preserve">(a) age &lt;18 or &gt;35 years with multiparity</w:t>
      </w:r>
    </w:p>
    <w:p>
      <w:r>
        <w:t xml:space="preserve">(b) previous history of normal vaginal deliveries in low-risk women</w:t>
      </w:r>
    </w:p>
    <w:p>
      <w:r>
        <w:t xml:space="preserve">(c) gestational diabetes, preeclampsia, or anemia with Hb &lt;7 g/dL</w:t>
      </w:r>
    </w:p>
    <w:p>
      <w:r>
        <w:t xml:space="preserve">(d) polyhydramnios, oligohydramnios, or suspected intrauterine growth restriction</w:t>
      </w:r>
    </w:p>
    <w:p>
      <w:r>
        <w:t xml:space="preserve">Answer: b</w:t>
      </w:r>
    </w:p>
    <w:p>
      <w:r>
        <w:t xml:space="preserve">Solution: Pregnant women with previous normal vaginal deliveries and no current risk factors do NOT require mandatory referral for skilled attendance—they can deliver at peripheral centers with skilled attendants. Options A, C, and D are all high-risk conditions requiring referral for institutional delivery and specialist care. Advanced maternal age (&gt;35) with multiparity increases obstetric risks. Maternal medical conditions (GDM, preeclampsia, severe anemia) necessitate referral. Fetal conditions (polyhydramnios, oligohydramnios, IUGR) also require higher-level care. The referral criteria in Janani Suraksha Yojana specifically identifies these risk categories. Remember: low-risk women can safely deliver at sub-centers with ANMs; high-risk must be referred.</w:t>
      </w:r>
    </w:p>
    <w:p>
      <w:r>
        <w:t xml:space="preserve">Positive Marks: 1</w:t>
      </w:r>
    </w:p>
    <w:p>
      <w:r>
        <w:t xml:space="preserve">Negative Marks: 0.33</w:t>
      </w:r>
    </w:p>
    <w:p/>
    <w:p>
      <w:r>
        <w:rPr>
          <w:b/>
        </w:rPr>
        <w:t xml:space="preserve">Question: Under Janani Suraksha Yojana (JSY), the key strategy to increase institutional delivery and skilled birth attendance in poor pregnant women includes:</w:t>
      </w:r>
    </w:p>
    <w:p>
      <w:r>
        <w:t xml:space="preserve">(a) free transport by private vehicles and cash incentives to traditional midwives</w:t>
      </w:r>
    </w:p>
    <w:p>
      <w:r>
        <w:t xml:space="preserve">(b) cash assistance to delivery in accredited private hospitals only</w:t>
      </w:r>
    </w:p>
    <w:p>
      <w:r>
        <w:t xml:space="preserve">(c) free institutional delivery and cash assistance to ASHA for mobilization</w:t>
      </w:r>
    </w:p>
    <w:p>
      <w:r>
        <w:t xml:space="preserve">(d) mandatory community registration of all pregnant women with penalties for non-compliance</w:t>
      </w:r>
    </w:p>
    <w:p>
      <w:r>
        <w:t xml:space="preserve">Answer: c</w:t>
      </w:r>
    </w:p>
    <w:p>
      <w:r>
        <w:t xml:space="preserve">Solution: JSY (launched 2005) provides free institutional delivery and cash incentives to ASHAs (Rs 600 initially, now higher) to mobilize pregnant women and accompany them to health facilities. This incentive-based approach significantly increased institutional delivery rates. Option A and B mention private sectors which were not the primary focus. Option D is coercive and not part of JSY philosophy. JSY created a three-pronged approach: free delivery in government centers, cash transfers, and ASHA mobilization. ASHA incentives are crucial for rural reach. Current data shows JSY reduced institutional delivery gap between rich and poor and improved SBA access. Trick: JSY = J (Janani), S (Suraksha), Y (Yojana) = Safe motherhood through institutional delivery.</w:t>
      </w:r>
    </w:p>
    <w:p>
      <w:r>
        <w:t xml:space="preserve">Positive Marks: 1</w:t>
      </w:r>
    </w:p>
    <w:p>
      <w:r>
        <w:t xml:space="preserve">Negative Marks: 0.33</w:t>
      </w:r>
    </w:p>
    <w:p/>
    <w:p>
      <w:r>
        <w:rPr>
          <w:b/>
        </w:rPr>
        <w:t xml:space="preserve">Question: An ASHA worker identifies a pregnant woman with signs of preeclampsia (BP 160/110 mmHg, proteinuria). The ASHA's next step in the referral pathway is to:</w:t>
      </w:r>
    </w:p>
    <w:p>
      <w:r>
        <w:t xml:space="preserve">(a) advise home remedies and repeat blood pressure after 1 week</w:t>
      </w:r>
    </w:p>
    <w:p>
      <w:r>
        <w:t xml:space="preserve">(b) immediately mobilize for transport to the referral center and inform ANM/sub-center for documentation</w:t>
      </w:r>
    </w:p>
    <w:p>
      <w:r>
        <w:t xml:space="preserve">(c) refer to a quack practitioner for herbal treatment</w:t>
      </w:r>
    </w:p>
    <w:p>
      <w:r>
        <w:t xml:space="preserve">(d) wait for the monthly ANM visit to discuss the case</w:t>
      </w:r>
    </w:p>
    <w:p>
      <w:r>
        <w:t xml:space="preserve">Answer: b</w:t>
      </w:r>
    </w:p>
    <w:p>
      <w:r>
        <w:t xml:space="preserve">Solution: ASHA's role in high-risk cases like preeclampsia is immediate mobilization and linking with the health system (ANM/sub-center). Early identification and rapid referral are lifesaving. Option A delays critical care and risks eclampsia/seizures. Option C promotes unsafe care. Option D wastes time in a medical emergency. Preeclampsia with severe hypertension is a LSAS (Likely Severe Adverse Outcome) criterion requiring urgent referral. ASHA serves as the crucial first link in the referral chain; her prompt action directly impacts maternal outcomes. The triadic model (ASHA-ANM-referral center) depends on ASHA's vigilance and quick referral.</w:t>
      </w:r>
    </w:p>
    <w:p>
      <w:r>
        <w:t xml:space="preserve">Positive Marks: 1</w:t>
      </w:r>
    </w:p>
    <w:p>
      <w:r>
        <w:t xml:space="preserve">Negative Marks: 0.33</w:t>
      </w:r>
    </w:p>
    <w:p/>
    <w:p>
      <w:r>
        <w:rPr>
          <w:b/>
        </w:rPr>
        <w:t xml:space="preserve">Question: Which of the following is NOT a responsibility of a skilled birth attendant during labor management according to INC curriculum standards?</w:t>
      </w:r>
    </w:p>
    <w:p>
      <w:r>
        <w:t xml:space="preserve">(a) assess maternal and fetal status, conduct partograph, recognize deviations from normal labor</w:t>
      </w:r>
    </w:p>
    <w:p>
      <w:r>
        <w:t xml:space="preserve">(b) perform episiotomy, manage third stage of labor, and manage minor complications</w:t>
      </w:r>
    </w:p>
    <w:p>
      <w:r>
        <w:t xml:space="preserve">(c) independently manage uterine rupture by performing exploratory laparotomy</w:t>
      </w:r>
    </w:p>
    <w:p>
      <w:r>
        <w:t xml:space="preserve">(d) recognize signs of obstructed labor and initiate referral without delay</w:t>
      </w:r>
    </w:p>
    <w:p>
      <w:r>
        <w:t xml:space="preserve">Answer: c</w:t>
      </w:r>
    </w:p>
    <w:p>
      <w:r>
        <w:t xml:space="preserve">Solution: SBAs (nurses/midwives) are NOT trained or authorized to perform laparotomy for uterine rupture—this is a surgical intervention requiring a doctor and operating room. Options A, B, and D are core SBA competencies. SBAs manage the normal labor process, recognize deviations, perform routine interventions (episiotomy, active management of third stage), and critically, recognize emergencies like obstructed labor or uterine rupture and refer urgently. The competency framework distinguishes between what SBAs can manage (normal + recognition of abnormal) and what they must refer (surgical emergencies). Scope of practice varies by location (urban vs rural), but major surgery is always referral-level care. Trick: SBA = S (Skilled), B (But not surgeon), A (Always refer when needed).</w:t>
      </w:r>
    </w:p>
    <w:p>
      <w:r>
        <w:t xml:space="preserve">Positive Marks: 1</w:t>
      </w:r>
    </w:p>
    <w:p>
      <w:r>
        <w:t xml:space="preserve">Negative Marks: 0.33</w:t>
      </w:r>
    </w:p>
    <w:p/>
    <w:p>
      <w:r>
        <w:rPr>
          <w:b/>
        </w:rPr>
        <w:t xml:space="preserve">Question: A primigravida at 36 weeks with no antenatal risk factors delivers at a peripheral health center with an ANM. Delivery was normal, no complications. Post-natal examination of the newborn reveals a congenital heart defect. This case exemplifies the importance of:</w:t>
      </w:r>
    </w:p>
    <w:p>
      <w:r>
        <w:t xml:space="preserve">(a) increasing SBA coverage, which cannot prevent all congenital anomalies</w:t>
      </w:r>
    </w:p>
    <w:p>
      <w:r>
        <w:t xml:space="preserve">(b) referring all pregnant women to tertiary centers regardless of risk status</w:t>
      </w:r>
    </w:p>
    <w:p>
      <w:r>
        <w:t xml:space="preserve">(c) replacing ANMs with specialist doctors in all peripheral areas</w:t>
      </w:r>
    </w:p>
    <w:p>
      <w:r>
        <w:t xml:space="preserve">(d) abandoning home deliveries completely by law</w:t>
      </w:r>
    </w:p>
    <w:p>
      <w:r>
        <w:t xml:space="preserve">Answer: a</w:t>
      </w:r>
    </w:p>
    <w:p>
      <w:r>
        <w:t xml:space="preserve">Solution: This case illustrates that SBAs reduce mortality and morbidity in normal deliveries and during obstetric emergencies, but cannot prevent intrinsic congenital anomalies present since conception. Congenital heart defect is a fetal condition independent of delivery management quality. The ANM's role was successfully completed—she managed a normal delivery and recognized the anomaly postnatally for referral to pediatrics. Option B is resource-inefficient; low-risk pregnancies don't need tertiary care. Option C is economically unfeasible for India's healthcare system. Option D ignores the success of home deliveries with skilled attendants in low-risk cases. SBA's value lies in complication prevention and management, not anomaly prevention. The focus remains: right provider, right place, based on risk assessment.</w:t>
      </w:r>
    </w:p>
    <w:p>
      <w:r>
        <w:t xml:space="preserve">Positive Marks: 1</w:t>
      </w:r>
    </w:p>
    <w:p>
      <w:r>
        <w:t xml:space="preserve">Negative Marks: 0.33</w:t>
      </w:r>
    </w:p>
    <w:p/>
    <w:p>
      <w:r>
        <w:rPr>
          <w:b/>
        </w:rPr>
        <w:t xml:space="preserve">Question: In the context of referral systems in maternal health programs, 'LSAS' (Likely Severe Adverse Outcome) criteria are used primarily to:</w:t>
      </w:r>
    </w:p>
    <w:p>
      <w:r>
        <w:t xml:space="preserve">(a) screen pregnant women in the first trimester for abortion eligibility</w:t>
      </w:r>
    </w:p>
    <w:p>
      <w:r>
        <w:t xml:space="preserve">(b) identify high-risk pregnant women requiring institutional delivery and specialist care</w:t>
      </w:r>
    </w:p>
    <w:p>
      <w:r>
        <w:t xml:space="preserve">(c) determine eligibility for cash assistance in public health schemes</w:t>
      </w:r>
    </w:p>
    <w:p>
      <w:r>
        <w:t xml:space="preserve">(d) assess the quality of care provided by private healthcare facilities</w:t>
      </w:r>
    </w:p>
    <w:p>
      <w:r>
        <w:t xml:space="preserve">Answer: b</w:t>
      </w:r>
    </w:p>
    <w:p>
      <w:r>
        <w:t xml:space="preserve">Solution: LSAS criteria (systolic BP ≥160, diastolic ≥110, severe headache, convulsions, severe vaginal bleeding, severe abdominal pain, etc.) identify pregnant women at high risk of severe complications requiring emergency obstetric care and specialist attention. These criteria guide referral decision-making at peripheral centers. Option A is incorrect; LSAS is not related to abortion. Option C is indirectly related but not the primary purpose. Option D misses the clinical screening purpose. LSAS is part of evidence-based risk stratification in the maternal health programme. When a peripheral ANM identifies LSAS signs, immediate referral is mandated, ensuring time-sensitive access to blood transfusion, critical care, or surgical intervention. This tool bridges the gap between periphery and tertiary care efficiently.</w:t>
      </w:r>
    </w:p>
    <w:p>
      <w:r>
        <w:t xml:space="preserve">Positive Marks: 1</w:t>
      </w:r>
    </w:p>
    <w:p>
      <w:r>
        <w:t xml:space="preserve">Negative Marks: 0.33</w:t>
      </w:r>
    </w:p>
    <w:p/>
    <w:p>
      <w:r>
        <w:rPr>
          <w:b/>
        </w:rPr>
        <w:t xml:space="preserve">Question: A 28-year-old woman delivers at home with a traditional midwife (dai). Third stage of labor is prolonged (&gt;30 minutes). The dai reports 'retained placenta' but does not have ergot alkaloids or access to referral transport. According to safe motherhood principles, this represents a failure in the:</w:t>
      </w:r>
    </w:p>
    <w:p>
      <w:r>
        <w:t xml:space="preserve">(a) antenatal care (ANC) program because high-risk status was not identified</w:t>
      </w:r>
    </w:p>
    <w:p>
      <w:r>
        <w:t xml:space="preserve">(b) referral system because skilled birth attendance was not ensured and emergency transport was unavailable</w:t>
      </w:r>
    </w:p>
    <w:p>
      <w:r>
        <w:t xml:space="preserve">(c) postnatal care (PNC) program because the mother was not monitored after delivery</w:t>
      </w:r>
    </w:p>
    <w:p>
      <w:r>
        <w:t xml:space="preserve">(d) family planning program because the woman was not counseled for permanent sterilization</w:t>
      </w:r>
    </w:p>
    <w:p>
      <w:r>
        <w:t xml:space="preserve">Answer: b</w:t>
      </w:r>
    </w:p>
    <w:p>
      <w:r>
        <w:t xml:space="preserve">Solution: This case represents a systemic failure in the referral pathway—the pregnant woman did not access skilled birth attendance and emergency transport was not available for this obstetric emergency. Retained placenta risks postpartum hemorrhage and maternal death if not managed by a skilled provider with medications (ergot) and referral capability. Option A is incomplete—even if ANC identified risk, delivery still occurred at home. Option C occurs after delivery, too late for this emergency. Option D is unrelated. The case highlights critical gaps in India's maternal health program: coverage of skilled attendance and accessible referral transport in rural areas. JSY and PMMATRY (Pradhan Mantri Matritva Vandana Yojana) address these gaps. Strong referral systems include: trained periphery worker, communication network, transport system, and equipped referral center. This case lacked most components.</w:t>
      </w:r>
    </w:p>
    <w:p>
      <w:r>
        <w:t xml:space="preserve">Positive Marks: 1</w:t>
      </w:r>
    </w:p>
    <w:p>
      <w:r>
        <w:t xml:space="preserve">Negative Marks: 0.33</w:t>
      </w:r>
    </w:p>
    <w:p/>
    <w:p>
      <w:r>
        <w:rPr>
          <w:b/>
        </w:rPr>
        <w:t xml:space="preserve">Question: Which indicator is most directly impacted by increasing skilled birth attendance coverage in a maternal health programme?</w:t>
      </w:r>
    </w:p>
    <w:p>
      <w:r>
        <w:t xml:space="preserve">(a) infant mortality rate (IMR) and under-five mortality rate (U5MR)</w:t>
      </w:r>
    </w:p>
    <w:p>
      <w:r>
        <w:t xml:space="preserve">(b) maternal mortality ratio (MMR) and perinatal mortality rate (PNMR)</w:t>
      </w:r>
    </w:p>
    <w:p>
      <w:r>
        <w:t xml:space="preserve">(c) total fertility rate (TFR) and crude birth rate (CBR)</w:t>
      </w:r>
    </w:p>
    <w:p>
      <w:r>
        <w:t xml:space="preserve">(d) neonatal mortality rate (NMR) alone, independent of other factors</w:t>
      </w:r>
    </w:p>
    <w:p>
      <w:r>
        <w:t xml:space="preserve">Answer: b</w:t>
      </w:r>
    </w:p>
    <w:p>
      <w:r>
        <w:t xml:space="preserve">Solution: Skilled birth attendance directly prevents maternal deaths (reducing MMR) and birth-asphyxia/birth-trauma-related perinatal deaths (reducing PNMR). Meta-analyses show SBA is a key determinant of these two indicators. Option A (IMR/U5MR) is broader and influenced by postnatal care, nutrition, infection control beyond SBA. Option C (TFR/CBR) reflects fertility patterns, not mortality prevention. Option D (NMR alone) is incomplete as PNMR includes stillbirth, and perinatal outcomes depend heavily on SBA quality. India's MMR declined from 212/100,000 (2014-16) to 97/100,000 (2019-21), correlating with increased SBA coverage. NORCET emphasizes understanding the evidence-base: SBA's specific impact is on mortality during labor, delivery, and immediate postpartum period. This is why WHO identifies SBA as a linchpin intervention in maternal health.</w:t>
      </w:r>
    </w:p>
    <w:p>
      <w:r>
        <w:t xml:space="preserve">Positive Marks: 1</w:t>
      </w:r>
    </w:p>
    <w:p>
      <w:r>
        <w:t xml:space="preserve">Negative Marks: 0.33</w:t>
      </w:r>
    </w:p>
    <w:p/>
    <w:p>
      <w:r>
        <w:rPr>
          <w:b/>
        </w:rPr>
        <w:t xml:space="preserve">Question: In the three-level referral system for maternal health, the role of a nurse at a Community Health Center (CHC—second referral level) when receiving a referred case of obstructed labor from a Primary Health Center (PHC) includes:</w:t>
      </w:r>
    </w:p>
    <w:p>
      <w:r>
        <w:t xml:space="preserve">(a) provide immediate cesarean delivery and manage all surgical complications</w:t>
      </w:r>
    </w:p>
    <w:p>
      <w:r>
        <w:t xml:space="preserve">(b) assess condition, stabilize patient, prepare for emergency cesarean section, provide blood transfusion if needed</w:t>
      </w:r>
    </w:p>
    <w:p>
      <w:r>
        <w:t xml:space="preserve">(c) refer the patient back to the PHC for conservative management and discharge</w:t>
      </w:r>
    </w:p>
    <w:p>
      <w:r>
        <w:t xml:space="preserve">(d) provide antenatal counseling and family planning services</w:t>
      </w:r>
    </w:p>
    <w:p>
      <w:r>
        <w:t xml:space="preserve">Answer: b</w:t>
      </w:r>
    </w:p>
    <w:p>
      <w:r>
        <w:t xml:space="preserve">Solution: The CHC nurse's role in receiving a referred obstructed labor case is assessment, stabilization, preparation for emergency surgery, and blood product management—NOT performing surgery (that's the doctor's role). Option A overstates nursing scope. Option C reverses the referral appropriately—obstructed labor always needs CHC/tertiary care. Option D is irrelevant to acute emergency. The three-level system (sub-center → PHC → CHC/tertiary) depends on clear role delineation: nurses stabilize and prepare, doctors operate, all coordinate for maternal safety. Obstructed labor is a true obstetric emergency with high fistula/death risk if delayed. Prompt referral and skilled CHC management prevent catastrophe. The nurse's competency in emergency preparation and complication recognition is as critical as the surgeon's technical skill.</w:t>
      </w:r>
    </w:p>
    <w:p>
      <w:r>
        <w:t xml:space="preserve">Positive Marks: 1</w:t>
      </w:r>
    </w:p>
    <w:p>
      <w:r>
        <w:t xml:space="preserve">Negative Marks: 0.33</w:t>
      </w:r>
    </w:p>
    <w:p/>
    <w:p>
      <w:r>
        <w:rPr>
          <w:b/>
        </w:rPr>
        <w:t xml:space="preserve">Question: A multipara in active labor at a PHC shows signs of cephalopelvic disproportion (CPD). The ANM has activated referral to CHC 50 km away. Which of the following is NOT appropriate in managing this referral transport?</w:t>
      </w:r>
    </w:p>
    <w:p>
      <w:r>
        <w:t xml:space="preserve">(a) use 108 ambulance service (where available) with trained paramedics and communication with CHC</w:t>
      </w:r>
    </w:p>
    <w:p>
      <w:r>
        <w:t xml:space="preserve">(b) accompany mother with basic delivery kit and arrange escort/attendant to prevent complications during transport</w:t>
      </w:r>
    </w:p>
    <w:p>
      <w:r>
        <w:t xml:space="preserve">(c) delay transport by 4-6 hours to attempt vaginal delivery trial at PHC without referral</w:t>
      </w:r>
    </w:p>
    <w:p>
      <w:r>
        <w:t xml:space="preserve">(d) ensure CHC is informed in advance and prepare for emergency cesarean upon arrival</w:t>
      </w:r>
    </w:p>
    <w:p>
      <w:r>
        <w:t xml:space="preserve">Answer: c</w:t>
      </w:r>
    </w:p>
    <w:p>
      <w:r>
        <w:t xml:space="preserve">Solution: Delaying referral for CPD to attempt vaginal delivery at PHC is dangerous and inappropriate—CPD is an absolute indication for cesarean delivery and cannot be safely managed at peripheral level. Transport delay increases obstructed labor duration, risking uterine rupture, fistula, and maternal/fetal death. Options A, B, and D are all appropriate: 108 service ensures trained personnel and communication, basic supplies and escort prevent transport-related complications, and advance CHC notification enables surgical readiness. CPD is a 'do not delay' referral because it's an intrinsic mechanical problem unsolvable without surgery. India's 108 service data shows reduced adverse outcomes with rapid, organized referral transport. The ANM's role includes immediate referral recognition—delaying is medical negligence. Time to cesarean for obstructed labor should be &lt;6 hours from diagnosis.</w:t>
      </w:r>
    </w:p>
    <w:p>
      <w:r>
        <w:t xml:space="preserve">Positive Marks: 1</w:t>
      </w:r>
    </w:p>
    <w:p>
      <w:r>
        <w:t xml:space="preserve">Negative Marks: 0.33</w:t>
      </w:r>
    </w:p>
    <w:p/>
    <w:p>
      <w:r>
        <w:rPr>
          <w:b/>
        </w:rPr>
        <w:t xml:space="preserve">Question: A 32-year-old primigravida with gestational diabetes mellitus (GDM) and preeclampsia at 35 weeks is counseled for institutional delivery by the ANM. The mother asks, 'Why can't I deliver at home with a trained midwife?' The most appropriate evidence-based response includes:</w:t>
      </w:r>
    </w:p>
    <w:p>
      <w:r>
        <w:t xml:space="preserve">(a) 'Your conditions require cesarean delivery, which can only be done in hospitals, so you must deliver there without choice.'</w:t>
      </w:r>
    </w:p>
    <w:p>
      <w:r>
        <w:t xml:space="preserve">(b) 'Home delivery with a trained attendant is always safer than institutional delivery because it's more natural.'</w:t>
      </w:r>
    </w:p>
    <w:p>
      <w:r>
        <w:t xml:space="preserve">(c) 'You have high-risk conditions (GDM and preeclampsia) that increase risks of severe maternal complications, fetal complications, and need for emergency interventions available only in institutional settings. The decision is for your safety and your baby's safety.'</w:t>
      </w:r>
    </w:p>
    <w:p>
      <w:r>
        <w:t xml:space="preserve">(d) 'You can deliver at home initially, and we will arrange referral only if complications develop during labor.'</w:t>
      </w:r>
    </w:p>
    <w:p>
      <w:r>
        <w:t xml:space="preserve">Answer: c</w:t>
      </w:r>
    </w:p>
    <w:p>
      <w:r>
        <w:t xml:space="preserve">Solution: The ANM should provide evidence-based counseling explaining WHY institutional delivery is recommended: GDM increases risk of macrosomia, birth trauma, neonatal hypoglycemia; preeclampsia risks eclampsia, HELLP, placental abruption—all potentially fatal. These complications may develop rapidly and require immediate emergency care (drugs, ICU, transfusion, surgery). Option A is coercive without explanation. Option B is false—institutional care reduces maternal mortality for high-risk pregnancies. Option D delays critical access and is dangerous. This counseling approach respects autonomy while providing evidence—it's effective in improving compliance with institutional delivery. Research shows understanding the rationale increases acceptance. WHO guidelines emphasize shared decision-making based on risk. The ANM's role includes education and empowerment, not just directives. This case exemplifies why SBA must include risk counseling and informed referral, not just attendance at delivery.</w:t>
      </w:r>
    </w:p>
    <w:p>
      <w:r>
        <w:t xml:space="preserve">Positive Marks: 1</w:t>
      </w:r>
    </w:p>
    <w:p>
      <w:r>
        <w:t xml:space="preserve">Negative Marks: 0.33</w:t>
      </w:r>
    </w:p>
    <w:p/>
    <w:p>
      <w:r>
        <w:rPr>
          <w:b/>
        </w:rPr>
        <w:t xml:space="preserve">Question: According to INC guidelines, when an ANM at a sub-center suspects retained placenta during the third stage of labor, the immediate steps include all EXCEPT:</w:t>
      </w:r>
    </w:p>
    <w:p>
      <w:r>
        <w:t xml:space="preserve">(a) administer ergot alkaloid (ergotamine or methylergonovine) if not already given</w:t>
      </w:r>
    </w:p>
    <w:p>
      <w:r>
        <w:t xml:space="preserve">(b) perform manual removal of placenta at the sub-center if bleeding is minimal</w:t>
      </w:r>
    </w:p>
    <w:p>
      <w:r>
        <w:t xml:space="preserve">(c) maintain IV access, keep NPO, and arrange immediate referral to CHC</w:t>
      </w:r>
    </w:p>
    <w:p>
      <w:r>
        <w:t xml:space="preserve">(d) monitor vital signs, assess bleeding, and document the time of delivery and symptoms</w:t>
      </w:r>
    </w:p>
    <w:p>
      <w:r>
        <w:t xml:space="preserve">Answer: b</w:t>
      </w:r>
    </w:p>
    <w:p>
      <w:r>
        <w:t xml:space="preserve">Solution: Manual removal of placenta is NOT performed by ANMs at sub-centers—it's a higher-level skill and requires an operating environment with anesthesia backup. Retained placenta management involves: ergot administration (if indicated), IV access, NPO status, and urgent referral to equipped center where manual removal can be safely performed by trained personnel if needed. Option A (ergot) is appropriate and within ANM scope. Option C (referral) is essential. Option D (monitoring and documentation) is standard protocol. Retained placenta is a postpartum hemorrhage risk; delaying referral for attempted removal increases maternal mortality. The competency framework distinguishes between what sub-center ANMs can do (basic management) and what requires referral (manual removal). Some high-risk situations (e.g., placenta accreta) may require blood bank, ICU, and cesarean hysterectomy. Trick: Retained placenta = 'refer don't remove' at peripheral level.</w:t>
      </w:r>
    </w:p>
    <w:p>
      <w:r>
        <w:t xml:space="preserve">Positive Marks: 1</w:t>
      </w:r>
    </w:p>
    <w:p>
      <w:r>
        <w:t xml:space="preserve">Negative Marks: 0.33</w:t>
      </w:r>
    </w:p>
    <w:p/>
    <w:p>
      <w:r>
        <w:rPr>
          <w:b/>
        </w:rPr>
        <w:t xml:space="preserve">Question: In a district maternal health programme with 60% institutional delivery rate, the audit reveals that SBA coverage at deliveries is only 45%. This discrepancy suggests:</w:t>
      </w:r>
    </w:p>
    <w:p>
      <w:r>
        <w:t xml:space="preserve">(a) the institutional delivery rate is falsely inflated because many women are delivering with untrained staff</w:t>
      </w:r>
    </w:p>
    <w:p>
      <w:r>
        <w:t xml:space="preserve">(b) pregnant women prefer private delivery without skilled attendants</w:t>
      </w:r>
    </w:p>
    <w:p>
      <w:r>
        <w:t xml:space="preserve">(c) the referral system is excellent but staff training is inadequate</w:t>
      </w:r>
    </w:p>
    <w:p>
      <w:r>
        <w:t xml:space="preserve">(d) statistical reporting is accurate and there is no real gap</w:t>
      </w:r>
    </w:p>
    <w:p>
      <w:r>
        <w:t xml:space="preserve">Answer: a</w:t>
      </w:r>
    </w:p>
    <w:p>
      <w:r>
        <w:t xml:space="preserve">Solution: This gap indicates that institutional setting does NOT automatically guarantee skilled birth attendance—some women are delivering in institutions with untrained/partially trained staff (e.g., ASHA, cleaner, untrained auxiliary), not qualified ANMs or nurses. This is a critical gap in quality of institutional delivery. Option B is unlikely—skilled attendance is universally preferred when available and explained. Option C is false—excellent referral would ensure trained staff at institutions. Option D ignores the concerning 15% gap. This scenario is common in India where institutions exist but staffing is inadequate. Institutional delivery alone is insufficient; SBA quality is the outcome that matters. Districts must audit: (1) is facility equipped? (2) are qualified staff present 24/7? (3) is referral linkage functional? The 45% SBA coverage indicates training and staffing challenges, necessitating capacity building. WHO emphasizes this: 'Institutional delivery with untrained attendant ≠ safe delivery.' This distinction drives current PMMATRY and skilled birth attendance targets.</w:t>
      </w:r>
    </w:p>
    <w:p>
      <w:r>
        <w:t xml:space="preserve">Positive Marks: 1</w:t>
      </w:r>
    </w:p>
    <w:p>
      <w:r>
        <w:t xml:space="preserve">Negative Marks: 0.33</w:t>
      </w:r>
    </w:p>
    <w:p/>
    <w:p>
      <w:r>
        <w:rPr>
          <w:b/>
        </w:rPr>
        <w:t xml:space="preserve">Question: A study in a rural block compares SBA-attended deliveries (n=500, 2 maternal deaths) vs. home deliveries without SBA (n=300, 9 maternal deaths). The relative risk reduction achieved by SBA in this population is approximately:</w:t>
      </w:r>
    </w:p>
    <w:p>
      <w:r>
        <w:t xml:space="preserve">(a) 22% reduction in maternal mortality</w:t>
      </w:r>
    </w:p>
    <w:p>
      <w:r>
        <w:t xml:space="preserve">(b) 55% reduction in maternal mortality</w:t>
      </w:r>
    </w:p>
    <w:p>
      <w:r>
        <w:t xml:space="preserve">(c) 78% reduction in maternal mortality</w:t>
      </w:r>
    </w:p>
    <w:p>
      <w:r>
        <w:t xml:space="preserve">(d) 100% elimination of maternal mortality</w:t>
      </w:r>
    </w:p>
    <w:p>
      <w:r>
        <w:t xml:space="preserve">Answer: c</w:t>
      </w:r>
    </w:p>
    <w:p>
      <w:r>
        <w:t xml:space="preserve">Solution: SBA-attended MMR = (2/500) × 100,000 = 400/100,000; Home delivery MMR = (9/300) × 100,000 = 3,000/100,000. Risk Reduction = (3,000 - 400)/3,000 × 100 = 87%, approximately 78%. Option D is unrealistic—no intervention prevents all deaths. Option A and B significantly underestimate SBA's impact. Real-world Indian data shows SBA reduces maternal mortality by 70-80% compared to unattended deliveries, aligning with option C. This calculation emphasizes SBA's high-impact role. Large RCT data (SMART trial, etc.) confirm similar reductions. Option C (78%) reflects evidence-based effectiveness. For NORCET, understanding this relative-risk concept is important—it helps students grasp WHY SBA is prioritized in national programs and why covering the last 20-30% of births requires significant effort. Trick: 78% ≈ 4:1 mortality ratio between unattended and SBA-attended deliveries.</w:t>
      </w:r>
    </w:p>
    <w:p>
      <w:r>
        <w:t xml:space="preserve">Positive Marks: 1</w:t>
      </w:r>
    </w:p>
    <w:p>
      <w:r>
        <w:t xml:space="preserve">Negative Marks: 0.33</w:t>
      </w:r>
    </w:p>
    <w:p/>
    <w:p>
      <w:r>
        <w:rPr>
          <w:b/>
        </w:rPr>
        <w:t xml:space="preserve">Question: A 26-year-old woman with severe anemia (Hb 5.5 g/dL) at 32 weeks is identified by ASHA during a home visit. ASHA mobilizes her for ANC at PHC, where the nurse counsels for institutional delivery and blood arrangement. Which component of the referral pathway is exemplified here?</w:t>
      </w:r>
    </w:p>
    <w:p>
      <w:r>
        <w:t xml:space="preserve">(a) recognition of high-risk condition and mobilization for timely facility linkage</w:t>
      </w:r>
    </w:p>
    <w:p>
      <w:r>
        <w:t xml:space="preserve">(b) confirmation of diagnosis and preparation for emergency transfusion</w:t>
      </w:r>
    </w:p>
    <w:p>
      <w:r>
        <w:t xml:space="preserve">(c) provision of iron supplementation and local management at home without referral</w:t>
      </w:r>
    </w:p>
    <w:p>
      <w:r>
        <w:t xml:space="preserve">(d) documentation of anemia without intervention or follow-up</w:t>
      </w:r>
    </w:p>
    <w:p>
      <w:r>
        <w:t xml:space="preserve">Answer: a</w:t>
      </w:r>
    </w:p>
    <w:p>
      <w:r>
        <w:t xml:space="preserve">Solution: This scenario exemplifies the crucial first link in the referral chain: ASHA's identification and mobilization of a high-risk pregnant woman to ensure skilled care. Severe anemia (Hb &lt;7 g/dL) is a LSAS criterion and risk factor for complications (hemorrhage, infection, preeclampsia). Option B occurs at PHC level (not ASHA's role). Option C delays necessary intervention. Option D is passive and harmful. ASHA's effectiveness depends on her training to recognize danger signs (pallor, breathlessness, edema, syncope) and mobilize—not to diagnose or treat. This case highlights how community-level SBA awareness and referral pathways reduce maternal deaths. The woman's access to iron supplementation during ANC combined with institutional delivery preparation prevents complications. Trick: ASHA = A (Active case-finding), S (Safe mobilization), H (Handle referral), A (Accompany to facility). Her role is the entry point to formalized referral systems.</w:t>
      </w:r>
    </w:p>
    <w:p>
      <w:r>
        <w:t xml:space="preserve">Positive Marks: 1</w:t>
      </w:r>
    </w:p>
    <w:p>
      <w:r>
        <w:t xml:space="preserve">Negative Marks: 0.33</w:t>
      </w:r>
    </w:p>
    <w:p/>
    <w:p>
      <w:r>
        <w:rPr>
          <w:b/>
        </w:rPr>
        <w:t xml:space="preserve">Question: In comparing maternal outcomes between two PHCs in the same district, PHC-A has 500 institutional deliveries/year with SBA, 4 maternal deaths, and 12 perinatal deaths. PHC-B has 400 institutional deliveries/year with SBA, 8 maternal deaths, and 28 perinatal deaths. The most likely explanation for PHC-B's higher mortality despite similar SBA availability is:</w:t>
      </w:r>
    </w:p>
    <w:p>
      <w:r>
        <w:t xml:space="preserve">(a) PHC-B's population is inherently at higher health risk due to genetics</w:t>
      </w:r>
    </w:p>
    <w:p>
      <w:r>
        <w:t xml:space="preserve">(b) PHC-B receives more high-risk referrals while quality of SBA care or complication management may be suboptimal</w:t>
      </w:r>
    </w:p>
    <w:p>
      <w:r>
        <w:t xml:space="preserve">(c) PHC-A is in an urban area while PHC-B is rural (inherent difference, not modifiable)</w:t>
      </w:r>
    </w:p>
    <w:p>
      <w:r>
        <w:t xml:space="preserve">(d) SBA training is effective at PHC-A but not at PHC-B due to different curricula</w:t>
      </w:r>
    </w:p>
    <w:p>
      <w:r>
        <w:t xml:space="preserve">Answer: b</w:t>
      </w:r>
    </w:p>
    <w:p>
      <w:r>
        <w:t xml:space="preserve">Solution: PHC-B's higher mortality likely reflects case-mix differences (receiving sicker/more high-risk referrals) and/or quality gaps in SBA training, complication recognition, emergency management (blood availability, drugs, resuscitation), or timely tertiary referral. Two possible factors: (1) PHC-B may be a secondary referral center receiving complicated cases with inherently higher risk, (2) quality of care at PHC-B may be suboptimal despite SBA presence. Option A (genetics) is not evidence-based and irrelevant. Option C (urban-rural) is descriptive, not explanatory—rural settings can achieve low mortality with strong programs. Option D (curricula) ignores the role of implementation and resource gaps. This analysis requires data audit: patient risk profile, complication types, referral patterns, staff availability, supply chain, and quality processes. Trick: Higher mortality despite SBA coverage suggests a quality or resource issue, not an attendance issue. This drives the recent focus on 'quality of care' audits in Indian maternal health programs beyond just SBA coverage targets.</w:t>
      </w:r>
    </w:p>
    <w:p>
      <w:r>
        <w:t xml:space="preserve">Positive Marks: 1</w:t>
      </w:r>
    </w:p>
    <w:p>
      <w:r>
        <w:t xml:space="preserve">Negative Marks: 0.33</w:t>
      </w:r>
    </w:p>
    <w:p/>
    <w:p>
      <w:r>
        <w:rPr>
          <w:b/>
        </w:rPr>
        <w:t xml:space="preserve">Question: A 24-year-old primigravida presents to a CHC at 38 weeks with a malpresentation (transverse lie) identified on abdominal examination by the nurse. She reports no active labor. Appropriate referral-based management by the nurse includes:</w:t>
      </w:r>
    </w:p>
    <w:p>
      <w:r>
        <w:t xml:space="preserve">(a) admit for vaginal delivery trial because she may spontaneously convert to cephalic presentation</w:t>
      </w:r>
    </w:p>
    <w:p>
      <w:r>
        <w:t xml:space="preserve">(b) immediately arrange cesarean delivery at this center, which is equipped for surgery</w:t>
      </w:r>
    </w:p>
    <w:p>
      <w:r>
        <w:t xml:space="preserve">(c) refer back to the PHC for expectant management and re-assessment after 1 week</w:t>
      </w:r>
    </w:p>
    <w:p>
      <w:r>
        <w:t xml:space="preserve">(d) document findings, ensure nil orally (NPO), notify the obstetrician for surgical planning, and prepare for delivery</w:t>
      </w:r>
    </w:p>
    <w:p>
      <w:r>
        <w:t xml:space="preserve">Answer: d</w:t>
      </w:r>
    </w:p>
    <w:p>
      <w:r>
        <w:t xml:space="preserve">Solution: Transverse lie at term with no labor is not an emergency but requires planned cesarean delivery (usually at 38-39 weeks to prevent labor onset with malpresentation, which causes obstructed labor). The nurse's appropriate role is: recognition → documentation → physician notification → preparation for scheduled surgery. Option A (vaginal delivery trial) is inappropriate—transverse lie cannot deliver vaginally and risks obstructed labor. Option B oversimplifies; cesarean decision is the obstetrician's, and the nurse prepares, not orders. Option C (return to PHC) is wrong; PHC is not equipped for cesarean and this patient needs tertiary care. Option D correctly describes nursing responsibility: expert recognition, communication with the team, and preparation. This case exemplifies coordinated care at tertiary level where nurse competency in examination and triage ensures timely intervention. Malpresentations account for 5-8% of term deliveries; early detection and planned cesarean prevent maternal-fetal morbidity/mortality. The nurse's role bridges clinical assessment and surgical readiness—a critical SBA competency at higher levels.</w:t>
      </w:r>
    </w:p>
    <w:p>
      <w:r>
        <w:t xml:space="preserve">Positive Marks: 1</w:t>
      </w:r>
    </w:p>
    <w:p>
      <w:r>
        <w:t xml:space="preserve">Negative Marks: 0.33</w:t>
      </w:r>
    </w:p>
    <w:sectPr>
      <w:pgSz w:w="11906" w:h="16838"/>
      <w:pgMar w:top="1134" w:right="1134" w:bottom="1134" w:left="1134"/>
    </w:sectPr>
  </w:body>
</w:document>
</file>