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World Health Organization defines blindness as visual acuity of less than ________ in the better eye with best correction.</w:t>
      </w:r>
    </w:p>
    <w:p>
      <w:r>
        <w:t xml:space="preserve">(a) 3/60</w:t>
      </w:r>
    </w:p>
    <w:p>
      <w:r>
        <w:t xml:space="preserve">(b) 6/60</w:t>
      </w:r>
    </w:p>
    <w:p>
      <w:r>
        <w:t xml:space="preserve">(c) 6/18</w:t>
      </w:r>
    </w:p>
    <w:p>
      <w:r>
        <w:t xml:space="preserve">(d) 6/12</w:t>
      </w:r>
    </w:p>
    <w:p>
      <w:r>
        <w:t xml:space="preserve">Answer: b</w:t>
      </w:r>
    </w:p>
    <w:p>
      <w:r>
        <w:t xml:space="preserve">Solution: WHO standardized definition of blindness is visual acuity less than 6/60 (equivalent to 20/200 Snellen) in the better eye even with best refractive correction. Option a (3/60) represents worse than blind but is not the threshold. Options c and d (6/18, 6/12) are definitions of low vision and defective vision respectively. This WHO classification is the foundation for NPCB case definitions and program target setting.</w:t>
      </w:r>
    </w:p>
    <w:p>
      <w:r>
        <w:t xml:space="preserve">Positive Marks: 1</w:t>
      </w:r>
    </w:p>
    <w:p>
      <w:r>
        <w:t xml:space="preserve">Negative Marks: 0.33</w:t>
      </w:r>
    </w:p>
    <w:p/>
    <w:p>
      <w:r>
        <w:rPr>
          <w:b/>
        </w:rPr>
        <w:t xml:space="preserve">Question: According to the National Programme for Control of Blindness (NPCB), cataract accounts for approximately ________ percent of total blindness in India.</w:t>
      </w:r>
    </w:p>
    <w:p>
      <w:r>
        <w:t xml:space="preserve">(a) 25-30%</w:t>
      </w:r>
    </w:p>
    <w:p>
      <w:r>
        <w:t xml:space="preserve">(b) 40-45%</w:t>
      </w:r>
    </w:p>
    <w:p>
      <w:r>
        <w:t xml:space="preserve">(c) 50-60%</w:t>
      </w:r>
    </w:p>
    <w:p>
      <w:r>
        <w:t xml:space="preserve">(d) 70-75%</w:t>
      </w:r>
    </w:p>
    <w:p>
      <w:r>
        <w:t xml:space="preserve">Answer: c</w:t>
      </w:r>
    </w:p>
    <w:p>
      <w:r>
        <w:t xml:space="preserve">Solution: Cataract is the leading preventable cause of blindness in India, accounting for 50-60% of all blindness cases. Other causes include corneal scarring (20-25%), refractive errors (uncorrected, 15%), age-related macular degeneration (8-10%), and glaucoma (4-5%). This epidemiological data justifies NPCB's emphasis on cataract surgical programs as the primary intervention. Mnemonics: Cataract = 50-60%, the 'big five-zero'.</w:t>
      </w:r>
    </w:p>
    <w:p>
      <w:r>
        <w:t xml:space="preserve">Positive Marks: 1</w:t>
      </w:r>
    </w:p>
    <w:p>
      <w:r>
        <w:t xml:space="preserve">Negative Marks: 0.33</w:t>
      </w:r>
    </w:p>
    <w:p/>
    <w:p>
      <w:r>
        <w:rPr>
          <w:b/>
        </w:rPr>
        <w:t xml:space="preserve">Question: NPCB stands for which of the following?</w:t>
      </w:r>
    </w:p>
    <w:p>
      <w:r>
        <w:t xml:space="preserve">(a) National Programme for Cataract Blindness Prevention</w:t>
      </w:r>
    </w:p>
    <w:p>
      <w:r>
        <w:t xml:space="preserve">(b) National Programme for Control of Blindness</w:t>
      </w:r>
    </w:p>
    <w:p>
      <w:r>
        <w:t xml:space="preserve">(c) National Primary Care for Community Eye Health</w:t>
      </w:r>
    </w:p>
    <w:p>
      <w:r>
        <w:t xml:space="preserve">(d) National Protocol for Corneal Blindness</w:t>
      </w:r>
    </w:p>
    <w:p>
      <w:r>
        <w:t xml:space="preserve">Answer: b</w:t>
      </w:r>
    </w:p>
    <w:p>
      <w:r>
        <w:t xml:space="preserve">Solution: NPCB is the official acronym for National Programme for Control of Blindness, launched in India in 1976 as a centralized program under the Ministry of Health and Family Welfare. It coordinates all blindness prevention and control activities across states and union territories. Option a incorrectly limits focus to cataract; option c confuses primary care terminology; option d focuses only on corneal causes. NPCB encompasses all avoidable causes of blindness.</w:t>
      </w:r>
    </w:p>
    <w:p>
      <w:r>
        <w:t xml:space="preserve">Positive Marks: 1</w:t>
      </w:r>
    </w:p>
    <w:p>
      <w:r>
        <w:t xml:space="preserve">Negative Marks: 0.33</w:t>
      </w:r>
    </w:p>
    <w:p/>
    <w:p>
      <w:r>
        <w:rPr>
          <w:b/>
        </w:rPr>
        <w:t xml:space="preserve">Question: In a 6-year-old child presenting to a school health clinic, the most common cause of avoidable blindness is:</w:t>
      </w:r>
    </w:p>
    <w:p>
      <w:r>
        <w:t xml:space="preserve">(a) Congenital cataract</w:t>
      </w:r>
    </w:p>
    <w:p>
      <w:r>
        <w:t xml:space="preserve">(b) Uncorrected refractive error</w:t>
      </w:r>
    </w:p>
    <w:p>
      <w:r>
        <w:t xml:space="preserve">(c) Retinopathy of prematurity</w:t>
      </w:r>
    </w:p>
    <w:p>
      <w:r>
        <w:t xml:space="preserve">(d) Congenital glaucoma</w:t>
      </w:r>
    </w:p>
    <w:p>
      <w:r>
        <w:t xml:space="preserve">Answer: b</w:t>
      </w:r>
    </w:p>
    <w:p>
      <w:r>
        <w:t xml:space="preserve">Solution: Uncorrected refractive errors (myopia, hyperopia, astigmatism) are the most common avoidable cause of blindness globally and in Indian children, affecting 4-8% of school-age population and easily corrected with spectacles. Congenital cataract, while serious, is less prevalent; ROP affects only premature infants; glaucoma is rare. Early detection through school eye screening programs can prevent permanent vision loss from refractive errors. This drives NPCB's focus on refractive error correction in children.</w:t>
      </w:r>
    </w:p>
    <w:p>
      <w:r>
        <w:t xml:space="preserve">Positive Marks: 1</w:t>
      </w:r>
    </w:p>
    <w:p>
      <w:r>
        <w:t xml:space="preserve">Negative Marks: 0.33</w:t>
      </w:r>
    </w:p>
    <w:p/>
    <w:p>
      <w:r>
        <w:rPr>
          <w:b/>
        </w:rPr>
        <w:t xml:space="preserve">Question: According to NPCB guidelines, the first comprehensive eye screening in school-age children should ideally be conducted at what age?</w:t>
      </w:r>
    </w:p>
    <w:p>
      <w:r>
        <w:t xml:space="preserve">(a) 3-4 years</w:t>
      </w:r>
    </w:p>
    <w:p>
      <w:r>
        <w:t xml:space="preserve">(b) 5-6 years (Class I entry)</w:t>
      </w:r>
    </w:p>
    <w:p>
      <w:r>
        <w:t xml:space="preserve">(c) 7-8 years</w:t>
      </w:r>
    </w:p>
    <w:p>
      <w:r>
        <w:t xml:space="preserve">(d) 9-10 years</w:t>
      </w:r>
    </w:p>
    <w:p>
      <w:r>
        <w:t xml:space="preserve">Answer: b</w:t>
      </w:r>
    </w:p>
    <w:p>
      <w:r>
        <w:t xml:space="preserve">Solution: NPCB recommends comprehensive school eye screening at 5-6 years (Class I entry) and annual follow-up thereafter. This timing allows early detection of refractive errors before they impact school performance and learning outcomes. Age 3-4 is before school enrollment; ages 7-8 and 9-10 allow longer periods of undetected refractive error causing educational and developmental delays. Early screening is cost-effective preventive strategy in NPCB framework.</w:t>
      </w:r>
    </w:p>
    <w:p>
      <w:r>
        <w:t xml:space="preserve">Positive Marks: 1</w:t>
      </w:r>
    </w:p>
    <w:p>
      <w:r>
        <w:t xml:space="preserve">Negative Marks: 0.33</w:t>
      </w:r>
    </w:p>
    <w:p/>
    <w:p>
      <w:r>
        <w:rPr>
          <w:b/>
        </w:rPr>
        <w:t xml:space="preserve">Question: The target for Cataract Surgical Coverage (CSC) set by NPCB for India in the 12th Five-Year Plan aimed to reach:</w:t>
      </w:r>
    </w:p>
    <w:p>
      <w:r>
        <w:t xml:space="preserve">(a) 60%</w:t>
      </w:r>
    </w:p>
    <w:p>
      <w:r>
        <w:t xml:space="preserve">(b) 70%</w:t>
      </w:r>
    </w:p>
    <w:p>
      <w:r>
        <w:t xml:space="preserve">(c) 80%</w:t>
      </w:r>
    </w:p>
    <w:p>
      <w:r>
        <w:t xml:space="preserve">(d) 90%</w:t>
      </w:r>
    </w:p>
    <w:p>
      <w:r>
        <w:t xml:space="preserve">Answer: c</w:t>
      </w:r>
    </w:p>
    <w:p>
      <w:r>
        <w:t xml:space="preserve">Solution: NPCB established 80% Cataract Surgical Coverage (proportion of people with operable cataract who have undergone surgery) as the target by 2017 end. This aggressive goal was based on WHO recommendations for eliminating cataract blindness as public health problem. Current status is approximately 70-75% coverage, indicating significant progress. Option b (70%) is below target; option d (90%) exceeds realistic projections. CSC monitoring is key NPCB performance indicator.</w:t>
      </w:r>
    </w:p>
    <w:p>
      <w:r>
        <w:t xml:space="preserve">Positive Marks: 1</w:t>
      </w:r>
    </w:p>
    <w:p>
      <w:r>
        <w:t xml:space="preserve">Negative Marks: 0.33</w:t>
      </w:r>
    </w:p>
    <w:p/>
    <w:p>
      <w:r>
        <w:rPr>
          <w:b/>
        </w:rPr>
        <w:t xml:space="preserve">Question: According to WHO classification, a person is defined as having 'low vision' if visual acuity ranges between:</w:t>
      </w:r>
    </w:p>
    <w:p>
      <w:r>
        <w:t xml:space="preserve">(a) 6/60 and 3/60</w:t>
      </w:r>
    </w:p>
    <w:p>
      <w:r>
        <w:t xml:space="preserve">(b) 6/60 and 6/18</w:t>
      </w:r>
    </w:p>
    <w:p>
      <w:r>
        <w:t xml:space="preserve">(c) 6/18 and 6/12</w:t>
      </w:r>
    </w:p>
    <w:p>
      <w:r>
        <w:t xml:space="preserve">(d) 6/12 and 6/9</w:t>
      </w:r>
    </w:p>
    <w:p>
      <w:r>
        <w:t xml:space="preserve">Answer: b</w:t>
      </w:r>
    </w:p>
    <w:p>
      <w:r>
        <w:t xml:space="preserve">Solution: WHO defines low vision as visual acuity from 6/60 to 6/18 in the better eye with best refractive correction. Below 6/60 is classified as blindness; above 6/18 is considered defective vision. This distinction is crucial for NPCB rehabilitation planning—low vision cases benefit from optical/non-optical aids and vision enhancement techniques, while blind cases require mobility and living skills training. Correct classification determines appropriate intervention level.</w:t>
      </w:r>
    </w:p>
    <w:p>
      <w:r>
        <w:t xml:space="preserve">Positive Marks: 1</w:t>
      </w:r>
    </w:p>
    <w:p>
      <w:r>
        <w:t xml:space="preserve">Negative Marks: 0.33</w:t>
      </w:r>
    </w:p>
    <w:p/>
    <w:p>
      <w:r>
        <w:rPr>
          <w:b/>
        </w:rPr>
        <w:t xml:space="preserve">Question: In developing countries including India, corneal scarring is most commonly prevented by addressing which nutritional deficiency?</w:t>
      </w:r>
    </w:p>
    <w:p>
      <w:r>
        <w:t xml:space="preserve">(a) Vitamin B complex deficiency</w:t>
      </w:r>
    </w:p>
    <w:p>
      <w:r>
        <w:t xml:space="preserve">(b) Vitamin A deficiency</w:t>
      </w:r>
    </w:p>
    <w:p>
      <w:r>
        <w:t xml:space="preserve">(c) Vitamin C deficiency</w:t>
      </w:r>
    </w:p>
    <w:p>
      <w:r>
        <w:t xml:space="preserve">(d) Protein-calorie malnutrition</w:t>
      </w:r>
    </w:p>
    <w:p>
      <w:r>
        <w:t xml:space="preserve">Answer: b</w:t>
      </w:r>
    </w:p>
    <w:p>
      <w:r>
        <w:t xml:space="preserve">Solution: Vitamin A deficiency causes corneal ulceration, scarring, and is the leading preventable cause of childhood blindness worldwide, blinding 250,000-500,000 children annually. NPCB includes Vitamin A supplementation programs targeting children &lt;5 years biannually. While trachoma (Chlamydia trachomatis) and ophthalmia neonatorum also cause corneal scarring, Vitamin A deficiency is the most prevalent preventable cause in developing countries and has highest impact on blindness burden. Other vitamin deficiencies don't directly cause corneal scarring.</w:t>
      </w:r>
    </w:p>
    <w:p>
      <w:r>
        <w:t xml:space="preserve">Positive Marks: 1</w:t>
      </w:r>
    </w:p>
    <w:p>
      <w:r>
        <w:t xml:space="preserve">Negative Marks: 0.33</w:t>
      </w:r>
    </w:p>
    <w:p/>
    <w:p>
      <w:r>
        <w:rPr>
          <w:b/>
        </w:rPr>
        <w:t xml:space="preserve">Question: The PRIMARY objective of organizing eye camps in community health nursing practice is:</w:t>
      </w:r>
    </w:p>
    <w:p>
      <w:r>
        <w:t xml:space="preserve">(a) Providing free cataract surgery to all attendees</w:t>
      </w:r>
    </w:p>
    <w:p>
      <w:r>
        <w:t xml:space="preserve">(b) Screening, identification, and referral of eye disease cases</w:t>
      </w:r>
    </w:p>
    <w:p>
      <w:r>
        <w:t xml:space="preserve">(c) Distributing spectacles and optical aids to all attendees</w:t>
      </w:r>
    </w:p>
    <w:p>
      <w:r>
        <w:t xml:space="preserve">(d) Treatment of acute eye infections and conjunctivitis</w:t>
      </w:r>
    </w:p>
    <w:p>
      <w:r>
        <w:t xml:space="preserve">Answer: b</w:t>
      </w:r>
    </w:p>
    <w:p>
      <w:r>
        <w:t xml:space="preserve">Solution: Eye camps serve as screening and identification tools to reach unscreened populations, particularly in rural underserved areas, identifying individuals with eye problems for further referral and management at appropriate facilities. While camps may provide spectacles or refer for surgery as secondary outcomes, the primary objective is case-finding among unreached populations. This community-outreach strategy is fundamental to NPCB's goal of achieving universal eye health coverage and early detection of avoidable blindness.</w:t>
      </w:r>
    </w:p>
    <w:p>
      <w:r>
        <w:t xml:space="preserve">Positive Marks: 1</w:t>
      </w:r>
    </w:p>
    <w:p>
      <w:r>
        <w:t xml:space="preserve">Negative Marks: 0.33</w:t>
      </w:r>
    </w:p>
    <w:p/>
    <w:p>
      <w:r>
        <w:rPr>
          <w:b/>
        </w:rPr>
        <w:t xml:space="preserve">Question: Which national organization coordinates the Diabetic Retinopathy screening and management program within India's blindness control framework?</w:t>
      </w:r>
    </w:p>
    <w:p>
      <w:r>
        <w:t xml:space="preserve">(a) ICMR (Indian Council of Medical Research)</w:t>
      </w:r>
    </w:p>
    <w:p>
      <w:r>
        <w:t xml:space="preserve">(b) NPCB (National Programme for Control of Blindness)</w:t>
      </w:r>
    </w:p>
    <w:p>
      <w:r>
        <w:t xml:space="preserve">(c) State Ophthalmological Societies</w:t>
      </w:r>
    </w:p>
    <w:p>
      <w:r>
        <w:t xml:space="preserve">(d) Indian Medical Association regional chapters</w:t>
      </w:r>
    </w:p>
    <w:p>
      <w:r>
        <w:t xml:space="preserve">Answer: b</w:t>
      </w:r>
    </w:p>
    <w:p>
      <w:r>
        <w:t xml:space="preserve">Solution: NPCB coordinates comprehensive diabetic retinopathy screening and prevention programs as part of non-communicable disease control strategy. Diabetic retinopathy is the leading cause of blindness in working-age adults (30-64 years) globally and increasingly in India with rising diabetes prevalence. NPCB's DR program focuses on opportunistic screening among diabetics and early detection to prevent irreversible blindness through timely photocoagulation. This integration of DR control into NPCB demonstrates comprehensive NCD approach.</w:t>
      </w:r>
    </w:p>
    <w:p>
      <w:r>
        <w:t xml:space="preserve">Positive Marks: 1</w:t>
      </w:r>
    </w:p>
    <w:p>
      <w:r>
        <w:t xml:space="preserve">Negative Marks: 0.33</w:t>
      </w:r>
    </w:p>
    <w:p/>
    <w:p>
      <w:r>
        <w:rPr>
          <w:b/>
        </w:rPr>
        <w:t xml:space="preserve">Question: According to public health principles, preventing the onset of age-related cataracts through ultraviolet (UV) light protection and nutritional interventions represents which level of prevention?</w:t>
      </w:r>
    </w:p>
    <w:p>
      <w:r>
        <w:t xml:space="preserve">(a) Primary prevention</w:t>
      </w:r>
    </w:p>
    <w:p>
      <w:r>
        <w:t xml:space="preserve">(b) Secondary prevention</w:t>
      </w:r>
    </w:p>
    <w:p>
      <w:r>
        <w:t xml:space="preserve">(c) Tertiary prevention</w:t>
      </w:r>
    </w:p>
    <w:p>
      <w:r>
        <w:t xml:space="preserve">(d) Quaternary prevention</w:t>
      </w:r>
    </w:p>
    <w:p>
      <w:r>
        <w:t xml:space="preserve">Answer: a</w:t>
      </w:r>
    </w:p>
    <w:p>
      <w:r>
        <w:t xml:space="preserve">Solution: Primary prevention prevents disease occurrence entirely (e.g., UV protection, antioxidant-rich diet, smoking cessation to prevent cataract development). Secondary prevention involves early detection and treatment of existing disease (screening camps, cataract surgery). Tertiary prevention focuses on rehabilitation and preventing complications in established blindness. Quaternary prevention addresses overtreatment. NPCB incorporates all levels but traditionally emphasizes secondary (surgical) and tertiary (rehabilitation) interventions.</w:t>
      </w:r>
    </w:p>
    <w:p>
      <w:r>
        <w:t xml:space="preserve">Positive Marks: 1</w:t>
      </w:r>
    </w:p>
    <w:p>
      <w:r>
        <w:t xml:space="preserve">Negative Marks: 0.33</w:t>
      </w:r>
    </w:p>
    <w:p/>
    <w:p>
      <w:r>
        <w:rPr>
          <w:b/>
        </w:rPr>
        <w:t xml:space="preserve">Question: In the NPCB implementation framework, what is the PRIMARY responsibility of an ASHA (Accredited Social Health Activist) in blindness control?</w:t>
      </w:r>
    </w:p>
    <w:p>
      <w:r>
        <w:t xml:space="preserve">(a) Performing preliminary eye surgery in mobile eye camps</w:t>
      </w:r>
    </w:p>
    <w:p>
      <w:r>
        <w:t xml:space="preserve">(b) Identifying and referring individuals with eye problems to health facilities</w:t>
      </w:r>
    </w:p>
    <w:p>
      <w:r>
        <w:t xml:space="preserve">(c) Prescribing spectacles and eye medications independently</w:t>
      </w:r>
    </w:p>
    <w:p>
      <w:r>
        <w:t xml:space="preserve">(d) Conducting complete ophthalmology consultations in villages</w:t>
      </w:r>
    </w:p>
    <w:p>
      <w:r>
        <w:t xml:space="preserve">Answer: b</w:t>
      </w:r>
    </w:p>
    <w:p>
      <w:r>
        <w:t xml:space="preserve">Solution: ASHA serves as community health worker link, identifying individuals with eye symptoms/problems and facilitating their timely referral to Primary Health Centers or eye camps for professional evaluation and management. ASHAs also distribute IEC materials and promote eye health awareness. They cannot independently perform clinical procedures, prescribe medications, or conduct consultations—these require qualified healthcare providers. This tiered approach ensures community-level case-finding with professional-level clinical management.</w:t>
      </w:r>
    </w:p>
    <w:p>
      <w:r>
        <w:t xml:space="preserve">Positive Marks: 1</w:t>
      </w:r>
    </w:p>
    <w:p>
      <w:r>
        <w:t xml:space="preserve">Negative Marks: 0.33</w:t>
      </w:r>
    </w:p>
    <w:p/>
    <w:p>
      <w:r>
        <w:rPr>
          <w:b/>
        </w:rPr>
        <w:t xml:space="preserve">Question: Retinopathy of prematurity (ROP) is increasingly recognized as a significant cause of childhood blindness in middle-income countries. Which is the PRIMARY risk factor?</w:t>
      </w:r>
    </w:p>
    <w:p>
      <w:r>
        <w:t xml:space="preserve">(a) Uncontrolled oxygen supplementation in premature neonates combined with low birth weight</w:t>
      </w:r>
    </w:p>
    <w:p>
      <w:r>
        <w:t xml:space="preserve">(b) Maternal uncontrolled diabetes during pregnancy</w:t>
      </w:r>
    </w:p>
    <w:p>
      <w:r>
        <w:t xml:space="preserve">(c) Severe Vitamin A deficiency in infancy</w:t>
      </w:r>
    </w:p>
    <w:p>
      <w:r>
        <w:t xml:space="preserve">(d) Congenital refractive errors in premature babies</w:t>
      </w:r>
    </w:p>
    <w:p>
      <w:r>
        <w:t xml:space="preserve">Answer: a</w:t>
      </w:r>
    </w:p>
    <w:p>
      <w:r>
        <w:t xml:space="preserve">Solution: ROP develops in premature infants (especially &lt;32 weeks gestation, &lt;1500g birth weight) exposed to prolonged uncontrolled high-concentration oxygen, causing abnormal retinal vasculogenesis and potential blindness. Strict oxygen saturation monitoring protocols in neonatal intensive care prevent most ROP cases. While maternal diabetes increases prematurity risk, it's not the direct ROP cause. Vitamin A deficiency causes corneal scarring, not ROP; refractive error is unrelated. This emerging challenge requires standardized neonatal care protocols as part of comprehensive blindness prevention.</w:t>
      </w:r>
    </w:p>
    <w:p>
      <w:r>
        <w:t xml:space="preserve">Positive Marks: 1</w:t>
      </w:r>
    </w:p>
    <w:p>
      <w:r>
        <w:t xml:space="preserve">Negative Marks: 0.33</w:t>
      </w:r>
    </w:p>
    <w:p/>
    <w:p>
      <w:r>
        <w:rPr>
          <w:b/>
        </w:rPr>
        <w:t xml:space="preserve">Question: According to WHO evidence-based guidelines, what is the most appropriate glaucoma screening strategy for the general population in resource-limited settings?</w:t>
      </w:r>
    </w:p>
    <w:p>
      <w:r>
        <w:t xml:space="preserve">(a) Universal screening of all adults aged 40 years and above</w:t>
      </w:r>
    </w:p>
    <w:p>
      <w:r>
        <w:t xml:space="preserve">(b) Risk-based screening targeting individuals &gt;40 years with family history, high myopia, or diabetes</w:t>
      </w:r>
    </w:p>
    <w:p>
      <w:r>
        <w:t xml:space="preserve">(c) Symptomatic screening where individuals seek care for eye problems</w:t>
      </w:r>
    </w:p>
    <w:p>
      <w:r>
        <w:t xml:space="preserve">(d) Mandatory annual screening for all adults without exception</w:t>
      </w:r>
    </w:p>
    <w:p>
      <w:r>
        <w:t xml:space="preserve">Answer: b</w:t>
      </w:r>
    </w:p>
    <w:p>
      <w:r>
        <w:t xml:space="preserve">Solution: Risk-based screening targets high-risk populations (age &gt;40 years, positive family history, high myopia, diabetes, elevated intraocular pressure) as universal screening is not cost-effective in resource-limited countries. Glaucoma is asymptomatic in early stages ('silent thief of sight'), making screening crucial. Symptomatic-only approach misses most cases until irreversible damage occurs. Risk-based approach maximizes case-detection yield while optimizing resource allocation in NPCB framework, particularly in rural settings.</w:t>
      </w:r>
    </w:p>
    <w:p>
      <w:r>
        <w:t xml:space="preserve">Positive Marks: 1</w:t>
      </w:r>
    </w:p>
    <w:p>
      <w:r>
        <w:t xml:space="preserve">Negative Marks: 0.33</w:t>
      </w:r>
    </w:p>
    <w:p/>
    <w:p>
      <w:r>
        <w:rPr>
          <w:b/>
        </w:rPr>
        <w:t xml:space="preserve">Question: Recent surveys and studies show that the overall prevalence of blindness in India over the past 15 years has:</w:t>
      </w:r>
    </w:p>
    <w:p>
      <w:r>
        <w:t xml:space="preserve">(a) Steadily increased despite interventions due to aging population</w:t>
      </w:r>
    </w:p>
    <w:p>
      <w:r>
        <w:t xml:space="preserve">(b) Remained unchanged indicating need for program restructuring</w:t>
      </w:r>
    </w:p>
    <w:p>
      <w:r>
        <w:t xml:space="preserve">(c) Decreased significantly due to expanded cataract surgical coverage and prevention programs</w:t>
      </w:r>
    </w:p>
    <w:p>
      <w:r>
        <w:t xml:space="preserve">(d) Tripled due to uncontrolled diabetes and hypertension</w:t>
      </w:r>
    </w:p>
    <w:p>
      <w:r>
        <w:t xml:space="preserve">Answer: c</w:t>
      </w:r>
    </w:p>
    <w:p>
      <w:r>
        <w:t xml:space="preserve">Solution: Despite increasing age-related eye disease burden due to demographic transition, blindness prevalence has decreased due to successful NPCB cataract surgical coverage expansion from 30-40% (1990s) to 70-75% (current). This demonstrates real-world program impact. Option a is partially true regarding aging but overlooks successful interventions; option b contradicts epidemiological data; option d is inaccurate. This declining prevalence trend validates NPCB's strategic focus on preventable causes and justifies continued government investment in blindness control.</w:t>
      </w:r>
    </w:p>
    <w:p>
      <w:r>
        <w:t xml:space="preserve">Positive Marks: 1</w:t>
      </w:r>
    </w:p>
    <w:p>
      <w:r>
        <w:t xml:space="preserve">Negative Marks: 0.33</w:t>
      </w:r>
    </w:p>
    <w:p/>
    <w:p>
      <w:r>
        <w:rPr>
          <w:b/>
        </w:rPr>
        <w:t xml:space="preserve">Question: Trachoma, the leading infectious cause of corneal scarring and blindness globally, is caused by which organism?</w:t>
      </w:r>
    </w:p>
    <w:p>
      <w:r>
        <w:t xml:space="preserve">(a) Chlamydia trachomatis serovars A, B, and C</w:t>
      </w:r>
    </w:p>
    <w:p>
      <w:r>
        <w:t xml:space="preserve">(b) Staphylococcus aureus infection</w:t>
      </w:r>
    </w:p>
    <w:p>
      <w:r>
        <w:t xml:space="preserve">(c) Streptococcus pneumoniae</w:t>
      </w:r>
    </w:p>
    <w:p>
      <w:r>
        <w:t xml:space="preserve">(d) Moraxella catarrhalis</w:t>
      </w:r>
    </w:p>
    <w:p>
      <w:r>
        <w:t xml:space="preserve">Answer: a</w:t>
      </w:r>
    </w:p>
    <w:p>
      <w:r>
        <w:t xml:space="preserve">Solution: Chlamydia trachomatis serovars A-C cause chronic trachoma (TF-trichiasis-TS-cicatricial-TT) leading to scarring blindness in endemic areas with poor sanitation. NPCB includes trachoma elimination through mass azithromycin distribution, facial cleanliness promotion, and sanitation improvement (A-F-E strategy). Bacterial options (b, c, d) cause acute bacterial conjunctivitis, not chronic scarring trachoma. Trachoma remains priority in elimination efforts in endemic states.</w:t>
      </w:r>
    </w:p>
    <w:p>
      <w:r>
        <w:t xml:space="preserve">Positive Marks: 1</w:t>
      </w:r>
    </w:p>
    <w:p>
      <w:r>
        <w:t xml:space="preserve">Negative Marks: 0.33</w:t>
      </w:r>
    </w:p>
    <w:p/>
    <w:p>
      <w:r>
        <w:rPr>
          <w:b/>
        </w:rPr>
        <w:t xml:space="preserve">Question: Comparing various blindness control interventions, which is considered MOST cost-effective in terms of cost per DALY (Disability-Adjusted Life Year) averted, according to WHO economic analyses?</w:t>
      </w:r>
    </w:p>
    <w:p>
      <w:r>
        <w:t xml:space="preserve">(a) Refractive error correction with subsidized spectacles</w:t>
      </w:r>
    </w:p>
    <w:p>
      <w:r>
        <w:t xml:space="preserve">(b) Cataract surgery programs</w:t>
      </w:r>
    </w:p>
    <w:p>
      <w:r>
        <w:t xml:space="preserve">(c) Long-term glaucoma medical management</w:t>
      </w:r>
    </w:p>
    <w:p>
      <w:r>
        <w:t xml:space="preserve">(d) Diabetic retinopathy photocoagulation therapy</w:t>
      </w:r>
    </w:p>
    <w:p>
      <w:r>
        <w:t xml:space="preserve">Answer: b</w:t>
      </w:r>
    </w:p>
    <w:p>
      <w:r>
        <w:t xml:space="preserve">Solution: Cataract surgery demonstrates the highest cost-effectiveness ratio (lowest cost per DALY averted) due to high disease prevalence, simple safe surgical procedure, immediate complete visual restoration, and sustained benefit over decades. While spectacles are simple and inexpensive, they're individual interventions requiring repeated refraction; glaucoma needs lifelong medication with ongoing costs; DR laser requires expensive equipment and expertise. WHO cost-effectiveness data clearly support NPCB's strategic prioritization of cataract surgical programs for maximum population impact within budget constraints.</w:t>
      </w:r>
    </w:p>
    <w:p>
      <w:r>
        <w:t xml:space="preserve">Positive Marks: 1</w:t>
      </w:r>
    </w:p>
    <w:p>
      <w:r>
        <w:t xml:space="preserve">Negative Marks: 0.33</w:t>
      </w:r>
    </w:p>
    <w:p/>
    <w:p>
      <w:r>
        <w:rPr>
          <w:b/>
        </w:rPr>
        <w:t xml:space="preserve">Question: When counseling a patient with irreversible blindness as part of NPCB's rehabilitation services, a community health nurse should emphasize:</w:t>
      </w:r>
    </w:p>
    <w:p>
      <w:r>
        <w:t xml:space="preserve">(a) Permanent social isolation and acceptance of dependency on family</w:t>
      </w:r>
    </w:p>
    <w:p>
      <w:r>
        <w:t xml:space="preserve">(b) Mobility training, optical/non-optical aids, vocational rehabilitation, and social reintegration</w:t>
      </w:r>
    </w:p>
    <w:p>
      <w:r>
        <w:t xml:space="preserve">(c) Seeking alternative medicine practitioners for cure</w:t>
      </w:r>
    </w:p>
    <w:p>
      <w:r>
        <w:t xml:space="preserve">(d) Avoidance of all outdoor activities for personal safety</w:t>
      </w:r>
    </w:p>
    <w:p>
      <w:r>
        <w:t xml:space="preserve">Answer: b</w:t>
      </w:r>
    </w:p>
    <w:p>
      <w:r>
        <w:t xml:space="preserve">Solution: Tertiary prevention in blindness control focuses on comprehensive rehabilitation enabling maximum functional independence through mobility training (cane, guide, orientation), optical aids (magnifiers, telescopes), non-optical aids (large print, lighting), and vocational training for income generation. Social isolation worsens psychological outcomes and reduces quality of life. NPCB rehabilitation philosophy emphasizes ability rather than disability. Rehabilitation promotes self-reliance, productivity, and social participation—critical for holistic patient outcomes beyond mere acceptance of disability.</w:t>
      </w:r>
    </w:p>
    <w:p>
      <w:r>
        <w:t xml:space="preserve">Positive Marks: 1</w:t>
      </w:r>
    </w:p>
    <w:p>
      <w:r>
        <w:t xml:space="preserve">Negative Marks: 0.33</w:t>
      </w:r>
    </w:p>
    <w:p/>
    <w:p>
      <w:r>
        <w:rPr>
          <w:b/>
        </w:rPr>
        <w:t xml:space="preserve">Question: The NPCB's strategic emphasis on integration with National Health Mission (NHM) primarily aims to achieve:</w:t>
      </w:r>
    </w:p>
    <w:p>
      <w:r>
        <w:t xml:space="preserve">(a) Reduce administrative overhead and bureaucratic overlap only</w:t>
      </w:r>
    </w:p>
    <w:p>
      <w:r>
        <w:t xml:space="preserve">(b) Ensure long-term sustainability through mainstreaming blindness control into primary health center infrastructure</w:t>
      </w:r>
    </w:p>
    <w:p>
      <w:r>
        <w:t xml:space="preserve">(c) Completely eliminate private ophthalmology clinics from the system</w:t>
      </w:r>
    </w:p>
    <w:p>
      <w:r>
        <w:t xml:space="preserve">(d) Exclusively focus resources on rural areas while neglecting urban centers</w:t>
      </w:r>
    </w:p>
    <w:p>
      <w:r>
        <w:t xml:space="preserve">Answer: b</w:t>
      </w:r>
    </w:p>
    <w:p>
      <w:r>
        <w:t xml:space="preserve">Solution: Integration with NHM ensures blindness control is embedded in mainstream primary health center and district hospital structures rather than remaining a vertical standalone program, ensuring sustainability, equitable reach, continuity of services, and strengthened health system capacity overall. Mainstreaming approach means eye health becomes integral to comprehensive primary care delivery. Option a ignores strategic benefits of integration; option c overlooks private sector role; option d misinterprets integration focus. This integrated model represents NPCB's evolution toward health system strengthening beyond project-based approaches.</w:t>
      </w:r>
    </w:p>
    <w:p>
      <w:r>
        <w:t xml:space="preserve">Positive Marks: 1</w:t>
      </w:r>
    </w:p>
    <w:p>
      <w:r>
        <w:t xml:space="preserve">Negative Marks: 0.33</w:t>
      </w:r>
    </w:p>
    <w:p/>
    <w:p>
      <w:r>
        <w:rPr>
          <w:b/>
        </w:rPr>
        <w:t xml:space="preserve">Question: A comprehensive district-level blindness prevention strategy addressing the complex causes of blindness in India must integrate which combination of interventions to achieve maximum population impact?</w:t>
      </w:r>
    </w:p>
    <w:p>
      <w:r>
        <w:t xml:space="preserve">(a) Only cataract surgical camp organization exclusively</w:t>
      </w:r>
    </w:p>
    <w:p>
      <w:r>
        <w:t xml:space="preserve">(b) Refractive error screening and spectacle distribution + cataract surgery programs + diabetes management + Vitamin A supplementation + IEC and health education</w:t>
      </w:r>
    </w:p>
    <w:p>
      <w:r>
        <w:t xml:space="preserve">(c) Standalone spectacle distribution camps without surgical backup</w:t>
      </w:r>
    </w:p>
    <w:p>
      <w:r>
        <w:t xml:space="preserve">(d) Exclusively tertiary care hospital-based interventions without community outreach</w:t>
      </w:r>
    </w:p>
    <w:p>
      <w:r>
        <w:t xml:space="preserve">Answer: b</w:t>
      </w:r>
    </w:p>
    <w:p>
      <w:r>
        <w:t xml:space="preserve">Solution: Effective comprehensive blindness control requires multi-pronged integrated approach addressing diverse etiology across prevention levels: (1) Primary prevention through health education and risk reduction, (2) Secondary prevention via mass screening for refractive errors, cataracts, diabetes complications, and corneal scarring, (3) Community-level interventions like Vitamin A supplementation, (4) Treatment linkages for cataract surgery, diabetes control, (5) Tertiary rehabilitation services. This integrated model in INC syllabus and NPCB guidelines ensures population-wide coverage addressing all major causes. Single-intervention approaches inevitably miss significant preventable blindness burden and fail to achieve program goals.</w:t>
      </w:r>
    </w:p>
    <w:p>
      <w:r>
        <w:t xml:space="preserve">Positive Marks: 1</w:t>
      </w:r>
    </w:p>
    <w:p>
      <w:r>
        <w:t xml:space="preserve">Negative Marks: 0.33</w:t>
      </w:r>
    </w:p>
    <w:sectPr>
      <w:pgSz w:w="11906" w:h="16838"/>
      <w:pgMar w:top="1134" w:right="1134" w:bottom="1134" w:left="1134"/>
    </w:sectPr>
  </w:body>
</w:document>
</file>