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National Leprosy Eradication Programme (NLEP) launched in India?</w:t>
      </w:r>
    </w:p>
    <w:p>
      <w:r>
        <w:t xml:space="preserve">(a) 1978</w:t>
      </w:r>
    </w:p>
    <w:p>
      <w:r>
        <w:t xml:space="preserve">(b) 1982</w:t>
      </w:r>
    </w:p>
    <w:p>
      <w:r>
        <w:t xml:space="preserve">(c) 1985</w:t>
      </w:r>
    </w:p>
    <w:p>
      <w:r>
        <w:t xml:space="preserve">(d) 1990</w:t>
      </w:r>
    </w:p>
    <w:p>
      <w:r>
        <w:t xml:space="preserve">Answer: b</w:t>
      </w:r>
    </w:p>
    <w:p>
      <w:r>
        <w:t xml:space="preserve">Solution: NLEP was officially launched in 1982 to achieve leprosy elimination. Option 'a' (1978) refers to when leprosy control activities began under the national programme framework. Option 'c' (1985) marks the WHO target year initially, not launch. Option 'd' (1990) is when elimination at national level was declared but the programme started in 1982. Remember: 1982 is the official NLEP launch year.</w:t>
      </w:r>
    </w:p>
    <w:p>
      <w:r>
        <w:t xml:space="preserve">Positive Marks: 1</w:t>
      </w:r>
    </w:p>
    <w:p>
      <w:r>
        <w:t xml:space="preserve">Negative Marks: 0.33</w:t>
      </w:r>
    </w:p>
    <w:p/>
    <w:p>
      <w:r>
        <w:rPr>
          <w:b/>
        </w:rPr>
        <w:t xml:space="preserve">Question: Which drug regimen is recommended as first-line treatment for tuberculoid leprosy under NLEP?</w:t>
      </w:r>
    </w:p>
    <w:p>
      <w:r>
        <w:t xml:space="preserve">(a) Dapsone monotherapy for 6 months</w:t>
      </w:r>
    </w:p>
    <w:p>
      <w:r>
        <w:t xml:space="preserve">(b) Rifampicin + Dapsone + Clofazimine for 6 months</w:t>
      </w:r>
    </w:p>
    <w:p>
      <w:r>
        <w:t xml:space="preserve">(c) Rifampicin monotherapy for 3 months</w:t>
      </w:r>
    </w:p>
    <w:p>
      <w:r>
        <w:t xml:space="preserve">(d) Ofloxacin + Minocycline + Dapsone for 12 months</w:t>
      </w:r>
    </w:p>
    <w:p>
      <w:r>
        <w:t xml:space="preserve">Answer: b</w:t>
      </w:r>
    </w:p>
    <w:p>
      <w:r>
        <w:t xml:space="preserve">Solution: MDT (Multi-Drug Therapy) is the standard treatment under NLEP. TT (Tuberculoid) leprosy requires Rifampicin + Dapsone + Clofazimine for 6 months. Option 'a' is inadequate monotherapy. Option 'c' lacks sufficient duration and other drugs. Option 'd' represents WHO second-line therapy, not first-line. The combination MDT prevents drug resistance and ensures cure.</w:t>
      </w:r>
    </w:p>
    <w:p>
      <w:r>
        <w:t xml:space="preserve">Positive Marks: 1</w:t>
      </w:r>
    </w:p>
    <w:p>
      <w:r>
        <w:t xml:space="preserve">Negative Marks: 0.33</w:t>
      </w:r>
    </w:p>
    <w:p/>
    <w:p>
      <w:r>
        <w:rPr>
          <w:b/>
        </w:rPr>
        <w:t xml:space="preserve">Question: The National AIDS Control Programme (NACP) was initiated in India during which year?</w:t>
      </w:r>
    </w:p>
    <w:p>
      <w:r>
        <w:t xml:space="preserve">(a) 1985</w:t>
      </w:r>
    </w:p>
    <w:p>
      <w:r>
        <w:t xml:space="preserve">(b) 1987</w:t>
      </w:r>
    </w:p>
    <w:p>
      <w:r>
        <w:t xml:space="preserve">(c) 1990</w:t>
      </w:r>
    </w:p>
    <w:p>
      <w:r>
        <w:t xml:space="preserve">(d) 1992</w:t>
      </w:r>
    </w:p>
    <w:p>
      <w:r>
        <w:t xml:space="preserve">Answer: b</w:t>
      </w:r>
    </w:p>
    <w:p>
      <w:r>
        <w:t xml:space="preserve">Solution: NACP Phase-I commenced in 1987 as the response to emerging HIV/AIDS epidemic in India. Option 'a' (1985) was when HIV cases were first detected but the formal programme hadn't started. Option 'c' (1990) marks Phase-II activities. Option 'd' (1992) relates to policy framework refinements. Key memory aid: 1987 is NACP's official launch year.</w:t>
      </w:r>
    </w:p>
    <w:p>
      <w:r>
        <w:t xml:space="preserve">Positive Marks: 1</w:t>
      </w:r>
    </w:p>
    <w:p>
      <w:r>
        <w:t xml:space="preserve">Negative Marks: 0.33</w:t>
      </w:r>
    </w:p>
    <w:p/>
    <w:p>
      <w:r>
        <w:rPr>
          <w:b/>
        </w:rPr>
        <w:t xml:space="preserve">Question: Which of the following is the primary goal of NLEP?</w:t>
      </w:r>
    </w:p>
    <w:p>
      <w:r>
        <w:t xml:space="preserve">(a) Complete eradication of leprosy bacillus worldwide</w:t>
      </w:r>
    </w:p>
    <w:p>
      <w:r>
        <w:t xml:space="preserve">(b) Achieve and maintain elimination of leprosy as a public health problem</w:t>
      </w:r>
    </w:p>
    <w:p>
      <w:r>
        <w:t xml:space="preserve">(c) Cure all active leprosy cases within one year</w:t>
      </w:r>
    </w:p>
    <w:p>
      <w:r>
        <w:t xml:space="preserve">(d) Prevent all possible complications of leprosy</w:t>
      </w:r>
    </w:p>
    <w:p>
      <w:r>
        <w:t xml:space="preserve">Answer: b</w:t>
      </w:r>
    </w:p>
    <w:p>
      <w:r>
        <w:t xml:space="preserve">Solution: NLEP's primary objective is to achieve and maintain leprosy elimination (&lt;1 case per 10,000 population). Option 'a' is not realistic—eradication differs from elimination. Option 'c' is impractical timeframe. Option 'd' is a component but not the primary goal. Elimination focuses on breaking transmission chains and reducing disease burden to non-public health problem status.</w:t>
      </w:r>
    </w:p>
    <w:p>
      <w:r>
        <w:t xml:space="preserve">Positive Marks: 1</w:t>
      </w:r>
    </w:p>
    <w:p>
      <w:r>
        <w:t xml:space="preserve">Negative Marks: 0.33</w:t>
      </w:r>
    </w:p>
    <w:p/>
    <w:p>
      <w:r>
        <w:rPr>
          <w:b/>
        </w:rPr>
        <w:t xml:space="preserve">Question: Under NACP, VCT stands for which of the following?</w:t>
      </w:r>
    </w:p>
    <w:p>
      <w:r>
        <w:t xml:space="preserve">(a) Voluntary Counseling and Treatment</w:t>
      </w:r>
    </w:p>
    <w:p>
      <w:r>
        <w:t xml:space="preserve">(b) Viral Counseling and Testing</w:t>
      </w:r>
    </w:p>
    <w:p>
      <w:r>
        <w:t xml:space="preserve">(c) Voluntary Counseling and Testing</w:t>
      </w:r>
    </w:p>
    <w:p>
      <w:r>
        <w:t xml:space="preserve">(d) Verified Counseling and Treatment</w:t>
      </w:r>
    </w:p>
    <w:p>
      <w:r>
        <w:t xml:space="preserve">Answer: c</w:t>
      </w:r>
    </w:p>
    <w:p>
      <w:r>
        <w:t xml:space="preserve">Solution: VCT = Voluntary Counseling and Testing, a key NACP strategy for HIV detection and prevention. Option 'a' omits testing—VCT includes both counseling and testing services. Option 'b' uses 'Viral' incorrectly—it's 'Voluntary'. Option 'd' uses 'Verified' which is inaccurate terminology. VCT centers provide confidential HIV testing with pre- and post-test counseling.</w:t>
      </w:r>
    </w:p>
    <w:p>
      <w:r>
        <w:t xml:space="preserve">Positive Marks: 1</w:t>
      </w:r>
    </w:p>
    <w:p>
      <w:r>
        <w:t xml:space="preserve">Negative Marks: 0.33</w:t>
      </w:r>
    </w:p>
    <w:p/>
    <w:p>
      <w:r>
        <w:rPr>
          <w:b/>
        </w:rPr>
        <w:t xml:space="preserve">Question: What is the recommended duration of MDT for lepromatous leprosy (LL) type under NLEP?</w:t>
      </w:r>
    </w:p>
    <w:p>
      <w:r>
        <w:t xml:space="preserve">(a) 6 months</w:t>
      </w:r>
    </w:p>
    <w:p>
      <w:r>
        <w:t xml:space="preserve">(b) 9 months</w:t>
      </w:r>
    </w:p>
    <w:p>
      <w:r>
        <w:t xml:space="preserve">(c) 12 months</w:t>
      </w:r>
    </w:p>
    <w:p>
      <w:r>
        <w:t xml:space="preserve">(d) 24 months</w:t>
      </w:r>
    </w:p>
    <w:p>
      <w:r>
        <w:t xml:space="preserve">Answer: c</w:t>
      </w:r>
    </w:p>
    <w:p>
      <w:r>
        <w:t xml:space="preserve">Solution: LL (Lepromatous) type leprosy requires 12 months of MDT with Rifampicin, Dapsone, and Clofazimine. Option 'a' (6 months) is the duration for TT (tuberculoid) type, not LL. Option 'b' (9 months) is not standard under NLEP guidelines. Option 'd' (24 months) was used in older regimens but current NLEP protocol is 12 months. Longer duration ensures complete bacillary clearance in LL cases.</w:t>
      </w:r>
    </w:p>
    <w:p>
      <w:r>
        <w:t xml:space="preserve">Positive Marks: 1</w:t>
      </w:r>
    </w:p>
    <w:p>
      <w:r>
        <w:t xml:space="preserve">Negative Marks: 0.33</w:t>
      </w:r>
    </w:p>
    <w:p/>
    <w:p>
      <w:r>
        <w:rPr>
          <w:b/>
        </w:rPr>
        <w:t xml:space="preserve">Question: Which of the following is NOT a component of NACP Phase-III strategy?</w:t>
      </w:r>
    </w:p>
    <w:p>
      <w:r>
        <w:t xml:space="preserve">(a) Targeted interventions for key populations</w:t>
      </w:r>
    </w:p>
    <w:p>
      <w:r>
        <w:t xml:space="preserve">(b) Universal access to antiretroviral therapy</w:t>
      </w:r>
    </w:p>
    <w:p>
      <w:r>
        <w:t xml:space="preserve">(c) Strengthening surveillance systems</w:t>
      </w:r>
    </w:p>
    <w:p>
      <w:r>
        <w:t xml:space="preserve">(d) Mandatory testing of all citizens</w:t>
      </w:r>
    </w:p>
    <w:p>
      <w:r>
        <w:t xml:space="preserve">Answer: d</w:t>
      </w:r>
    </w:p>
    <w:p>
      <w:r>
        <w:t xml:space="preserve">Solution: NACP Phase-III focuses on targeted interventions, universal ART access, and surveillance—but mandatory testing is not part of the strategy; VCT remains voluntary. Option 'a', 'b', and 'c' are core Phase-III components. Option 'd' violates ethical principles and is not implemented. The emphasis is on voluntary, accessible, and equitable HIV services.</w:t>
      </w:r>
    </w:p>
    <w:p>
      <w:r>
        <w:t xml:space="preserve">Positive Marks: 1</w:t>
      </w:r>
    </w:p>
    <w:p>
      <w:r>
        <w:t xml:space="preserve">Negative Marks: 0.33</w:t>
      </w:r>
    </w:p>
    <w:p/>
    <w:p>
      <w:r>
        <w:rPr>
          <w:b/>
        </w:rPr>
        <w:t xml:space="preserve">Question: Which complication of leprosy is characterized by acute inflammation in nerves and skin lesions despite effective MDT?</w:t>
      </w:r>
    </w:p>
    <w:p>
      <w:r>
        <w:t xml:space="preserve">(a) Erythema nodosum leprosum (ENL)</w:t>
      </w:r>
    </w:p>
    <w:p>
      <w:r>
        <w:t xml:space="preserve">(b) Lepra reaction</w:t>
      </w:r>
    </w:p>
    <w:p>
      <w:r>
        <w:t xml:space="preserve">(c) Type I reaction</w:t>
      </w:r>
    </w:p>
    <w:p>
      <w:r>
        <w:t xml:space="preserve">(d) Nerve abscess</w:t>
      </w:r>
    </w:p>
    <w:p>
      <w:r>
        <w:t xml:space="preserve">Answer: a</w:t>
      </w:r>
    </w:p>
    <w:p>
      <w:r>
        <w:t xml:space="preserve">Solution: ENL (Erythema Nodosum Leprosum) is an immune complex-mediated reaction occurring during or after treatment in LL/BL cases. Option 'b' is a general term. Option 'c' refers to reversal reactions in borderline types, not ENL. Option 'd' is a suppurative complication. ENL is managed with corticosteroids and sometimes thalidomide; it indicates immune system reconstitution.</w:t>
      </w:r>
    </w:p>
    <w:p>
      <w:r>
        <w:t xml:space="preserve">Positive Marks: 1</w:t>
      </w:r>
    </w:p>
    <w:p>
      <w:r>
        <w:t xml:space="preserve">Negative Marks: 0.33</w:t>
      </w:r>
    </w:p>
    <w:p/>
    <w:p>
      <w:r>
        <w:rPr>
          <w:b/>
        </w:rPr>
        <w:t xml:space="preserve">Question: The disability grading in leprosy is based on damage to which of the following systems?</w:t>
      </w:r>
    </w:p>
    <w:p>
      <w:r>
        <w:t xml:space="preserve">(a) Skin and eyes only</w:t>
      </w:r>
    </w:p>
    <w:p>
      <w:r>
        <w:t xml:space="preserve">(b) Eyes, hands, and feet</w:t>
      </w:r>
    </w:p>
    <w:p>
      <w:r>
        <w:t xml:space="preserve">(c) Nervous system, skin, and respiratory system</w:t>
      </w:r>
    </w:p>
    <w:p>
      <w:r>
        <w:t xml:space="preserve">(d) All sensory systems</w:t>
      </w:r>
    </w:p>
    <w:p>
      <w:r>
        <w:t xml:space="preserve">Answer: b</w:t>
      </w:r>
    </w:p>
    <w:p>
      <w:r>
        <w:t xml:space="preserve">Solution: Leprosy disability grading (Grade 0, 1, 2) assesses impairment of eyes, hands, and feet—the three critical areas affected by nerve damage. Option 'a' omits hands and feet. Option 'c' includes respiratory system which is not part of standard grading. Option 'd' is too vague. These three sites determine disability severity and rehabilitation needs under NLEP.</w:t>
      </w:r>
    </w:p>
    <w:p>
      <w:r>
        <w:t xml:space="preserve">Positive Marks: 1</w:t>
      </w:r>
    </w:p>
    <w:p>
      <w:r>
        <w:t xml:space="preserve">Negative Marks: 0.33</w:t>
      </w:r>
    </w:p>
    <w:p/>
    <w:p>
      <w:r>
        <w:rPr>
          <w:b/>
        </w:rPr>
        <w:t xml:space="preserve">Question: Under NACP, PMTCT stands for which intervention?</w:t>
      </w:r>
    </w:p>
    <w:p>
      <w:r>
        <w:t xml:space="preserve">(a) Prevention of Maternal to Congenital Transmission</w:t>
      </w:r>
    </w:p>
    <w:p>
      <w:r>
        <w:t xml:space="preserve">(b) Prevention of Mother to Child Transmission</w:t>
      </w:r>
    </w:p>
    <w:p>
      <w:r>
        <w:t xml:space="preserve">(c) Post-Maternal Child Treatment</w:t>
      </w:r>
    </w:p>
    <w:p>
      <w:r>
        <w:t xml:space="preserve">(d) Prophylaxis for Maternal Transmission Control</w:t>
      </w:r>
    </w:p>
    <w:p>
      <w:r>
        <w:t xml:space="preserve">Answer: b</w:t>
      </w:r>
    </w:p>
    <w:p>
      <w:r>
        <w:t xml:space="preserve">Solution: PMTCT = Prevention of Mother to Child Transmission, a critical NACP intervention reducing vertical HIV transmission. Option 'a' uses 'Congenital' incorrectly—correct term is 'Child'. Option 'c' is nonsensical. Option 'd' misuses terminology. PMTCT includes ART for pregnant women, safe delivery practices, and infant prophylaxis to reduce transmission from ~20-45% to &lt;5%.</w:t>
      </w:r>
    </w:p>
    <w:p>
      <w:r>
        <w:t xml:space="preserve">Positive Marks: 1</w:t>
      </w:r>
    </w:p>
    <w:p>
      <w:r>
        <w:t xml:space="preserve">Negative Marks: 0.33</w:t>
      </w:r>
    </w:p>
    <w:p/>
    <w:p>
      <w:r>
        <w:rPr>
          <w:b/>
        </w:rPr>
        <w:t xml:space="preserve">Question: Which of the following statements about NLEP contact tracing is correct?</w:t>
      </w:r>
    </w:p>
    <w:p>
      <w:r>
        <w:t xml:space="preserve">(a) All contacts must be examined regardless of symptoms</w:t>
      </w:r>
    </w:p>
    <w:p>
      <w:r>
        <w:t xml:space="preserve">(b) Only symptomatic contacts require examination</w:t>
      </w:r>
    </w:p>
    <w:p>
      <w:r>
        <w:t xml:space="preserve">(c) Contacts are examined only if the index case has LL type</w:t>
      </w:r>
    </w:p>
    <w:p>
      <w:r>
        <w:t xml:space="preserve">(d) Contact examination is optional in elimination phase</w:t>
      </w:r>
    </w:p>
    <w:p>
      <w:r>
        <w:t xml:space="preserve">Answer: a</w:t>
      </w:r>
    </w:p>
    <w:p>
      <w:r>
        <w:t xml:space="preserve">Solution: NLEP protocol requires examination of ALL contacts of leprosy patients for early case detection, regardless of symptoms, as subclinical disease can exist. Option 'b' misses asymptomatic cases. Option 'c' restricts unnecessarily—all types require contact tracing. Option 'd' contradicts elimination strategy which depends on breaking transmission chains. Early detection through contact screening is crucial for programme success.</w:t>
      </w:r>
    </w:p>
    <w:p>
      <w:r>
        <w:t xml:space="preserve">Positive Marks: 1</w:t>
      </w:r>
    </w:p>
    <w:p>
      <w:r>
        <w:t xml:space="preserve">Negative Marks: 0.33</w:t>
      </w:r>
    </w:p>
    <w:p/>
    <w:p>
      <w:r>
        <w:rPr>
          <w:b/>
        </w:rPr>
        <w:t xml:space="preserve">Question: The first dose of NRTI-based ART regimen under NACP typically includes which combination?</w:t>
      </w:r>
    </w:p>
    <w:p>
      <w:r>
        <w:t xml:space="preserve">(a) Tenofovir + Lamivudine + Efavirenz</w:t>
      </w:r>
    </w:p>
    <w:p>
      <w:r>
        <w:t xml:space="preserve">(b) Zidovudine + Lamivudine + Nevirapine</w:t>
      </w:r>
    </w:p>
    <w:p>
      <w:r>
        <w:t xml:space="preserve">(c) Stavudine + Lamivudine + Nevirapine</w:t>
      </w:r>
    </w:p>
    <w:p>
      <w:r>
        <w:t xml:space="preserve">(d) Abacavir + Lamivudine + Lopinavir/ritonavir</w:t>
      </w:r>
    </w:p>
    <w:p>
      <w:r>
        <w:t xml:space="preserve">Answer: a</w:t>
      </w:r>
    </w:p>
    <w:p>
      <w:r>
        <w:t xml:space="preserve">Solution: Current NACP first-line ART uses Tenofovir + Lamivudine + Efavirenz (or integrase inhibitor). This combination is preferred due to efficacy, tolerability, and cost-effectiveness. Option 'b' (Zidovudine) is older, with more side effects. Option 'c' (Stavudine) causes lipoatrophy and is phased out. Option 'd' includes protease inhibitor, reserved for second-line. Tenofovir-based regimen is WHO-recommended and NACP standard.</w:t>
      </w:r>
    </w:p>
    <w:p>
      <w:r>
        <w:t xml:space="preserve">Positive Marks: 1</w:t>
      </w:r>
    </w:p>
    <w:p>
      <w:r>
        <w:t xml:space="preserve">Negative Marks: 0.33</w:t>
      </w:r>
    </w:p>
    <w:p/>
    <w:p>
      <w:r>
        <w:rPr>
          <w:b/>
        </w:rPr>
        <w:t xml:space="preserve">Question: Which NLEP strategy focuses on early identification of leprosy cases to interrupt transmission?</w:t>
      </w:r>
    </w:p>
    <w:p>
      <w:r>
        <w:t xml:space="preserve">(a) Active case finding through hospital referrals</w:t>
      </w:r>
    </w:p>
    <w:p>
      <w:r>
        <w:t xml:space="preserve">(b) Passive case finding through health facilities only</w:t>
      </w:r>
    </w:p>
    <w:p>
      <w:r>
        <w:t xml:space="preserve">(c) Community-based survey for case detection</w:t>
      </w:r>
    </w:p>
    <w:p>
      <w:r>
        <w:t xml:space="preserve">(d) Symptomatic case identification at community level</w:t>
      </w:r>
    </w:p>
    <w:p>
      <w:r>
        <w:t xml:space="preserve">Answer: c</w:t>
      </w:r>
    </w:p>
    <w:p>
      <w:r>
        <w:t xml:space="preserve">Solution: Active community-based surveys are NLEP's key strategy to detect early/subclinical cases and break transmission chains. Option 'a' and 'b' are passive methods missing early cases. Option 'd' relies on patients seeking care—delays diagnosis. Community surveys enable identification in asymptomatic and early symptomatic stages before transmission spreads further. This approach proved most effective in achieving elimination targets.</w:t>
      </w:r>
    </w:p>
    <w:p>
      <w:r>
        <w:t xml:space="preserve">Positive Marks: 1</w:t>
      </w:r>
    </w:p>
    <w:p>
      <w:r>
        <w:t xml:space="preserve">Negative Marks: 0.33</w:t>
      </w:r>
    </w:p>
    <w:p/>
    <w:p>
      <w:r>
        <w:rPr>
          <w:b/>
        </w:rPr>
        <w:t xml:space="preserve">Question: Under NACP, which of the following represents the most appropriate CD4 count threshold for initiating ART in non-TB patients?</w:t>
      </w:r>
    </w:p>
    <w:p>
      <w:r>
        <w:t xml:space="preserve">(a) CD4 &lt;50 cells/mm³</w:t>
      </w:r>
    </w:p>
    <w:p>
      <w:r>
        <w:t xml:space="preserve">(b) CD4 &lt;200 cells/mm³</w:t>
      </w:r>
    </w:p>
    <w:p>
      <w:r>
        <w:t xml:space="preserve">(c) CD4 &lt;350 cells/mm³</w:t>
      </w:r>
    </w:p>
    <w:p>
      <w:r>
        <w:t xml:space="preserve">(d) CD4 &lt;500 cells/mm³</w:t>
      </w:r>
    </w:p>
    <w:p>
      <w:r>
        <w:t xml:space="preserve">Answer: d</w:t>
      </w:r>
    </w:p>
    <w:p>
      <w:r>
        <w:t xml:space="preserve">Solution: Current NACP guidelines recommend initiating ART at CD4 &lt;500 cells/mm³ (or regardless of CD4 in all HIV patients per recent WHO guidelines). Option 'a' represents severe immunosuppression with high mortality risk. Option 'b' was older WHO criterion from 2010. Option 'c' was intermediate criterion. Modern approach is treat-all strategy or CD4 &lt;500, with earlier initiation reducing progression and transmission.</w:t>
      </w:r>
    </w:p>
    <w:p>
      <w:r>
        <w:t xml:space="preserve">Positive Marks: 1</w:t>
      </w:r>
    </w:p>
    <w:p>
      <w:r>
        <w:t xml:space="preserve">Negative Marks: 0.33</w:t>
      </w:r>
    </w:p>
    <w:p/>
    <w:p>
      <w:r>
        <w:rPr>
          <w:b/>
        </w:rPr>
        <w:t xml:space="preserve">Question: Which rehabilitation measure under NLEP helps leprosy-affected persons maintain hand function?</w:t>
      </w:r>
    </w:p>
    <w:p>
      <w:r>
        <w:t xml:space="preserve">(a) Surgical correction of contractures only</w:t>
      </w:r>
    </w:p>
    <w:p>
      <w:r>
        <w:t xml:space="preserve">(b) Physiotherapy and occupational therapy with adaptive aids</w:t>
      </w:r>
    </w:p>
    <w:p>
      <w:r>
        <w:t xml:space="preserve">(c) Regular antibiotic therapy continuation</w:t>
      </w:r>
    </w:p>
    <w:p>
      <w:r>
        <w:t xml:space="preserve">(d) Counseling and social reintegration alone</w:t>
      </w:r>
    </w:p>
    <w:p>
      <w:r>
        <w:t xml:space="preserve">Answer: b</w:t>
      </w:r>
    </w:p>
    <w:p>
      <w:r>
        <w:t xml:space="preserve">Solution: Rehabilitation includes physiotherapy (strengthening, ROM), occupational therapy (activities training), and adaptive aids (splints, gripping devices). Option 'a' is surgical but incomplete. Option 'c' treats disease but not disability. Option 'd' addresses psychosocial aspects but not functional restoration. Comprehensive rehabilitation preserves/restores hand function, enabling self-care and income generation in affected persons.</w:t>
      </w:r>
    </w:p>
    <w:p>
      <w:r>
        <w:t xml:space="preserve">Positive Marks: 1</w:t>
      </w:r>
    </w:p>
    <w:p>
      <w:r>
        <w:t xml:space="preserve">Negative Marks: 0.33</w:t>
      </w:r>
    </w:p>
    <w:p/>
    <w:p>
      <w:r>
        <w:rPr>
          <w:b/>
        </w:rPr>
        <w:t xml:space="preserve">Question: NACP's targeted intervention approach primarily focuses on which key populations?</w:t>
      </w:r>
    </w:p>
    <w:p>
      <w:r>
        <w:t xml:space="preserve">(a) Elderly and children with chronic diseases</w:t>
      </w:r>
    </w:p>
    <w:p>
      <w:r>
        <w:t xml:space="preserve">(b) Healthcare workers and immunocompromised individuals</w:t>
      </w:r>
    </w:p>
    <w:p>
      <w:r>
        <w:t xml:space="preserve">(c) Sex workers, MSM, IDUs, and transgender populations</w:t>
      </w:r>
    </w:p>
    <w:p>
      <w:r>
        <w:t xml:space="preserve">(d) Agricultural workers and urban migrants</w:t>
      </w:r>
    </w:p>
    <w:p>
      <w:r>
        <w:t xml:space="preserve">Answer: c</w:t>
      </w:r>
    </w:p>
    <w:p>
      <w:r>
        <w:t xml:space="preserve">Solution: NACP targets most-at-risk populations: Sex Workers (SW), Men who have Sex with Men (MSM), Injecting Drug Users (IDUs), and Transgender persons—groups with higher transmission risk. Option 'a' is incorrect demographic. Option 'b' includes important groups but not the primary 'key population' focus. Option 'd' misidentifies target groups. Targeted interventions with peer educators, condoms, and testing reduce transmission in high-prevalence communities.</w:t>
      </w:r>
    </w:p>
    <w:p>
      <w:r>
        <w:t xml:space="preserve">Positive Marks: 1</w:t>
      </w:r>
    </w:p>
    <w:p>
      <w:r>
        <w:t xml:space="preserve">Negative Marks: 0.33</w:t>
      </w:r>
    </w:p>
    <w:p/>
    <w:p>
      <w:r>
        <w:rPr>
          <w:b/>
        </w:rPr>
        <w:t xml:space="preserve">Question: Which nerve is MOST commonly involved in leprosy according to NLEP data?</w:t>
      </w:r>
    </w:p>
    <w:p>
      <w:r>
        <w:t xml:space="preserve">(a) Facial nerve</w:t>
      </w:r>
    </w:p>
    <w:p>
      <w:r>
        <w:t xml:space="preserve">(b) Median nerve</w:t>
      </w:r>
    </w:p>
    <w:p>
      <w:r>
        <w:t xml:space="preserve">(c) Ulnar nerve</w:t>
      </w:r>
    </w:p>
    <w:p>
      <w:r>
        <w:t xml:space="preserve">(d) Posterior tibial nerve</w:t>
      </w:r>
    </w:p>
    <w:p>
      <w:r>
        <w:t xml:space="preserve">Answer: c</w:t>
      </w:r>
    </w:p>
    <w:p>
      <w:r>
        <w:t xml:space="preserve">Solution: The Ulnar nerve is most commonly affected in leprosy, followed by posterior tibial and median nerves. These large peripheral nerves are preferentially involved. Option 'a' (Facial) is rarely affected. Option 'b' (Median) is affected but less common than ulnar. Option 'd' (Posterior tibial) is significantly involved but not most common. NLEP surveillance shows ulnar nerve palpation as routine screening method.</w:t>
      </w:r>
    </w:p>
    <w:p>
      <w:r>
        <w:t xml:space="preserve">Positive Marks: 1</w:t>
      </w:r>
    </w:p>
    <w:p>
      <w:r>
        <w:t xml:space="preserve">Negative Marks: 0.33</w:t>
      </w:r>
    </w:p>
    <w:p/>
    <w:p>
      <w:r>
        <w:rPr>
          <w:b/>
        </w:rPr>
        <w:t xml:space="preserve">Question: Under NACP, which testing algorithm is recommended as the national standard for HIV diagnosis?</w:t>
      </w:r>
    </w:p>
    <w:p>
      <w:r>
        <w:t xml:space="preserve">(a) ELISA alone for all cases</w:t>
      </w:r>
    </w:p>
    <w:p>
      <w:r>
        <w:t xml:space="preserve">(b) Rapid test followed by ELISA confirmation</w:t>
      </w:r>
    </w:p>
    <w:p>
      <w:r>
        <w:t xml:space="preserve">(c) Rapid test 1 → Rapid test 2 (different methodology) → Western blot/NAAT if discordant</w:t>
      </w:r>
    </w:p>
    <w:p>
      <w:r>
        <w:t xml:space="preserve">(d) NAAT (nucleic acid testing) for all initial screening</w:t>
      </w:r>
    </w:p>
    <w:p>
      <w:r>
        <w:t xml:space="preserve">Answer: c</w:t>
      </w:r>
    </w:p>
    <w:p>
      <w:r>
        <w:t xml:space="preserve">Solution: NACP national algorithm: Rapid Test 1 (high sensitivity) → Rapid Test 2 (high specificity, different method) → Western blot or NAAT if results discordant. This 3-test algorithm minimizes false positives/negatives. Option 'a' risks false negatives. Option 'b' omits second rapid test. Option 'd' is expensive for routine screening. The sequential algorithm balances sensitivity, specificity, and cost for accurate diagnosis.</w:t>
      </w:r>
    </w:p>
    <w:p>
      <w:r>
        <w:t xml:space="preserve">Positive Marks: 1</w:t>
      </w:r>
    </w:p>
    <w:p>
      <w:r>
        <w:t xml:space="preserve">Negative Marks: 0.33</w:t>
      </w:r>
    </w:p>
    <w:p/>
    <w:p>
      <w:r>
        <w:rPr>
          <w:b/>
        </w:rPr>
        <w:t xml:space="preserve">Question: Which of the following is a recognized indicator for successful NLEP implementation at district level?</w:t>
      </w:r>
    </w:p>
    <w:p>
      <w:r>
        <w:t xml:space="preserve">(a) &gt;90% of newly diagnosed patients receiving MDT</w:t>
      </w:r>
    </w:p>
    <w:p>
      <w:r>
        <w:t xml:space="preserve">(b) Leprosy prevalence &lt;1 per 10,000 population</w:t>
      </w:r>
    </w:p>
    <w:p>
      <w:r>
        <w:t xml:space="preserve">(c) Complete elimination of Mycobacterium leprae from community</w:t>
      </w:r>
    </w:p>
    <w:p>
      <w:r>
        <w:t xml:space="preserve">(d) Zero disability in all treated patients</w:t>
      </w:r>
    </w:p>
    <w:p>
      <w:r>
        <w:t xml:space="preserve">Answer: b</w:t>
      </w:r>
    </w:p>
    <w:p>
      <w:r>
        <w:t xml:space="preserve">Solution: Leprosy elimination at district level is defined as &lt;1 case per 10,000 population (NLEP indicator). Option 'a' reflects treatment coverage but not elimination. Option 'c' is unrealistic—eradication differs from elimination. Option 'd' is unachievable—some disability persists despite treatment. The &lt;1 per 10,000 threshold indicates disease no longer constitutes public health problem; this is NLEP's monitored elimination target.</w:t>
      </w:r>
    </w:p>
    <w:p>
      <w:r>
        <w:t xml:space="preserve">Positive Marks: 1</w:t>
      </w:r>
    </w:p>
    <w:p>
      <w:r>
        <w:t xml:space="preserve">Negative Marks: 0.33</w:t>
      </w:r>
    </w:p>
    <w:p/>
    <w:p>
      <w:r>
        <w:rPr>
          <w:b/>
        </w:rPr>
        <w:t xml:space="preserve">Question: Which aspect distinguishes NACP's approach to HIV prevention in key populations from general population strategies?</w:t>
      </w:r>
    </w:p>
    <w:p>
      <w:r>
        <w:t xml:space="preserve">(a) It uses different antiretroviral drugs</w:t>
      </w:r>
    </w:p>
    <w:p>
      <w:r>
        <w:t xml:space="preserve">(b) It focuses on behavior change, condoms, testing, and peer outreach in specific high-risk groups</w:t>
      </w:r>
    </w:p>
    <w:p>
      <w:r>
        <w:t xml:space="preserve">(c) It mandates registration of all HIV-positive individuals</w:t>
      </w:r>
    </w:p>
    <w:p>
      <w:r>
        <w:t xml:space="preserve">(d) It restricts access to ART for specific populations</w:t>
      </w:r>
    </w:p>
    <w:p>
      <w:r>
        <w:t xml:space="preserve">Answer: b</w:t>
      </w:r>
    </w:p>
    <w:p>
      <w:r>
        <w:t xml:space="preserve">Solution: NACP's key population strategy emphasizes targeted behavior change communication, condoms, VCT, and peer-led outreach tailored to specific groups' contexts and needs. Option 'a' is incorrect—same drugs used. Option 'c' violates confidentiality and is not NACP practice. Option 'd' contradicts equity principles—all eligible persons receive ART. Targeted approach recognizes distinct risks and barriers in MSM, SW, IDU, transgender communities requiring culturally-sensitive interventions.</w:t>
      </w:r>
    </w:p>
    <w:p>
      <w:r>
        <w:t xml:space="preserve">Positive Marks: 1</w:t>
      </w:r>
    </w:p>
    <w:p>
      <w:r>
        <w:t xml:space="preserve">Negative Marks: 0.33</w:t>
      </w:r>
    </w:p>
    <w:sectPr>
      <w:pgSz w:w="11906" w:h="16838"/>
      <w:pgMar w:top="1134" w:right="1134" w:bottom="1134" w:left="1134"/>
    </w:sectPr>
  </w:body>
</w:document>
</file>