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PRIMARY objective of the National Programme for Control of Blindness (NPCB) in India?</w:t>
      </w:r>
    </w:p>
    <w:p>
      <w:r>
        <w:t xml:space="preserve">(a) To provide free eyeglasses to all citizens aged 60 years and above</w:t>
      </w:r>
    </w:p>
    <w:p>
      <w:r>
        <w:t xml:space="preserve">(b) To prevent blindness and restore vision through identification, treatment, and rehabilitation</w:t>
      </w:r>
    </w:p>
    <w:p>
      <w:r>
        <w:t xml:space="preserve">(c) To make India an export hub for ophthalmological medicines and equipment</w:t>
      </w:r>
    </w:p>
    <w:p>
      <w:r>
        <w:t xml:space="preserve">(d) To train optometrists exclusively in urban medical institutions</w:t>
      </w:r>
    </w:p>
    <w:p>
      <w:r>
        <w:t xml:space="preserve">Answer: b</w:t>
      </w:r>
    </w:p>
    <w:p>
      <w:r>
        <w:t xml:space="preserve">Solution: NPCB's primary objective is to prevent blindness and restore vision in the blind through comprehensive identification, treatment, and rehabilitation strategies. This encompasses both preventive measures (vitamin A supplementation, cataract surgery, refractive error correction) and restoration of sight. Option A focuses only on spectacle distribution, not prevention. Option C is unrelated to public health goals. Option D is too narrow regarding training scope. NPCB operates as a holistic programme addressing avoidable blindness at all levels from prevention to rehabilitation of the visually impaired.</w:t>
      </w:r>
    </w:p>
    <w:p>
      <w:r>
        <w:t xml:space="preserve">Positive Marks: 1</w:t>
      </w:r>
    </w:p>
    <w:p>
      <w:r>
        <w:t xml:space="preserve">Negative Marks: 0.33</w:t>
      </w:r>
    </w:p>
    <w:p/>
    <w:p>
      <w:r>
        <w:rPr>
          <w:b/>
        </w:rPr>
        <w:t xml:space="preserve">Question: According to NPCB guidelines, which age group is identified as the PRIMARY target for universal eye screening to detect cataract?</w:t>
      </w:r>
    </w:p>
    <w:p>
      <w:r>
        <w:t xml:space="preserve">(a) 30 years and above</w:t>
      </w:r>
    </w:p>
    <w:p>
      <w:r>
        <w:t xml:space="preserve">(b) 50 years and above</w:t>
      </w:r>
    </w:p>
    <w:p>
      <w:r>
        <w:t xml:space="preserve">(c) 65 years and above</w:t>
      </w:r>
    </w:p>
    <w:p>
      <w:r>
        <w:t xml:space="preserve">(d) 75 years and above</w:t>
      </w:r>
    </w:p>
    <w:p>
      <w:r>
        <w:t xml:space="preserve">Answer: b</w:t>
      </w:r>
    </w:p>
    <w:p>
      <w:r>
        <w:t xml:space="preserve">Solution: NPCB recommends universal eye screening beginning at 50 years of age because cataract prevalence increases significantly after this age. This evidence-based approach balances disease burden with resource allocation. Option A (30 years) is too early for population screening. Options C and D miss early cataract cases requiring intervention. The 50-year threshold is consistent with global cataract prevention guidelines and ensures early detection before vision becomes severely compromised, enabling timely surgical intervention to prevent blindness in this high-risk population.</w:t>
      </w:r>
    </w:p>
    <w:p>
      <w:r>
        <w:t xml:space="preserve">Positive Marks: 1</w:t>
      </w:r>
    </w:p>
    <w:p>
      <w:r>
        <w:t xml:space="preserve">Negative Marks: 0.33</w:t>
      </w:r>
    </w:p>
    <w:p/>
    <w:p>
      <w:r>
        <w:rPr>
          <w:b/>
        </w:rPr>
        <w:t xml:space="preserve">Question: The National Programme for Prevention and Control of Cancer, Diabetes and Cardiovascular diseases (NPCDCS) focuses on THREE main non-communicable diseases. Which combination is CORRECT?</w:t>
      </w:r>
    </w:p>
    <w:p>
      <w:r>
        <w:t xml:space="preserve">(a) Cancer, Diabetes, and Hypertension</w:t>
      </w:r>
    </w:p>
    <w:p>
      <w:r>
        <w:t xml:space="preserve">(b) Cancer, Diabetes, and Cardiovascular diseases</w:t>
      </w:r>
    </w:p>
    <w:p>
      <w:r>
        <w:t xml:space="preserve">(c) Diabetes, Cardiovascular diseases, and Chronic Respiratory diseases</w:t>
      </w:r>
    </w:p>
    <w:p>
      <w:r>
        <w:t xml:space="preserve">(d) Cancer, Hypertension, and Stroke</w:t>
      </w:r>
    </w:p>
    <w:p>
      <w:r>
        <w:t xml:space="preserve">Answer: b</w:t>
      </w:r>
    </w:p>
    <w:p>
      <w:r>
        <w:t xml:space="preserve">Solution: NPCDCS explicitly addresses three major NCDs: Cancer, Diabetes, and Cardiovascular diseases. These represent the largest disease burden and mortality contribution among NCDs in India. Option A is incorrect because hypertension is a component of cardiovascular disease management, not a separate focus. Option C includes chronic respiratory diseases which fall under separate programmes. Option D lists individual conditions rather than the programme's stated scope. The acronym NPCDCS directly denotes these three conditions as the pillars of the programme, ensuring focused resource allocation and coordinated prevention strategies.</w:t>
      </w:r>
    </w:p>
    <w:p>
      <w:r>
        <w:t xml:space="preserve">Positive Marks: 1</w:t>
      </w:r>
    </w:p>
    <w:p>
      <w:r>
        <w:t xml:space="preserve">Negative Marks: 0.33</w:t>
      </w:r>
    </w:p>
    <w:p/>
    <w:p>
      <w:r>
        <w:rPr>
          <w:b/>
        </w:rPr>
        <w:t xml:space="preserve">Question: In which year was the National Mental Health Programme (NMHP) of India officially launched?</w:t>
      </w:r>
    </w:p>
    <w:p>
      <w:r>
        <w:t xml:space="preserve">(a) 1978</w:t>
      </w:r>
    </w:p>
    <w:p>
      <w:r>
        <w:t xml:space="preserve">(b) 1982</w:t>
      </w:r>
    </w:p>
    <w:p>
      <w:r>
        <w:t xml:space="preserve">(c) 1987</w:t>
      </w:r>
    </w:p>
    <w:p>
      <w:r>
        <w:t xml:space="preserve">(d) 1992</w:t>
      </w:r>
    </w:p>
    <w:p>
      <w:r>
        <w:t xml:space="preserve">Answer: b</w:t>
      </w:r>
    </w:p>
    <w:p>
      <w:r>
        <w:t xml:space="preserve">Solution: NMHP was launched in 1982 as India's response to the significant burden of mental health problems affecting millions. This landmark year reflected the government's recognition of psychiatric morbidity as a major public health concern requiring systematic intervention. Option A (1978) marks other health initiatives but not NMHP. Options C and D are later years. The 1982 launch was preceded by extensive epidemiological research documenting high prevalence of mental disorders in Indian communities and the grossly inadequate mental health service infrastructure, making it a pivotal moment in India's mental health policy evolution.</w:t>
      </w:r>
    </w:p>
    <w:p>
      <w:r>
        <w:t xml:space="preserve">Positive Marks: 1</w:t>
      </w:r>
    </w:p>
    <w:p>
      <w:r>
        <w:t xml:space="preserve">Negative Marks: 0.33</w:t>
      </w:r>
    </w:p>
    <w:p/>
    <w:p>
      <w:r>
        <w:rPr>
          <w:b/>
        </w:rPr>
        <w:t xml:space="preserve">Question: According to NPCB data, which of the following is NOT identified as a major PREVENTABLE cause of blindness in India?</w:t>
      </w:r>
    </w:p>
    <w:p>
      <w:r>
        <w:t xml:space="preserve">(a) Cataract (accounts for 60-70% of preventable blindness)</w:t>
      </w:r>
    </w:p>
    <w:p>
      <w:r>
        <w:t xml:space="preserve">(b) Refractive errors in children and adults</w:t>
      </w:r>
    </w:p>
    <w:p>
      <w:r>
        <w:t xml:space="preserve">(c) Corneal scarring from vitamin A deficiency</w:t>
      </w:r>
    </w:p>
    <w:p>
      <w:r>
        <w:t xml:space="preserve">(d) Glaucoma</w:t>
      </w:r>
    </w:p>
    <w:p>
      <w:r>
        <w:t xml:space="preserve">Answer: d</w:t>
      </w:r>
    </w:p>
    <w:p>
      <w:r>
        <w:t xml:space="preserve">Solution: While glaucoma is a serious eye condition, it accounts for a smaller proportion of preventable blindness compared to cataract, refractive errors, and vitamin A deficiency-related corneal scarring. Glaucoma typically accounts for approximately 5-10% of blindness cases. Options A, B, and C are major preventable causes specifically targeted by NPCB interventions. Cataract is the leading cause amenable to surgical correction, refractive errors are correctable through spectacles, and vitamin A deficiency is preventable through supplementation. NPCB prioritizes these three areas as they have maximum impact potential in reducing the blindness burden with available technology and resources.</w:t>
      </w:r>
    </w:p>
    <w:p>
      <w:r>
        <w:t xml:space="preserve">Positive Marks: 1</w:t>
      </w:r>
    </w:p>
    <w:p>
      <w:r>
        <w:t xml:space="preserve">Negative Marks: 0.33</w:t>
      </w:r>
    </w:p>
    <w:p/>
    <w:p>
      <w:r>
        <w:rPr>
          <w:b/>
        </w:rPr>
        <w:t xml:space="preserve">Question: The NPCDCS was formally integrated into the National Health Mission (NHM) in which year to strengthen implementation at state and district levels?</w:t>
      </w:r>
    </w:p>
    <w:p>
      <w:r>
        <w:t xml:space="preserve">(a) 2010</w:t>
      </w:r>
    </w:p>
    <w:p>
      <w:r>
        <w:t xml:space="preserve">(b) 2012</w:t>
      </w:r>
    </w:p>
    <w:p>
      <w:r>
        <w:t xml:space="preserve">(c) 2015</w:t>
      </w:r>
    </w:p>
    <w:p>
      <w:r>
        <w:t xml:space="preserve">(d) 2018</w:t>
      </w:r>
    </w:p>
    <w:p>
      <w:r>
        <w:t xml:space="preserve">Answer: c</w:t>
      </w:r>
    </w:p>
    <w:p>
      <w:r>
        <w:t xml:space="preserve">Solution: NPCDCS was integrated into NHM in 2015 to improve convergence between communicable and non-communicable disease prevention strategies and to strengthen implementation infrastructure at subnational levels. This integration improved accountability and coordination. Option A (2010) marks other NCD initiatives. Option B (2012) represents earlier programme developments but not formal NHM integration. Option D (2018) is after the actual integration. The 2015 integration was a significant administrative decision that enhanced NPCDCS implementation capacity by leveraging NHM's established health system infrastructure, ensuring better coordination and resource management for NCD prevention at all governance levels.</w:t>
      </w:r>
    </w:p>
    <w:p>
      <w:r>
        <w:t xml:space="preserve">Positive Marks: 1</w:t>
      </w:r>
    </w:p>
    <w:p>
      <w:r>
        <w:t xml:space="preserve">Negative Marks: 0.33</w:t>
      </w:r>
    </w:p>
    <w:p/>
    <w:p>
      <w:r>
        <w:rPr>
          <w:b/>
        </w:rPr>
        <w:t xml:space="preserve">Question: According to NMHP, which mental health disorder accounts for the highest proportion of psychiatric morbidity in India's community?</w:t>
      </w:r>
    </w:p>
    <w:p>
      <w:r>
        <w:t xml:space="preserve">(a) Schizophrenia and other psychotic disorders</w:t>
      </w:r>
    </w:p>
    <w:p>
      <w:r>
        <w:t xml:space="preserve">(b) Bipolar affective disorder</w:t>
      </w:r>
    </w:p>
    <w:p>
      <w:r>
        <w:t xml:space="preserve">(c) Depression and neurotic/anxiety disorders</w:t>
      </w:r>
    </w:p>
    <w:p>
      <w:r>
        <w:t xml:space="preserve">(d) Personality disorders and substance abuse</w:t>
      </w:r>
    </w:p>
    <w:p>
      <w:r>
        <w:t xml:space="preserve">Answer: c</w:t>
      </w:r>
    </w:p>
    <w:p>
      <w:r>
        <w:t xml:space="preserve">Solution: Depression and neurotic/anxiety disorders account for approximately 60-70% of psychiatric morbidity in Indian communities, making them the most prevalent mental health conditions. These common mental health disorders cause significant functional impairment and are highly treatable. Option A (Schizophrenia) though severe, accounts for only 0.5-1% of psychiatric cases. Option B (Bipolar disorder) is less common at approximately 1-2%. Option D (Personality disorders) is rare in community prevalence. NMHP emphasizes addressing depression as a priority because it's highly prevalent, treatable through primary care interventions, and causes substantial disability. This epidemiological reality guides NMHP's strategy to integrate management of common mental disorders into PHC services where most people can be reached.</w:t>
      </w:r>
    </w:p>
    <w:p>
      <w:r>
        <w:t xml:space="preserve">Positive Marks: 1</w:t>
      </w:r>
    </w:p>
    <w:p>
      <w:r>
        <w:t xml:space="preserve">Negative Marks: 0.33</w:t>
      </w:r>
    </w:p>
    <w:p/>
    <w:p>
      <w:r>
        <w:rPr>
          <w:b/>
        </w:rPr>
        <w:t xml:space="preserve">Question: NMHP emphasizes integration of mental health services at primary care level through which healthcare facility as the MAIN focal point?</w:t>
      </w:r>
    </w:p>
    <w:p>
      <w:r>
        <w:t xml:space="preserve">(a) District Mental Health Centre exclusively</w:t>
      </w:r>
    </w:p>
    <w:p>
      <w:r>
        <w:t xml:space="preserve">(b) Tertiary psychiatric institutes only</w:t>
      </w:r>
    </w:p>
    <w:p>
      <w:r>
        <w:t xml:space="preserve">(c) Primary Health Centre and Sub-centre</w:t>
      </w:r>
    </w:p>
    <w:p>
      <w:r>
        <w:t xml:space="preserve">(d) Private psychiatric clinics and nursing homes</w:t>
      </w:r>
    </w:p>
    <w:p>
      <w:r>
        <w:t xml:space="preserve">Answer: c</w:t>
      </w:r>
    </w:p>
    <w:p>
      <w:r>
        <w:t xml:space="preserve">Solution: NMHP's core strategy involves integrating mental health services into Primary Health Centres (PHCs) and Sub-centres because these facilities are accessible to most populations and handle the majority of health problems. This decentralized approach brings mental healthcare to communities rather than waiting for people to reach distant psychiatric facilities. Option A (District Mental Health Centre) serves as referral center, not primary service delivery point. Option B is tertiary and inaccessible to most. Option D involves private sector not aligned with NMHP's public health focus. NMHP's strength lies in task-shifting—training ANMs and health workers in basic mental health care, psychological first aid, and counseling. This community-based integration achieves NMHP's goal of 'mental health for all' by ensuring accessibility, affordability, and acceptability of services.</w:t>
      </w:r>
    </w:p>
    <w:p>
      <w:r>
        <w:t xml:space="preserve">Positive Marks: 1</w:t>
      </w:r>
    </w:p>
    <w:p>
      <w:r>
        <w:t xml:space="preserve">Negative Marks: 0.33</w:t>
      </w:r>
    </w:p>
    <w:p/>
    <w:p>
      <w:r>
        <w:rPr>
          <w:b/>
        </w:rPr>
        <w:t xml:space="preserve">Question: Which NPCB strategy specifically addresses the high prevalence of refractive errors among school-aged children?</w:t>
      </w:r>
    </w:p>
    <w:p>
      <w:r>
        <w:t xml:space="preserve">(a) Mandatory annual medical examination at all government hospitals</w:t>
      </w:r>
    </w:p>
    <w:p>
      <w:r>
        <w:t xml:space="preserve">(b) School eye screening programs with provision of spectacles through partnerships with NGOs and government schemes</w:t>
      </w:r>
    </w:p>
    <w:p>
      <w:r>
        <w:t xml:space="preserve">(c) Referral of symptomatic children only to optometric centers</w:t>
      </w:r>
    </w:p>
    <w:p>
      <w:r>
        <w:t xml:space="preserve">(d) Waiting for children to voluntarily report vision problems to schools</w:t>
      </w:r>
    </w:p>
    <w:p>
      <w:r>
        <w:t xml:space="preserve">Answer: b</w:t>
      </w:r>
    </w:p>
    <w:p>
      <w:r>
        <w:t xml:space="preserve">Solution: NPCB's key strategy for addressing refractive errors in children includes school-based screening programs integrated with spectacle provision schemes. This reaches large populations systematically and ensures that both symptomatic and asymptomatic cases with vision impairment are identified and managed. Option A is resource-intensive and non-systematic. Option C misses asymptomatic cases affecting school performance. Option D is passive and results in missed cases. School screening programs are cost-effective, capture children during formative educational years, and prevent learning disabilities caused by uncorrected refractive errors. NPCB's partnership with NGOs ensures spectacle distribution is economically viable and reaches underserved populations, making this strategy highly effective in reducing preventable visual impairment in children.</w:t>
      </w:r>
    </w:p>
    <w:p>
      <w:r>
        <w:t xml:space="preserve">Positive Marks: 1</w:t>
      </w:r>
    </w:p>
    <w:p>
      <w:r>
        <w:t xml:space="preserve">Negative Marks: 0.33</w:t>
      </w:r>
    </w:p>
    <w:p/>
    <w:p>
      <w:r>
        <w:rPr>
          <w:b/>
        </w:rPr>
        <w:t xml:space="preserve">Question: According to NPCDCS guidelines, what is the recommended screening interval for diabetes in asymptomatic adults WITHOUT identified risk factors?</w:t>
      </w:r>
    </w:p>
    <w:p>
      <w:r>
        <w:t xml:space="preserve">(a) Annual screening</w:t>
      </w:r>
    </w:p>
    <w:p>
      <w:r>
        <w:t xml:space="preserve">(b) Every 3 years</w:t>
      </w:r>
    </w:p>
    <w:p>
      <w:r>
        <w:t xml:space="preserve">(c) Every 5 years</w:t>
      </w:r>
    </w:p>
    <w:p>
      <w:r>
        <w:t xml:space="preserve">(d) Once in lifetime at age 40</w:t>
      </w:r>
    </w:p>
    <w:p>
      <w:r>
        <w:t xml:space="preserve">Answer: b</w:t>
      </w:r>
    </w:p>
    <w:p>
      <w:r>
        <w:t xml:space="preserve">Solution: NPCDCS recommends screening for diabetes in asymptomatic low-risk adults every 3 years as part of opportunistic screening during health facility visits. This interval balances early detection with practical resource constraints. Option A (annual) is recommended for high-risk groups with multiple risk factors. Option C (5 years) is too infrequent and risks missing cases at treatable stages. Option D is inadequate. The 3-year interval reflects WHO recommendations for resource-limited settings and is evidence-based to identify diabetes in early stages when lifestyle modifications and pharmacotherapy can prevent complications. This pragmatic screening approach optimizes case detection while maintaining programme sustainability and cost-effectiveness.</w:t>
      </w:r>
    </w:p>
    <w:p>
      <w:r>
        <w:t xml:space="preserve">Positive Marks: 1</w:t>
      </w:r>
    </w:p>
    <w:p>
      <w:r>
        <w:t xml:space="preserve">Negative Marks: 0.33</w:t>
      </w:r>
    </w:p>
    <w:p/>
    <w:p>
      <w:r>
        <w:rPr>
          <w:b/>
        </w:rPr>
        <w:t xml:space="preserve">Question: According to NPCDCS, which of the following is the MOST important modifiable risk factor that the programme prioritizes for cardiovascular disease prevention?</w:t>
      </w:r>
    </w:p>
    <w:p>
      <w:r>
        <w:t xml:space="preserve">(a) Age and family history</w:t>
      </w:r>
    </w:p>
    <w:p>
      <w:r>
        <w:t xml:space="preserve">(b) Gender and genetics</w:t>
      </w:r>
    </w:p>
    <w:p>
      <w:r>
        <w:t xml:space="preserve">(c) Hypertension and blood pressure control</w:t>
      </w:r>
    </w:p>
    <w:p>
      <w:r>
        <w:t xml:space="preserve">(d) Occupation and socioeconomic status</w:t>
      </w:r>
    </w:p>
    <w:p>
      <w:r>
        <w:t xml:space="preserve">Answer: c</w:t>
      </w:r>
    </w:p>
    <w:p>
      <w:r>
        <w:t xml:space="preserve">Solution: Hypertension (elevated blood pressure) is the PRIMARY modifiable risk factor that NPCDCS prioritizes because it is highly prevalent, directly causative of cardiovascular events, and controllable through lifestyle changes and medication. Controlling hypertension can prevent approximately 40% of cardiovascular events. Options A and B list non-modifiable factors. Option D addresses social determinants but is not the programme's direct focus. NPCDCS emphasizes blood pressure screening in all adults and systematic management through lifestyle modifications (sodium reduction, physical activity, weight management) and antihypertensive therapy. This risk factor approach ensures that limited interventions are directed to those most likely to benefit, maximizing programme impact on reducing cardiovascular disease burden.</w:t>
      </w:r>
    </w:p>
    <w:p>
      <w:r>
        <w:t xml:space="preserve">Positive Marks: 1</w:t>
      </w:r>
    </w:p>
    <w:p>
      <w:r>
        <w:t xml:space="preserve">Negative Marks: 0.33</w:t>
      </w:r>
    </w:p>
    <w:p/>
    <w:p>
      <w:r>
        <w:rPr>
          <w:b/>
        </w:rPr>
        <w:t xml:space="preserve">Question: What is the estimated current prevalence of blindness in India according to baseline NPCB epidemiological surveys?</w:t>
      </w:r>
    </w:p>
    <w:p>
      <w:r>
        <w:t xml:space="preserve">(a) Approximately 0.5% of population</w:t>
      </w:r>
    </w:p>
    <w:p>
      <w:r>
        <w:t xml:space="preserve">(b) Approximately 1.2% of population</w:t>
      </w:r>
    </w:p>
    <w:p>
      <w:r>
        <w:t xml:space="preserve">(c) Approximately 2.8% of population</w:t>
      </w:r>
    </w:p>
    <w:p>
      <w:r>
        <w:t xml:space="preserve">(d) Approximately 4.5% of population</w:t>
      </w:r>
    </w:p>
    <w:p>
      <w:r>
        <w:t xml:space="preserve">Answer: b</w:t>
      </w:r>
    </w:p>
    <w:p>
      <w:r>
        <w:t xml:space="preserve">Solution: NPCB baseline surveys estimate blindness prevalence at approximately 1.2% of India's population, representing roughly 15-20 million blind individuals across the country. This substantial disease burden justifies NPCB's existence and resource allocation. Option A significantly underestimates the problem. Options C and D overestimate prevalence. This 1.2% prevalence figure has been used by NPCB for planning surgical services, setting cataract surgery targets, and resource estimation. Understanding this epidemiological baseline helps guide programme priorities and measure progress toward blindness reduction goals, making it a critical reference point for NPCB policy and implementation planning.</w:t>
      </w:r>
    </w:p>
    <w:p>
      <w:r>
        <w:t xml:space="preserve">Positive Marks: 1</w:t>
      </w:r>
    </w:p>
    <w:p>
      <w:r>
        <w:t xml:space="preserve">Negative Marks: 0.33</w:t>
      </w:r>
    </w:p>
    <w:p/>
    <w:p>
      <w:r>
        <w:rPr>
          <w:b/>
        </w:rPr>
        <w:t xml:space="preserve">Question: Which surgical procedure is the MOST frequently performed under NPCB to restore vision and reduce the blindness burden?</w:t>
      </w:r>
    </w:p>
    <w:p>
      <w:r>
        <w:t xml:space="preserve">(a) Corneal transplantation for keratitis</w:t>
      </w:r>
    </w:p>
    <w:p>
      <w:r>
        <w:t xml:space="preserve">(b) Cataract surgery for age-related cataract</w:t>
      </w:r>
    </w:p>
    <w:p>
      <w:r>
        <w:t xml:space="preserve">(c) Vitreoretinal surgery for retinal detachment</w:t>
      </w:r>
    </w:p>
    <w:p>
      <w:r>
        <w:t xml:space="preserve">(d) Glaucoma filtration surgery for angle closure</w:t>
      </w:r>
    </w:p>
    <w:p>
      <w:r>
        <w:t xml:space="preserve">Answer: b</w:t>
      </w:r>
    </w:p>
    <w:p>
      <w:r>
        <w:t xml:space="preserve">Solution: Cataract surgery is by far the most common NPCB procedure because cataract causes 60-70% of preventable blindness in India and is highly treatable with high success rates and good visual outcomes. NPCB has established extensive cataract surgery services through camps and permanent facilities. Option A (Corneal transplant) is complex, low-volume, and unsuitable for population-level programmes. Options C and D address less common causes of blindness. Cataract surgery is relatively quick, inexpensive (approximately ₹1,000-2,000 per surgery under NPCB), and highly effective, with over 90% achieving functional vision. NPCB's emphasis on high-volume cataract surgery services has been instrumental in reducing blindness in India, demonstrating the impact of focusing on the most prevalent preventable cause.</w:t>
      </w:r>
    </w:p>
    <w:p>
      <w:r>
        <w:t xml:space="preserve">Positive Marks: 1</w:t>
      </w:r>
    </w:p>
    <w:p>
      <w:r>
        <w:t xml:space="preserve">Negative Marks: 0.33</w:t>
      </w:r>
    </w:p>
    <w:p/>
    <w:p>
      <w:r>
        <w:rPr>
          <w:b/>
        </w:rPr>
        <w:t xml:space="preserve">Question: A 65-year-old farmer presents with gradual painless vision loss over several months. According to NPCB protocols, what is the MOST appropriate initial management step?</w:t>
      </w:r>
    </w:p>
    <w:p>
      <w:r>
        <w:t xml:space="preserve">(a) Immediate referral to tertiary eye care center for advanced diagnostics and surgery</w:t>
      </w:r>
    </w:p>
    <w:p>
      <w:r>
        <w:t xml:space="preserve">(b) Screening at PHC to assess vision, identify likely diagnosis, and determine need for referral or surgical intervention</w:t>
      </w:r>
    </w:p>
    <w:p>
      <w:r>
        <w:t xml:space="preserve">(c) Prescription of stronger eyeglasses without formal eye examination</w:t>
      </w:r>
    </w:p>
    <w:p>
      <w:r>
        <w:t xml:space="preserve">(d) Reassurance and home management with vitamin supplements and eye exercises</w:t>
      </w:r>
    </w:p>
    <w:p>
      <w:r>
        <w:t xml:space="preserve">Answer: b</w:t>
      </w:r>
    </w:p>
    <w:p>
      <w:r>
        <w:t xml:space="preserve">Solution: According to NPCB protocols, initial screening at PHC level is appropriate to determine the cause of vision loss (likely cataract in this age group), assess severity through visual acuity testing, and appropriately refer for surgical intervention if indicated. This decentralized approach is NPCB's operational model. Option A skips the essential needs assessment at PHC level. Option C omits proper diagnosis. Option D delays necessary treatment of likely cataract. NPCB emphasizes PHCs as gatekeepers for eye care where visual assessment, basic examination, and referral decisions are made. This case—a 65-year-old with gradual painless vision loss—classically suggests age-related cataract, which can be diagnosed at PHC level and appropriately referred for surgery.</w:t>
      </w:r>
    </w:p>
    <w:p>
      <w:r>
        <w:t xml:space="preserve">Positive Marks: 1</w:t>
      </w:r>
    </w:p>
    <w:p>
      <w:r>
        <w:t xml:space="preserve">Negative Marks: 0.33</w:t>
      </w:r>
    </w:p>
    <w:p/>
    <w:p>
      <w:r>
        <w:rPr>
          <w:b/>
        </w:rPr>
        <w:t xml:space="preserve">Question: According to NMHP implementation guidelines, what is the recommended psychiatrist-to-population ratio at district level to ensure adequate specialist support for complex mental health cases?</w:t>
      </w:r>
    </w:p>
    <w:p>
      <w:r>
        <w:t xml:space="preserve">(a) 1 psychiatrist per 100,000 population</w:t>
      </w:r>
    </w:p>
    <w:p>
      <w:r>
        <w:t xml:space="preserve">(b) 1 psychiatrist per 300,000 population</w:t>
      </w:r>
    </w:p>
    <w:p>
      <w:r>
        <w:t xml:space="preserve">(c) 1 psychiatrist per 500,000 population</w:t>
      </w:r>
    </w:p>
    <w:p>
      <w:r>
        <w:t xml:space="preserve">(d) 1 psychiatrist per 1,000,000 population</w:t>
      </w:r>
    </w:p>
    <w:p>
      <w:r>
        <w:t xml:space="preserve">Answer: c</w:t>
      </w:r>
    </w:p>
    <w:p>
      <w:r>
        <w:t xml:space="preserve">Solution: NMHP guidelines recommend a ratio of 1 psychiatrist per 500,000 population at district level as a realistic target considering India's psychiatrist workforce constraints while emphasizing task-shifting for common mental disorders to primary care level. Option A (1 per 100,000) is ideal but impractical given limited psychiatric workforce in India. Option B and D are less frequently cited standards. The 500,000:1 ratio reflects NMHP's pragmatic approach recognizing that specialist-led mental healthcare alone cannot address the large disease burden; rather, primary care workers must manage common conditions while specialists handle complex cases. This ratio has guided recruitment and deployment of psychiatrists in district mental health centers supporting PHC-level integrated mental health services.</w:t>
      </w:r>
    </w:p>
    <w:p>
      <w:r>
        <w:t xml:space="preserve">Positive Marks: 1</w:t>
      </w:r>
    </w:p>
    <w:p>
      <w:r>
        <w:t xml:space="preserve">Negative Marks: 0.33</w:t>
      </w:r>
    </w:p>
    <w:p/>
    <w:p>
      <w:r>
        <w:rPr>
          <w:b/>
        </w:rPr>
        <w:t xml:space="preserve">Question: Which NPCB intervention specifically targets PREVENTION of blindness due to vitamin A deficiency in children?</w:t>
      </w:r>
    </w:p>
    <w:p>
      <w:r>
        <w:t xml:space="preserve">(a) Mandatory annual ophthalmological examination of all children under 12 years</w:t>
      </w:r>
    </w:p>
    <w:p>
      <w:r>
        <w:t xml:space="preserve">(b) Universal high-dose vitamin A supplementation campaign administered twice yearly to children under 6 years</w:t>
      </w:r>
    </w:p>
    <w:p>
      <w:r>
        <w:t xml:space="preserve">(c) Nutritional rehabilitation programs for all malnourished children in schools</w:t>
      </w:r>
    </w:p>
    <w:p>
      <w:r>
        <w:t xml:space="preserve">(d) Dietary counseling promoting balanced nutrition without supplementation</w:t>
      </w:r>
    </w:p>
    <w:p>
      <w:r>
        <w:t xml:space="preserve">Answer: b</w:t>
      </w:r>
    </w:p>
    <w:p>
      <w:r>
        <w:t xml:space="preserve">Solution: NPCB implements universal high-dose vitamin A supplementation programs targeting children under 6 years of age, delivered twice yearly, often integrated with routine immunization and ICDS programs. This is the primary prevention strategy for eliminating vitamin A deficiency-related blindness. Option A is screening/detection, not prevention. Options C and D are indirect nutritional approaches insufficient for preventing corneal scarring in at-risk populations. NPCB's vitamin A supplementation strategy has been highly successful, reducing corneal scarring and childhood blindness in many states. The integration with existing child health platforms makes this prevention strategy cost-effective, reaching large populations systematically and preventing approximately 250,000-500,000 cases of child blindness annually in India.</w:t>
      </w:r>
    </w:p>
    <w:p>
      <w:r>
        <w:t xml:space="preserve">Positive Marks: 1</w:t>
      </w:r>
    </w:p>
    <w:p>
      <w:r>
        <w:t xml:space="preserve">Negative Marks: 0.33</w:t>
      </w:r>
    </w:p>
    <w:p/>
    <w:p>
      <w:r>
        <w:rPr>
          <w:b/>
        </w:rPr>
        <w:t xml:space="preserve">Question: A district health officer notes that NPCDCS surgical services are underutilized despite adequate trained manpower. According to NPCDCS framework, what is the MOST likely PRIMARY barrier requiring immediate action?</w:t>
      </w:r>
    </w:p>
    <w:p>
      <w:r>
        <w:t xml:space="preserve">(a) Insufficient number of trained cardiac surgeons and cancer specialists</w:t>
      </w:r>
    </w:p>
    <w:p>
      <w:r>
        <w:t xml:space="preserve">(b) Poor case identification and lack of community awareness about disease screening and available treatment services</w:t>
      </w:r>
    </w:p>
    <w:p>
      <w:r>
        <w:t xml:space="preserve">(c) Lack of government funding for NCD management programs</w:t>
      </w:r>
    </w:p>
    <w:p>
      <w:r>
        <w:t xml:space="preserve">(d) Preference of patients for traditional medicine over allopathic care</w:t>
      </w:r>
    </w:p>
    <w:p>
      <w:r>
        <w:t xml:space="preserve">Answer: b</w:t>
      </w:r>
    </w:p>
    <w:p>
      <w:r>
        <w:t xml:space="preserve">Solution: Underutilization of services despite adequate expertise typically reflects the demand-side problem—insufficient community awareness about disease, screening availability, and treatment options. Many eligible cases remain undiagnosed and therefore unaccepted for treatment. Option A contradicts the premise (manpower adequate). Option C addresses funding but doesn't explain underutilization despite available resources. Option D overgeneralizes patient preferences. NPCDCS recognizes that programme effectiveness depends on identifying cases before they progress to advanced stages requiring specialist services. The solution involves intensified awareness campaigns, community screening initiatives, and engagement of primary care providers in case identification. Without demand generation through community awareness, even well-resourced centers remain underutilized, limiting NPCDCS's impact on NCD burden reduction.</w:t>
      </w:r>
    </w:p>
    <w:p>
      <w:r>
        <w:t xml:space="preserve">Positive Marks: 1</w:t>
      </w:r>
    </w:p>
    <w:p>
      <w:r>
        <w:t xml:space="preserve">Negative Marks: 0.33</w:t>
      </w:r>
    </w:p>
    <w:p/>
    <w:p>
      <w:r>
        <w:rPr>
          <w:b/>
        </w:rPr>
        <w:t xml:space="preserve">Question: According to NMHP, which of the following integrated strategies has demonstrated MAXIMUM effectiveness in reducing untreated psychiatric morbidity in community settings?</w:t>
      </w:r>
    </w:p>
    <w:p>
      <w:r>
        <w:t xml:space="preserve">(a) Establishing psychiatric consultation camps at community level without follow-up</w:t>
      </w:r>
    </w:p>
    <w:p>
      <w:r>
        <w:t xml:space="preserve">(b) Mental health awareness programs combined with task-shifted services delivered by trained health workers at PHC level</w:t>
      </w:r>
    </w:p>
    <w:p>
      <w:r>
        <w:t xml:space="preserve">(c) Free distribution of psychotropic medications without counseling or monitoring</w:t>
      </w:r>
    </w:p>
    <w:p>
      <w:r>
        <w:t xml:space="preserve">(d) Institutionalization of severely mentally ill individuals in psychiatric hospitals</w:t>
      </w:r>
    </w:p>
    <w:p>
      <w:r>
        <w:t xml:space="preserve">Answer: b</w:t>
      </w:r>
    </w:p>
    <w:p>
      <w:r>
        <w:t xml:space="preserve">Solution: NMHP evidence shows that combining community awareness (reducing stigma and improving health literacy) with integration of mental health services into PHC care (task-shifting to trained ANMs) has maximum effectiveness in identifying cases, initiating treatment, and maintaining continuity of care. Option A is episodic without sustainability. Option C lacks therapeutic support and monitoring essential for outcomes. Option D contradicts community-based NMHP philosophy and violates human rights standards. NMHP's success lies in its holistic approach: anti-stigma campaigns make people willing to seek help, trained primary care workers provide accessible treatment, and integration ensures continuity. This model achieves both better identification of untreated cases and treatment adherence compared to any single intervention, making it the cornerstone of NMHP's community mental health strategy.</w:t>
      </w:r>
    </w:p>
    <w:p>
      <w:r>
        <w:t xml:space="preserve">Positive Marks: 1</w:t>
      </w:r>
    </w:p>
    <w:p>
      <w:r>
        <w:t xml:space="preserve">Negative Marks: 0.33</w:t>
      </w:r>
    </w:p>
    <w:p/>
    <w:p>
      <w:r>
        <w:rPr>
          <w:b/>
        </w:rPr>
        <w:t xml:space="preserve">Question: A school-based eye screening program under NPCB identified uncorrected refractive errors in 18% of children. According to NPCB quality standards, what does this finding indicate?</w:t>
      </w:r>
    </w:p>
    <w:p>
      <w:r>
        <w:t xml:space="preserve">(a) Normal disease prevalence requiring only monitoring and follow-up</w:t>
      </w:r>
    </w:p>
    <w:p>
      <w:r>
        <w:t xml:space="preserve">(b) Substantial disease burden exceeding acceptable prevalence thresholds, requiring immediate intervention and resource allocation</w:t>
      </w:r>
    </w:p>
    <w:p>
      <w:r>
        <w:t xml:space="preserve">(c) Evidence of inaccurate screening methodology and repeated examinations</w:t>
      </w:r>
    </w:p>
    <w:p>
      <w:r>
        <w:t xml:space="preserve">(d) Proof that spectacles are contraindicated in this population</w:t>
      </w:r>
    </w:p>
    <w:p>
      <w:r>
        <w:t xml:space="preserve">Answer: b</w:t>
      </w:r>
    </w:p>
    <w:p>
      <w:r>
        <w:t xml:space="preserve">Solution: A prevalence of 18% uncorrected refractive errors in school children significantly exceeds NPCB's acceptable threshold (typically &lt;10%) and indicates substantial preventable visual impairment affecting educational performance and quality of life. This demands urgent intervention. Option A underestimates the public health significance. Option C inappropriately questions valid findings. Option D contradicts evidence-based eye care. This elevated prevalence justifies resource allocation for spectacle distribution camps, teacher training to identify vision problems, and strengthened school health services. NPCB uses such prevalence data to guide programme priorities and evidence for seeking additional resources. The finding reflects that refractive errors—one of the most common preventable causes of visual disability in children—are inadequately addressed, requiring systematic intervention through NPCB's school health program.</w:t>
      </w:r>
    </w:p>
    <w:p>
      <w:r>
        <w:t xml:space="preserve">Positive Marks: 1</w:t>
      </w:r>
    </w:p>
    <w:p>
      <w:r>
        <w:t xml:space="preserve">Negative Marks: 0.33</w:t>
      </w:r>
    </w:p>
    <w:p/>
    <w:p>
      <w:r>
        <w:rPr>
          <w:b/>
        </w:rPr>
        <w:t xml:space="preserve">Question: According to rural health implementation data, NMHP's integration of mental health services at PHC level is MOST critical in rural areas because:</w:t>
      </w:r>
    </w:p>
    <w:p>
      <w:r>
        <w:t xml:space="preserve">(a) Rural psychiatric morbidity is lower due to agricultural lifestyle and social cohesion preventing mental disorders</w:t>
      </w:r>
    </w:p>
    <w:p>
      <w:r>
        <w:t xml:space="preserve">(b) Rural populations have comparable psychiatric disorder prevalence to urban areas but face severe barriers to accessing specialist mental health services</w:t>
      </w:r>
    </w:p>
    <w:p>
      <w:r>
        <w:t xml:space="preserve">(c) Rural areas rely exclusively on traditional healers who have proven efficacy in treating mental disorders</w:t>
      </w:r>
    </w:p>
    <w:p>
      <w:r>
        <w:t xml:space="preserve">(d) Mental health services in rural areas are adequately provided by private practitioners without need for public health programmes</w:t>
      </w:r>
    </w:p>
    <w:p>
      <w:r>
        <w:t xml:space="preserve">Answer: b</w:t>
      </w:r>
    </w:p>
    <w:p>
      <w:r>
        <w:t xml:space="preserve">Solution: NMHP research confirms that psychiatric morbidity prevalence in rural India is similar to urban prevalence, but rural populations face critical service access barriers: geographic distance to psychiatric facilities, severe shortage of mental health specialists, lower health literacy, and stronger stigma—resulting in high rates of untreated psychiatric morbidity. Option A falsely assumes rural protection from mental disorders. Option C overstates traditional healers' efficacy without evidence. Option D ignores rural private-sector inadequacy and inequity. NMHP's emphasis on rural PHC integration directly addresses this access gap by bringing basic mental health services to villages. Training ANMs in mental health counseling, behavior change support, and psychotropic medication monitoring makes mental healthcare available where rural people naturally access health services. This strategy is essential because rural psychiatry typically faces extreme specialist shortage making institutional care inaccessible; community-based primary care is often the only feasible approach.</w:t>
      </w:r>
    </w:p>
    <w:p>
      <w:r>
        <w:t xml:space="preserve">Positive Marks: 1</w:t>
      </w:r>
    </w:p>
    <w:p>
      <w:r>
        <w:t xml:space="preserve">Negative Marks: 0.33</w:t>
      </w:r>
    </w:p>
    <w:sectPr>
      <w:pgSz w:w="11906" w:h="16838"/>
      <w:pgMar w:top="1134" w:right="1134" w:bottom="1134" w:left="1134"/>
    </w:sectPr>
  </w:body>
</w:document>
</file>