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In which year was the Domestic Violence Act enacted in India?</w:t>
      </w:r>
    </w:p>
    <w:p>
      <w:r>
        <w:t xml:space="preserve">(a) 2003</w:t>
      </w:r>
    </w:p>
    <w:p>
      <w:r>
        <w:t xml:space="preserve">(b) 2005</w:t>
      </w:r>
    </w:p>
    <w:p>
      <w:r>
        <w:t xml:space="preserve">(c) 2007</w:t>
      </w:r>
    </w:p>
    <w:p>
      <w:r>
        <w:t xml:space="preserve">(d) 2001</w:t>
      </w:r>
    </w:p>
    <w:p>
      <w:r>
        <w:t xml:space="preserve">Answer: b</w:t>
      </w:r>
    </w:p>
    <w:p>
      <w:r>
        <w:t xml:space="preserve">Solution: The Protection of Women from Domestic Violence Act was enacted in 2005 and came into force on October 26, 2006. This Act replaced earlier provisions under Section 498A IPC. Option (a) is incorrect - DVA was not enacted in 2003. Option (c) is incorrect - 2007 is too late for enactment year. Option (d) is incorrect - 2001 predates the actual enactment. Memory aid: DVA 2005 followed Section 498A (added in 1983).</w:t>
      </w:r>
    </w:p>
    <w:p>
      <w:r>
        <w:t xml:space="preserve">Positive Marks: 1</w:t>
      </w:r>
    </w:p>
    <w:p>
      <w:r>
        <w:t xml:space="preserve">Negative Marks: 0.33</w:t>
      </w:r>
    </w:p>
    <w:p/>
    <w:p>
      <w:r>
        <w:rPr>
          <w:b/>
        </w:rPr>
        <w:t xml:space="preserve">Question: The Dowry Prohibition Act was enacted in which year?</w:t>
      </w:r>
    </w:p>
    <w:p>
      <w:r>
        <w:t xml:space="preserve">(a) 1961</w:t>
      </w:r>
    </w:p>
    <w:p>
      <w:r>
        <w:t xml:space="preserve">(b) 1951</w:t>
      </w:r>
    </w:p>
    <w:p>
      <w:r>
        <w:t xml:space="preserve">(c) 1971</w:t>
      </w:r>
    </w:p>
    <w:p>
      <w:r>
        <w:t xml:space="preserve">(d) 1956</w:t>
      </w:r>
    </w:p>
    <w:p>
      <w:r>
        <w:t xml:space="preserve">Answer: a</w:t>
      </w:r>
    </w:p>
    <w:p>
      <w:r>
        <w:t xml:space="preserve">Solution: The Dowry Prohibition Act was enacted in 1961 and came into force on May 1, 1961. This is the earliest major law addressing the dowry system in independent India. Option (b) is incorrect - 1951 was Constitution of India year. Option (c) is incorrect - 1971 is after DPA enactment. Option (d) is incorrect - 1956 is too early for this specific Act. Memory aid: DPA 1961 - India's first comprehensive dowry law.</w:t>
      </w:r>
    </w:p>
    <w:p>
      <w:r>
        <w:t xml:space="preserve">Positive Marks: 1</w:t>
      </w:r>
    </w:p>
    <w:p>
      <w:r>
        <w:t xml:space="preserve">Negative Marks: 0.33</w:t>
      </w:r>
    </w:p>
    <w:p/>
    <w:p>
      <w:r>
        <w:rPr>
          <w:b/>
        </w:rPr>
        <w:t xml:space="preserve">Question: What is the legal definition of 'dowry' under the Dowry Prohibition Act, 1961?</w:t>
      </w:r>
    </w:p>
    <w:p>
      <w:r>
        <w:t xml:space="preserve">(a) Any voluntary gift given before marriage</w:t>
      </w:r>
    </w:p>
    <w:p>
      <w:r>
        <w:t xml:space="preserve">(b) Any property or valuable security given as a condition of marriage, either directly or indirectly</w:t>
      </w:r>
    </w:p>
    <w:p>
      <w:r>
        <w:t xml:space="preserve">(c) Money given to bride by her parents</w:t>
      </w:r>
    </w:p>
    <w:p>
      <w:r>
        <w:t xml:space="preserve">(d) Gifts given after 30 days of marriage</w:t>
      </w:r>
    </w:p>
    <w:p>
      <w:r>
        <w:t xml:space="preserve">Answer: b</w:t>
      </w:r>
    </w:p>
    <w:p>
      <w:r>
        <w:t xml:space="preserve">Solution: Section 2 of DPA 1961 defines dowry as any property or valuable security given as a condition of marriage by one party to the other in connection with the marriage. Option (a) is incorrect - voluntary gifts without condition are not dowry. Option (c) is incorrect - dowry includes more than money and must be conditional. Option (d) is incorrect - timing of gifts after marriage doesn't make it dowry. Key: Dowry requires THREE elements - property/security, marriage condition, and direct/indirect connection.</w:t>
      </w:r>
    </w:p>
    <w:p>
      <w:r>
        <w:t xml:space="preserve">Positive Marks: 1</w:t>
      </w:r>
    </w:p>
    <w:p>
      <w:r>
        <w:t xml:space="preserve">Negative Marks: 0.33</w:t>
      </w:r>
    </w:p>
    <w:p/>
    <w:p>
      <w:r>
        <w:rPr>
          <w:b/>
        </w:rPr>
        <w:t xml:space="preserve">Question: Which of the following is NOT a form of domestic violence under the DVA 2005?</w:t>
      </w:r>
    </w:p>
    <w:p>
      <w:r>
        <w:t xml:space="preserve">(a) Physical abuse</w:t>
      </w:r>
    </w:p>
    <w:p>
      <w:r>
        <w:t xml:space="preserve">(b) Verbal abuse and insults</w:t>
      </w:r>
    </w:p>
    <w:p>
      <w:r>
        <w:t xml:space="preserve">(c) Economic deprivation</w:t>
      </w:r>
    </w:p>
    <w:p>
      <w:r>
        <w:t xml:space="preserve">(d) Wearing inappropriate dress code by the victim</w:t>
      </w:r>
    </w:p>
    <w:p>
      <w:r>
        <w:t xml:space="preserve">Answer: d</w:t>
      </w:r>
    </w:p>
    <w:p>
      <w:r>
        <w:t xml:space="preserve">Solution: Section 3 of DVA 2005 defines domestic violence to include physical, sexual, verbal/emotional, and economic abuse. Wearing inappropriate dress by the victim is a personal choice, not domestic violence. Option (a) is incorrect - physical abuse is covered. Option (b) is incorrect - verbal/emotional abuse is covered. Option (c) is incorrect - economic deprivation is covered under economic abuse. Trick: DVA recognizes multiple forms of abuse; personal choices are not abuse.</w:t>
      </w:r>
    </w:p>
    <w:p>
      <w:r>
        <w:t xml:space="preserve">Positive Marks: 1</w:t>
      </w:r>
    </w:p>
    <w:p>
      <w:r>
        <w:t xml:space="preserve">Negative Marks: 0.33</w:t>
      </w:r>
    </w:p>
    <w:p/>
    <w:p>
      <w:r>
        <w:rPr>
          <w:b/>
        </w:rPr>
        <w:t xml:space="preserve">Question: Under the Domestic Violence Act 2005, who is defined as a 'woman in a domestic relationship'?</w:t>
      </w:r>
    </w:p>
    <w:p>
      <w:r>
        <w:t xml:space="preserve">(a) Only legally married women</w:t>
      </w:r>
    </w:p>
    <w:p>
      <w:r>
        <w:t xml:space="preserve">(b) A woman who is in a relationship with a man, whether married, separated or living together for a specified period</w:t>
      </w:r>
    </w:p>
    <w:p>
      <w:r>
        <w:t xml:space="preserve">(c) Only women cohabiting for more than 5 years</w:t>
      </w:r>
    </w:p>
    <w:p>
      <w:r>
        <w:t xml:space="preserve">(d) Only widowed or divorced women</w:t>
      </w:r>
    </w:p>
    <w:p>
      <w:r>
        <w:t xml:space="preserve">Answer: b</w:t>
      </w:r>
    </w:p>
    <w:p>
      <w:r>
        <w:t xml:space="preserve">Solution: Section 2(a) of DVA 2005 defines 'woman in a domestic relationship' to include married women, separated women, divorced women, and women in live-in relationships regardless of duration specified by different courts. This broad definition ensures maximum protection. Option (a) is too restrictive. Option (c) is incorrect - no minimum duration is stipulated in definition. Option (d) is incorrect - the law protects all types of relationships. Memory: DVA scope includes married, separated, divorced, and live-in relationships.</w:t>
      </w:r>
    </w:p>
    <w:p>
      <w:r>
        <w:t xml:space="preserve">Positive Marks: 1</w:t>
      </w:r>
    </w:p>
    <w:p>
      <w:r>
        <w:t xml:space="preserve">Negative Marks: 0.33</w:t>
      </w:r>
    </w:p>
    <w:p/>
    <w:p>
      <w:r>
        <w:rPr>
          <w:b/>
        </w:rPr>
        <w:t xml:space="preserve">Question: What are the types of reliefs available to aggrieved women under the DVA 2005?</w:t>
      </w:r>
    </w:p>
    <w:p>
      <w:r>
        <w:t xml:space="preserve">(a) Only protection order and compensation order</w:t>
      </w:r>
    </w:p>
    <w:p>
      <w:r>
        <w:t xml:space="preserve">(b) Maintenance order, protection order, custody order, residence order, and compensation order</w:t>
      </w:r>
    </w:p>
    <w:p>
      <w:r>
        <w:t xml:space="preserve">(c) Only monetary compensation</w:t>
      </w:r>
    </w:p>
    <w:p>
      <w:r>
        <w:t xml:space="preserve">(d) Custody of children only</w:t>
      </w:r>
    </w:p>
    <w:p>
      <w:r>
        <w:t xml:space="preserve">Answer: b</w:t>
      </w:r>
    </w:p>
    <w:p>
      <w:r>
        <w:t xml:space="preserve">Solution: Section 18-23 of DVA 2005 provides five types of reliefs: protection order (Section 18), residence order (Section 19), custody order (Section 20), maintenance order (Section 20), and compensation order (Section 22). Option (a) is incomplete. Option (c) is too restrictive. Option (d) is incomplete. These reliefs can be granted by the Magistrate/Protection Officer based on the nature of abuse and victim's needs. Memory aid: PRMC - Protection, Residence, Maintenance, Custody.</w:t>
      </w:r>
    </w:p>
    <w:p>
      <w:r>
        <w:t xml:space="preserve">Positive Marks: 1</w:t>
      </w:r>
    </w:p>
    <w:p>
      <w:r>
        <w:t xml:space="preserve">Negative Marks: 0.33</w:t>
      </w:r>
    </w:p>
    <w:p/>
    <w:p>
      <w:r>
        <w:rPr>
          <w:b/>
        </w:rPr>
        <w:t xml:space="preserve">Question: What is the maximum duration for which a Protection Order can be issued under DVA 2005?</w:t>
      </w:r>
    </w:p>
    <w:p>
      <w:r>
        <w:t xml:space="preserve">(a) 1 year</w:t>
      </w:r>
    </w:p>
    <w:p>
      <w:r>
        <w:t xml:space="preserve">(b) 2 years</w:t>
      </w:r>
    </w:p>
    <w:p>
      <w:r>
        <w:t xml:space="preserve">(c) 5 years</w:t>
      </w:r>
    </w:p>
    <w:p>
      <w:r>
        <w:t xml:space="preserve">(d) No specified maximum duration</w:t>
      </w:r>
    </w:p>
    <w:p>
      <w:r>
        <w:t xml:space="preserve">Answer: d</w:t>
      </w:r>
    </w:p>
    <w:p>
      <w:r>
        <w:t xml:space="preserve">Solution: Section 18(3) of DVA 2005 provides that a Protection Order shall be effective until the Magistrate modifies or discharges it, with no stipulated maximum duration. This allows for renewal and continuance as per the victim's needs. Option (a) is incorrect - no 1-year limit. Option (b) is incorrect - no 2-year limit. Option (c) is incorrect - no 5-year limit. Key point: Protection Orders can be long-term based on ongoing threat assessment.</w:t>
      </w:r>
    </w:p>
    <w:p>
      <w:r>
        <w:t xml:space="preserve">Positive Marks: 1</w:t>
      </w:r>
    </w:p>
    <w:p>
      <w:r>
        <w:t xml:space="preserve">Negative Marks: 0.33</w:t>
      </w:r>
    </w:p>
    <w:p/>
    <w:p>
      <w:r>
        <w:rPr>
          <w:b/>
        </w:rPr>
        <w:t xml:space="preserve">Question: Who is competent to file a complaint under the Dowry Prohibition Act 1961?</w:t>
      </w:r>
    </w:p>
    <w:p>
      <w:r>
        <w:t xml:space="preserve">(a) Only the bride</w:t>
      </w:r>
    </w:p>
    <w:p>
      <w:r>
        <w:t xml:space="preserve">(b) Only the groom's parents</w:t>
      </w:r>
    </w:p>
    <w:p>
      <w:r>
        <w:t xml:space="preserve">(c) Any person including the aggrieved woman, her relatives, or any member of public with reasonable grounds</w:t>
      </w:r>
    </w:p>
    <w:p>
      <w:r>
        <w:t xml:space="preserve">(d) Only police officers</w:t>
      </w:r>
    </w:p>
    <w:p>
      <w:r>
        <w:t xml:space="preserve">Answer: c</w:t>
      </w:r>
    </w:p>
    <w:p>
      <w:r>
        <w:t xml:space="preserve">Solution: Section 8 of DPA 1961 provides that any person can file a complaint if there are reasonable grounds to believe dowry offense has occurred. This includes victims, relatives, social workers, or NGOs. Option (a) is too restrictive - others can file. Option (b) is incorrect - groom's parents would be accused. Option (d) is incorrect - public can file, not just police. This wide locus standi encourages community participation in combating dowry.</w:t>
      </w:r>
    </w:p>
    <w:p>
      <w:r>
        <w:t xml:space="preserve">Positive Marks: 1</w:t>
      </w:r>
    </w:p>
    <w:p>
      <w:r>
        <w:t xml:space="preserve">Negative Marks: 0.33</w:t>
      </w:r>
    </w:p>
    <w:p/>
    <w:p>
      <w:r>
        <w:rPr>
          <w:b/>
        </w:rPr>
        <w:t xml:space="preserve">Question: What is the punishment for giving or taking dowry under the Dowry Prohibition Act 1961?</w:t>
      </w:r>
    </w:p>
    <w:p>
      <w:r>
        <w:t xml:space="preserve">(a) Simple imprisonment up to 6 months or fine up to Rs. 5,000</w:t>
      </w:r>
    </w:p>
    <w:p>
      <w:r>
        <w:t xml:space="preserve">(b) Rigorous imprisonment up to 2 years and/or fine up to Rs. 10,000</w:t>
      </w:r>
    </w:p>
    <w:p>
      <w:r>
        <w:t xml:space="preserve">(c) Rigorous imprisonment up to 5 years and fine up to Rs. 50,000</w:t>
      </w:r>
    </w:p>
    <w:p>
      <w:r>
        <w:t xml:space="preserve">(d) Life imprisonment and confiscation of property</w:t>
      </w:r>
    </w:p>
    <w:p>
      <w:r>
        <w:t xml:space="preserve">Answer: b</w:t>
      </w:r>
    </w:p>
    <w:p>
      <w:r>
        <w:t xml:space="preserve">Solution: Section 3 of DPA 1961 prescribes rigorous imprisonment up to 2 years and/or fine up to Rs. 10,000 for giving or taking dowry. Section 4 provides similar punishment for accepting dowry. Option (a) is too lenient. Option (c) is incorrect - maximum is 2 years, not 5 years. Option (d) is incorrect - life imprisonment is not prescribed. Memory: DPA 1961 - RI 2 years + fine Rs. 10,000.</w:t>
      </w:r>
    </w:p>
    <w:p>
      <w:r>
        <w:t xml:space="preserve">Positive Marks: 1</w:t>
      </w:r>
    </w:p>
    <w:p>
      <w:r>
        <w:t xml:space="preserve">Negative Marks: 0.33</w:t>
      </w:r>
    </w:p>
    <w:p/>
    <w:p>
      <w:r>
        <w:rPr>
          <w:b/>
        </w:rPr>
        <w:t xml:space="preserve">Question: The Domestic Violence Act 2005 applies to domestic relationships involving which of the following?</w:t>
      </w:r>
    </w:p>
    <w:p>
      <w:r>
        <w:t xml:space="preserve">(a) Only marital relationships</w:t>
      </w:r>
    </w:p>
    <w:p>
      <w:r>
        <w:t xml:space="preserve">(b) Marital relationships, engagement, live-in relationships, relationships between family members, and those having child in common</w:t>
      </w:r>
    </w:p>
    <w:p>
      <w:r>
        <w:t xml:space="preserve">(c) Only relationships resulting in pregnancy</w:t>
      </w:r>
    </w:p>
    <w:p>
      <w:r>
        <w:t xml:space="preserve">(d) Only legally registered relationships</w:t>
      </w:r>
    </w:p>
    <w:p>
      <w:r>
        <w:t xml:space="preserve">Answer: b</w:t>
      </w:r>
    </w:p>
    <w:p>
      <w:r>
        <w:t xml:space="preserve">Solution: Section 2(a) DVA 2005 broadly defines domestic relationship to include spouses, engaged couples, couples in live-in relationships, family members, and couples having a child in common. This comprehensive scope ensures protection across relationship types. Option (a) excludes live-in and family relationships. Option (c) is too specific. Option (d) excludes common-law relationships. Key: DVA recognizes diverse relationship forms.</w:t>
      </w:r>
    </w:p>
    <w:p>
      <w:r>
        <w:t xml:space="preserve">Positive Marks: 1</w:t>
      </w:r>
    </w:p>
    <w:p>
      <w:r>
        <w:t xml:space="preserve">Negative Marks: 0.33</w:t>
      </w:r>
    </w:p>
    <w:p/>
    <w:p>
      <w:r>
        <w:rPr>
          <w:b/>
        </w:rPr>
        <w:t xml:space="preserve">Question: What is the primary role of the Protection Officer under the DVA 2005?</w:t>
      </w:r>
    </w:p>
    <w:p>
      <w:r>
        <w:t xml:space="preserve">(a) To arrest persons committing domestic violence</w:t>
      </w:r>
    </w:p>
    <w:p>
      <w:r>
        <w:t xml:space="preserve">(b) To provide counseling and mediation services, assist aggrieved women in obtaining reliefs, and maintain records</w:t>
      </w:r>
    </w:p>
    <w:p>
      <w:r>
        <w:t xml:space="preserve">(c) To conduct criminal trials in domestic violence cases</w:t>
      </w:r>
    </w:p>
    <w:p>
      <w:r>
        <w:t xml:space="preserve">(d) To manage prisons and detention facilities</w:t>
      </w:r>
    </w:p>
    <w:p>
      <w:r>
        <w:t xml:space="preserve">Answer: b</w:t>
      </w:r>
    </w:p>
    <w:p>
      <w:r>
        <w:t xml:space="preserve">Solution: Section 8 DVA 2005 defines the Protection Officer's duties to include assisting aggrieved women, providing information about services, facilitating counseling, maintaining records, and ensuring compliance with orders. Option (a) is incorrect - Police arrest, not Protection Officer. Option (c) is incorrect - Magistrate conducts trials. Option (d) is incorrect - prisons are managed separately. Memory: Protection Officer is a support service provider, not law enforcement.</w:t>
      </w:r>
    </w:p>
    <w:p>
      <w:r>
        <w:t xml:space="preserve">Positive Marks: 1</w:t>
      </w:r>
    </w:p>
    <w:p>
      <w:r>
        <w:t xml:space="preserve">Negative Marks: 0.33</w:t>
      </w:r>
    </w:p>
    <w:p/>
    <w:p>
      <w:r>
        <w:rPr>
          <w:b/>
        </w:rPr>
        <w:t xml:space="preserve">Question: According to INC guidelines, what should be a nurse's first responsibility when encountering a victim of domestic violence?</w:t>
      </w:r>
    </w:p>
    <w:p>
      <w:r>
        <w:t xml:space="preserve">(a) Immediately report to police without consent</w:t>
      </w:r>
    </w:p>
    <w:p>
      <w:r>
        <w:t xml:space="preserve">(b) Ensure victim's safety, provide medical care, and maintain confidentiality while informing about available resources</w:t>
      </w:r>
    </w:p>
    <w:p>
      <w:r>
        <w:t xml:space="preserve">(c) Counsel the victim to return home for family reconciliation</w:t>
      </w:r>
    </w:p>
    <w:p>
      <w:r>
        <w:t xml:space="preserve">(d) Refuse treatment until legal proceedings are completed</w:t>
      </w:r>
    </w:p>
    <w:p>
      <w:r>
        <w:t xml:space="preserve">Answer: b</w:t>
      </w:r>
    </w:p>
    <w:p>
      <w:r>
        <w:t xml:space="preserve">Solution: Nursing protocols prioritize victim safety, medical assessment, documentation, and confidential support with information about legal resources and counseling services. Option (a) is incorrect - reporting requires victim consent in most jurisdictions. Option (c) contradicts victim safety principles. Option (d) is incorrect - nurses must provide emergency care. Key nursing role: Therapeutic, non-judgmental support with evidence collection when appropriate.</w:t>
      </w:r>
    </w:p>
    <w:p>
      <w:r>
        <w:t xml:space="preserve">Positive Marks: 1</w:t>
      </w:r>
    </w:p>
    <w:p>
      <w:r>
        <w:t xml:space="preserve">Negative Marks: 0.33</w:t>
      </w:r>
    </w:p>
    <w:p/>
    <w:p>
      <w:r>
        <w:rPr>
          <w:b/>
        </w:rPr>
        <w:t xml:space="preserve">Question: What is the legal definition of 'economic abuse' under the DVA 2005?</w:t>
      </w:r>
    </w:p>
    <w:p>
      <w:r>
        <w:t xml:space="preserve">(a) Only preventing access to bank accounts</w:t>
      </w:r>
    </w:p>
    <w:p>
      <w:r>
        <w:t xml:space="preserve">(b) Deprivation of economic or financial resources including food, shelter, education, and denial of access to resources with intent to cause suffering</w:t>
      </w:r>
    </w:p>
    <w:p>
      <w:r>
        <w:t xml:space="preserve">(c) Loss of income due to unemployment</w:t>
      </w:r>
    </w:p>
    <w:p>
      <w:r>
        <w:t xml:space="preserve">(d) Refusal to pay dowry by groom's family</w:t>
      </w:r>
    </w:p>
    <w:p>
      <w:r>
        <w:t xml:space="preserve">Answer: b</w:t>
      </w:r>
    </w:p>
    <w:p>
      <w:r>
        <w:t xml:space="preserve">Solution: Section 3(a) DVA 2005 defines economic abuse as denial of resources necessary for livelihood including food, shelter, education, and medical care. Option (a) is incomplete - it's broader than just bank accounts. Option (c) is incorrect - unemployment is not abuse. Option (d) relates to dowry, not economic abuse per se. Economic abuse restricts victim's independence and autonomy.</w:t>
      </w:r>
    </w:p>
    <w:p>
      <w:r>
        <w:t xml:space="preserve">Positive Marks: 1</w:t>
      </w:r>
    </w:p>
    <w:p>
      <w:r>
        <w:t xml:space="preserve">Negative Marks: 0.33</w:t>
      </w:r>
    </w:p>
    <w:p/>
    <w:p>
      <w:r>
        <w:rPr>
          <w:b/>
        </w:rPr>
        <w:t xml:space="preserve">Question: Which provision of the Indian Penal Code specifically addresses cruelty by husband or in-laws?</w:t>
      </w:r>
    </w:p>
    <w:p>
      <w:r>
        <w:t xml:space="preserve">(a) Section 498A</w:t>
      </w:r>
    </w:p>
    <w:p>
      <w:r>
        <w:t xml:space="preserve">(b) Section 304B</w:t>
      </w:r>
    </w:p>
    <w:p>
      <w:r>
        <w:t xml:space="preserve">(c) Section 406</w:t>
      </w:r>
    </w:p>
    <w:p>
      <w:r>
        <w:t xml:space="preserve">(d) Section 447</w:t>
      </w:r>
    </w:p>
    <w:p>
      <w:r>
        <w:t xml:space="preserve">Answer: a</w:t>
      </w:r>
    </w:p>
    <w:p>
      <w:r>
        <w:t xml:space="preserve">Solution: Section 498A IPC specifically criminalizes cruelty by husband or in-laws towards a woman, with punishment up to 3 years imprisonment and/or fine. This provision was added in 1983 to protect married women. Option (b) relates to causing death by act endangering life. Option (c) relates to criminal breach of trust. Option (d) relates to criminal intimidation. Memory: 498A - added 1983 for married women protection.</w:t>
      </w:r>
    </w:p>
    <w:p>
      <w:r>
        <w:t xml:space="preserve">Positive Marks: 1</w:t>
      </w:r>
    </w:p>
    <w:p>
      <w:r>
        <w:t xml:space="preserve">Negative Marks: 0.33</w:t>
      </w:r>
    </w:p>
    <w:p/>
    <w:p>
      <w:r>
        <w:rPr>
          <w:b/>
        </w:rPr>
        <w:t xml:space="preserve">Question: What are the mandatory provisions for documenting injuries in cases of domestic violence according to nursing standards?</w:t>
      </w:r>
    </w:p>
    <w:p>
      <w:r>
        <w:t xml:space="preserve">(a) Document only visible injuries</w:t>
      </w:r>
    </w:p>
    <w:p>
      <w:r>
        <w:t xml:space="preserve">(b) Detailed documentation of all injuries with photographs if possible, body maps, patient's own account, and separate notes from examining nurse</w:t>
      </w:r>
    </w:p>
    <w:p>
      <w:r>
        <w:t xml:space="preserve">(c) Verbal reporting to physician only</w:t>
      </w:r>
    </w:p>
    <w:p>
      <w:r>
        <w:t xml:space="preserve">(d) Documentation only in psychological assessment</w:t>
      </w:r>
    </w:p>
    <w:p>
      <w:r>
        <w:t xml:space="preserve">Answer: b</w:t>
      </w:r>
    </w:p>
    <w:p>
      <w:r>
        <w:t xml:space="preserve">Solution: Forensic nursing standards require comprehensive documentation including: detailed injury descriptions, body mapping, photographs (with consent), victim's statements, and separate nursing notes. This evidence supports legal proceedings and ensures admissibility. Option (a) misses non-visible injuries. Option (c) lacks written evidence. Option (d) is incomplete. Key: Meticulous documentation is forensic evidence and supports victim protection.</w:t>
      </w:r>
    </w:p>
    <w:p>
      <w:r>
        <w:t xml:space="preserve">Positive Marks: 1</w:t>
      </w:r>
    </w:p>
    <w:p>
      <w:r>
        <w:t xml:space="preserve">Negative Marks: 0.33</w:t>
      </w:r>
    </w:p>
    <w:p/>
    <w:p>
      <w:r>
        <w:rPr>
          <w:b/>
        </w:rPr>
        <w:t xml:space="preserve">Question: Which of the following best describes the concept of 'honor crimes' in the context of Indian domestic violence law?</w:t>
      </w:r>
    </w:p>
    <w:p>
      <w:r>
        <w:t xml:space="preserve">(a) Acts considered honorable by society but harmful to victim</w:t>
      </w:r>
    </w:p>
    <w:p>
      <w:r>
        <w:t xml:space="preserve">(b) Crimes committed in the name of family honor that result in injury or death, recognized as domestic violence even without traditional relationship</w:t>
      </w:r>
    </w:p>
    <w:p>
      <w:r>
        <w:t xml:space="preserve">(c) Crimes of passion that are excusable under law</w:t>
      </w:r>
    </w:p>
    <w:p>
      <w:r>
        <w:t xml:space="preserve">(d) Acts approved by community elders</w:t>
      </w:r>
    </w:p>
    <w:p>
      <w:r>
        <w:t xml:space="preserve">Answer: b</w:t>
      </w:r>
    </w:p>
    <w:p>
      <w:r>
        <w:t xml:space="preserve">Solution: Indian courts have increasingly recognized honor crimes (including forced marriages, honor killings) as domestic violence falling under DVA 2005 and criminal law, even without traditional spousal relationships. Option (a) is morally wrong perspective. Option (c) is incorrect - crimes of passion are not excusable. Option (d) is incorrect - community approval doesn't legitimize harm. Legal evolution: DVA recognizes honor-based violence.</w:t>
      </w:r>
    </w:p>
    <w:p>
      <w:r>
        <w:t xml:space="preserve">Positive Marks: 1</w:t>
      </w:r>
    </w:p>
    <w:p>
      <w:r>
        <w:t xml:space="preserve">Negative Marks: 0.33</w:t>
      </w:r>
    </w:p>
    <w:p/>
    <w:p>
      <w:r>
        <w:rPr>
          <w:b/>
        </w:rPr>
        <w:t xml:space="preserve">Question: What are the ethical considerations for nurses working with dowry violence victims according to INC guidelines?</w:t>
      </w:r>
    </w:p>
    <w:p>
      <w:r>
        <w:t xml:space="preserve">(a) Maintain neutrality and avoid judgment while respecting cultural values</w:t>
      </w:r>
    </w:p>
    <w:p>
      <w:r>
        <w:t xml:space="preserve">(b) Prioritize victim's safety and autonomy, provide unbiased information about rights and resources, maintain confidentiality, and advocate for legal protection</w:t>
      </w:r>
    </w:p>
    <w:p>
      <w:r>
        <w:t xml:space="preserve">(c) Advise acceptance of dowry as cultural tradition</w:t>
      </w:r>
    </w:p>
    <w:p>
      <w:r>
        <w:t xml:space="preserve">(d) Report to family members without victim consent</w:t>
      </w:r>
    </w:p>
    <w:p>
      <w:r>
        <w:t xml:space="preserve">Answer: b</w:t>
      </w:r>
    </w:p>
    <w:p>
      <w:r>
        <w:t xml:space="preserve">Solution: INC nursing ethics require: victim-centered care, non-judgmental attitude, information provision about legal rights, confidentiality maintenance, and advocacy for victim protection. Option (a) is unclear - neutrality doesn't mean accepting harm. Option (c) contradicts protection principles. Option (d) violates confidentiality and safety. Ethical foundation: Nursing prioritizes vulnerable population safety.</w:t>
      </w:r>
    </w:p>
    <w:p>
      <w:r>
        <w:t xml:space="preserve">Positive Marks: 1</w:t>
      </w:r>
    </w:p>
    <w:p>
      <w:r>
        <w:t xml:space="preserve">Negative Marks: 0.33</w:t>
      </w:r>
    </w:p>
    <w:p/>
    <w:p>
      <w:r>
        <w:rPr>
          <w:b/>
        </w:rPr>
        <w:t xml:space="preserve">Question: How does the concept of 'marital rape' relate to domestic violence under Indian law?</w:t>
      </w:r>
    </w:p>
    <w:p>
      <w:r>
        <w:t xml:space="preserve">(a) Marital rape is not recognized as crime in India</w:t>
      </w:r>
    </w:p>
    <w:p>
      <w:r>
        <w:t xml:space="preserve">(b) Marital rape is recognized as domestic violence and criminal offense under DVA 2005 and Criminal law provisions</w:t>
      </w:r>
    </w:p>
    <w:p>
      <w:r>
        <w:t xml:space="preserve">(c) Marital rape requires separate contract before marriage to be punishable</w:t>
      </w:r>
    </w:p>
    <w:p>
      <w:r>
        <w:t xml:space="preserve">(d) Marital rape is a civil matter only</w:t>
      </w:r>
    </w:p>
    <w:p>
      <w:r>
        <w:t xml:space="preserve">Answer: b</w:t>
      </w:r>
    </w:p>
    <w:p>
      <w:r>
        <w:t xml:space="preserve">Solution: While absolute immunity for marital rape exists under IPC Section 375 (with some exceptions), DVA 2005 recognizes non-consensual sexual acts within marriage as sexual abuse/domestic violence. Recent legal developments increasingly challenge marital rape immunity. Option (a) is partially outdated. Option (c) is incorrect. Option (d) is incorrect - it's criminal. Note: This remains evolving area of Indian law.</w:t>
      </w:r>
    </w:p>
    <w:p>
      <w:r>
        <w:t xml:space="preserve">Positive Marks: 1</w:t>
      </w:r>
    </w:p>
    <w:p>
      <w:r>
        <w:t xml:space="preserve">Negative Marks: 0.33</w:t>
      </w:r>
    </w:p>
    <w:p/>
    <w:p>
      <w:r>
        <w:rPr>
          <w:b/>
        </w:rPr>
        <w:t xml:space="preserve">Question: What is the significance of recognizing intersectionality in domestic violence cases involving scheduled castes/tribes?</w:t>
      </w:r>
    </w:p>
    <w:p>
      <w:r>
        <w:t xml:space="preserve">(a) It has no relevance to nursing practice</w:t>
      </w:r>
    </w:p>
    <w:p>
      <w:r>
        <w:t xml:space="preserve">(b) It ensures that caste-based discrimination compounded with gender violence is recognized and addressed with culturally sensitive, specialized support</w:t>
      </w:r>
    </w:p>
    <w:p>
      <w:r>
        <w:t xml:space="preserve">(c) It means applying same protocols for all victims regardless of background</w:t>
      </w:r>
    </w:p>
    <w:p>
      <w:r>
        <w:t xml:space="preserve">(d) It allows violence to be excused based on cultural practices</w:t>
      </w:r>
    </w:p>
    <w:p>
      <w:r>
        <w:t xml:space="preserve">Answer: b</w:t>
      </w:r>
    </w:p>
    <w:p>
      <w:r>
        <w:t xml:space="preserve">Solution: Intersectionality recognizes that marginalized women (SC/ST, minorities) face compounded discrimination and violence requiring specialized, culturally-competent care. Nursing must provide targeted support addressing both gender and caste-based violence. Option (a) is incorrect - context matters. Option (c) is incorrect - one-size-fits-all approach fails vulnerable populations. Option (d) is incorrect - no practice justifies violence. Modern nursing: Intersectional, culturally-aware approach.</w:t>
      </w:r>
    </w:p>
    <w:p>
      <w:r>
        <w:t xml:space="preserve">Positive Marks: 1</w:t>
      </w:r>
    </w:p>
    <w:p>
      <w:r>
        <w:t xml:space="preserve">Negative Marks: 0.33</w:t>
      </w:r>
    </w:p>
    <w:p/>
    <w:p>
      <w:r>
        <w:rPr>
          <w:b/>
        </w:rPr>
        <w:t xml:space="preserve">Question: Which section of the Dowry Prohibition Act makes it illegal to advertise any goods or services for dowry purposes?</w:t>
      </w:r>
    </w:p>
    <w:p>
      <w:r>
        <w:t xml:space="preserve">(a) Section 2</w:t>
      </w:r>
    </w:p>
    <w:p>
      <w:r>
        <w:t xml:space="preserve">(b) Section 5</w:t>
      </w:r>
    </w:p>
    <w:p>
      <w:r>
        <w:t xml:space="preserve">(c) Section 6</w:t>
      </w:r>
    </w:p>
    <w:p>
      <w:r>
        <w:t xml:space="preserve">(d) Section 8</w:t>
      </w:r>
    </w:p>
    <w:p>
      <w:r>
        <w:t xml:space="preserve">Answer: c</w:t>
      </w:r>
    </w:p>
    <w:p>
      <w:r>
        <w:t xml:space="preserve">Solution: Section 6 of DPA 1961 makes it illegal to advertise for giving or taking dowry through any medium. This provision recognizes that advertising perpetuates the dowry system. Section 2 defines dowry. Section 5 deals with gifts. Section 8 covers complaints. Memory: Section 6 DPA - Anti-advertising provision for dowry.</w:t>
      </w:r>
    </w:p>
    <w:p>
      <w:r>
        <w:t xml:space="preserve">Positive Marks: 1</w:t>
      </w:r>
    </w:p>
    <w:p>
      <w:r>
        <w:t xml:space="preserve">Negative Marks: 0.33</w:t>
      </w:r>
    </w:p>
    <w:sectPr>
      <w:pgSz w:w="11906" w:h="16838"/>
      <w:pgMar w:top="1134" w:right="1134" w:bottom="1134" w:left="1134"/>
    </w:sectPr>
  </w:body>
</w:document>
</file>